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BF22" w14:textId="7507BF9E" w:rsidR="00ED7786" w:rsidRDefault="00554F12">
      <w:pPr>
        <w:shd w:val="clear" w:color="auto" w:fill="FFFFFF"/>
        <w:spacing w:line="360" w:lineRule="auto"/>
        <w:rPr>
          <w:rFonts w:hint="eastAsia"/>
        </w:rPr>
      </w:pPr>
      <w:r>
        <w:rPr>
          <w:rFonts w:ascii="Times New Roman" w:hAnsi="Times New Roman" w:cs="Times New Roman"/>
          <w:color w:val="000000"/>
        </w:rPr>
        <w:t xml:space="preserve">Appendix to: Distance decay 2.0 – </w:t>
      </w:r>
      <w:bookmarkStart w:id="0" w:name="_Hlk41851937"/>
      <w:r w:rsidR="0060407A" w:rsidRPr="0060407A">
        <w:rPr>
          <w:rFonts w:cs="Times New Roman"/>
        </w:rPr>
        <w:t xml:space="preserve">a global synthesis of taxonomic and functional </w:t>
      </w:r>
      <w:r w:rsidR="002E7B12">
        <w:rPr>
          <w:rFonts w:cs="Times New Roman"/>
        </w:rPr>
        <w:t>decay</w:t>
      </w:r>
      <w:r w:rsidR="0060407A" w:rsidRPr="0060407A">
        <w:rPr>
          <w:rFonts w:cs="Times New Roman"/>
        </w:rPr>
        <w:t xml:space="preserve"> in ecological communities</w:t>
      </w:r>
      <w:bookmarkEnd w:id="0"/>
    </w:p>
    <w:p w14:paraId="7F6CBF28" w14:textId="77777777" w:rsidR="00ED7786" w:rsidRDefault="00ED7786" w:rsidP="00C555DF">
      <w:pPr>
        <w:shd w:val="clear" w:color="auto" w:fill="FFFFFF"/>
        <w:spacing w:line="360" w:lineRule="auto"/>
        <w:rPr>
          <w:rFonts w:ascii="Times New Roman" w:hAnsi="Times New Roman" w:cs="Times New Roman"/>
          <w:b/>
          <w:bCs/>
          <w:i/>
          <w:iCs/>
          <w:color w:val="000000"/>
        </w:rPr>
      </w:pPr>
    </w:p>
    <w:p w14:paraId="7F6CBF29" w14:textId="49826571" w:rsidR="00ED7786" w:rsidRDefault="00554F12">
      <w:pPr>
        <w:shd w:val="clear" w:color="auto" w:fill="FFFFFF"/>
        <w:spacing w:line="36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Appendix S2</w:t>
      </w:r>
    </w:p>
    <w:p w14:paraId="75B66EDE" w14:textId="77777777" w:rsidR="00EC56FA" w:rsidRDefault="00EC56FA">
      <w:pPr>
        <w:shd w:val="clear" w:color="auto" w:fill="FFFFFF"/>
        <w:spacing w:line="360" w:lineRule="auto"/>
        <w:jc w:val="center"/>
        <w:rPr>
          <w:rFonts w:ascii="Times New Roman" w:hAnsi="Times New Roman" w:cs="Times New Roman"/>
          <w:i/>
          <w:iCs/>
          <w:color w:val="000000"/>
          <w:sz w:val="28"/>
          <w:szCs w:val="28"/>
        </w:rPr>
      </w:pPr>
    </w:p>
    <w:p w14:paraId="7F6CBF2B" w14:textId="4918281D" w:rsidR="00ED7786" w:rsidRDefault="00EC56FA" w:rsidP="00FE599C">
      <w:pPr>
        <w:shd w:val="clear" w:color="auto" w:fill="FFFFFF"/>
        <w:spacing w:line="480" w:lineRule="auto"/>
        <w:rPr>
          <w:rFonts w:ascii="Times New Roman" w:hAnsi="Times New Roman" w:cs="Times New Roman"/>
          <w:i/>
          <w:iCs/>
          <w:color w:val="000000"/>
          <w:sz w:val="28"/>
          <w:szCs w:val="28"/>
        </w:rPr>
      </w:pPr>
      <w:r w:rsidRPr="00EC56FA">
        <w:rPr>
          <w:rFonts w:cs="Times New Roman"/>
          <w:b/>
          <w:bCs/>
          <w:color w:val="000000" w:themeColor="text1"/>
          <w:lang w:val="en-GB"/>
        </w:rPr>
        <w:t xml:space="preserve">Data curation. </w:t>
      </w:r>
      <w:r w:rsidRPr="00EC56FA">
        <w:rPr>
          <w:rFonts w:cs="Times New Roman"/>
          <w:color w:val="000000" w:themeColor="text1"/>
          <w:lang w:val="en-GB"/>
        </w:rPr>
        <w:t>For each dataset, we removed the sites with less than two observed species, and the species with lower than three traits or trait groups. Trait data included ordered, categorical and continuous traits. Environmental variables were log-transformed (Log</w:t>
      </w:r>
      <w:r w:rsidRPr="00EC56FA">
        <w:rPr>
          <w:rFonts w:cs="Times New Roman"/>
          <w:color w:val="000000" w:themeColor="text1"/>
          <w:vertAlign w:val="subscript"/>
          <w:lang w:val="en-GB"/>
        </w:rPr>
        <w:t>10</w:t>
      </w:r>
      <w:r w:rsidRPr="00EC56FA">
        <w:rPr>
          <w:rFonts w:cs="Times New Roman"/>
          <w:color w:val="000000" w:themeColor="text1"/>
          <w:lang w:val="en-GB"/>
        </w:rPr>
        <w:t xml:space="preserve">) to approximate normality (except for e.g., temperature, pH and variables given as eigenvectors), and </w:t>
      </w:r>
      <w:r w:rsidRPr="00EC56FA">
        <w:rPr>
          <w:rFonts w:cs="Times New Roman"/>
          <w:color w:val="000000"/>
          <w:lang w:val="en-GB"/>
        </w:rPr>
        <w:t xml:space="preserve">the environmental variables showing strong inter-correlations (pairwise </w:t>
      </w:r>
      <w:proofErr w:type="spellStart"/>
      <w:r w:rsidRPr="00EC56FA">
        <w:rPr>
          <w:rFonts w:cs="Times New Roman"/>
          <w:color w:val="000000"/>
          <w:lang w:val="en-GB"/>
        </w:rPr>
        <w:t>r</w:t>
      </w:r>
      <w:r w:rsidRPr="00EC56FA">
        <w:rPr>
          <w:rFonts w:cs="Times New Roman"/>
          <w:color w:val="000000"/>
          <w:vertAlign w:val="subscript"/>
          <w:lang w:val="en-GB"/>
        </w:rPr>
        <w:t>p</w:t>
      </w:r>
      <w:proofErr w:type="spellEnd"/>
      <w:r w:rsidRPr="00EC56FA">
        <w:rPr>
          <w:rFonts w:cs="Times New Roman"/>
          <w:color w:val="000000"/>
          <w:lang w:val="en-GB"/>
        </w:rPr>
        <w:t xml:space="preserve"> &lt; 0.7</w:t>
      </w:r>
      <w:r w:rsidRPr="00EC56FA">
        <w:rPr>
          <w:rFonts w:cs="Times New Roman"/>
          <w:noProof/>
          <w:color w:val="000000"/>
          <w:lang w:val="en-GB"/>
        </w:rPr>
        <w:t xml:space="preserve">) </w:t>
      </w:r>
      <w:r w:rsidRPr="00EC56FA">
        <w:rPr>
          <w:rFonts w:cs="Times New Roman"/>
          <w:color w:val="000000" w:themeColor="text1"/>
          <w:lang w:val="en-GB"/>
        </w:rPr>
        <w:t>were excluded from further analyses</w:t>
      </w:r>
      <w:r w:rsidR="00CF4C92">
        <w:rPr>
          <w:rFonts w:cs="Times New Roman"/>
          <w:color w:val="000000" w:themeColor="text1"/>
          <w:lang w:val="en-GB"/>
        </w:rPr>
        <w:t xml:space="preserve"> </w:t>
      </w:r>
      <w:sdt>
        <w:sdtPr>
          <w:rPr>
            <w:rFonts w:cs="Times New Roman"/>
            <w:color w:val="000000"/>
            <w:vertAlign w:val="superscript"/>
            <w:lang w:val="en-GB"/>
          </w:rPr>
          <w:tag w:val="MENDELEY_CITATION_v3_eyJwcm9wZXJ0aWVzIjp7Im5vdGVJbmRleCI6MH0sImNpdGF0aW9uSUQiOiJNRU5ERUxFWV9DSVRBVElPTl9lMTZiY2JmOC00Mjk3LTQxNDUtOGVjZi1mYmQ3ZDE0ZWRkMjEiLCJpc0VkaXRlZCI6ZmFsc2UsImNpdGF0aW9uSXRlbXMiOlt7ImlkIjoiNWQ2ZDRkYmEtMzNhZC0zNTYwLTg5ODItMTA5ZDE0ZWE0MDNjIiwiaXRlbURhdGEiOnsidHlwZSI6ImFydGljbGUtam91cm5hbCIsImlkIjoiNWQ2ZDRkYmEtMzNhZC0zNTYwLTg5ODItMTA5ZDE0ZWE0MDNjIiwidGl0bGUiOiJDb21wYXJhdGl2ZSBwZXJmb3JtYW5jZSBvZiBnZW5lcmFsaXplZCBhZGRpdGl2ZSBtb2RlbHMgYW5kIG11bHRpdmFyaWF0ZSBhZGFwdGl2ZSByZWdyZXNzaW9uIHNwbGluZXMgZm9yIHN0YXRpc3RpY2FsIG1vZGVsbGluZyBvZiBzcGVjaWVzIGRpc3RyaWJ1dGlvbnMiLCJhdXRob3IiOlt7ImZhbWlseSI6IkxlYXRod2ljayIsImdpdmVuIjoiSi4gUi4iLCJwYXJzZS1uYW1lcyI6ZmFsc2UsImRyb3BwaW5nLXBhcnRpY2xlIjoiIiwibm9uLWRyb3BwaW5nLXBhcnRpY2xlIjoiIn0seyJmYW1pbHkiOiJFbGl0aCIsImdpdmVuIjoiSi4iLCJwYXJzZS1uYW1lcyI6ZmFsc2UsImRyb3BwaW5nLXBhcnRpY2xlIjoiIiwibm9uLWRyb3BwaW5nLXBhcnRpY2xlIjoiIn0seyJmYW1pbHkiOiJIYXN0aWUiLCJnaXZlbiI6IlQuIiwicGFyc2UtbmFtZXMiOmZhbHNlLCJkcm9wcGluZy1wYXJ0aWNsZSI6IiIsIm5vbi1kcm9wcGluZy1wYXJ0aWNsZSI6IiJ9XSwiY29udGFpbmVyLXRpdGxlIjoiRWNvbG9naWNhbCBNb2RlbGxpbmciLCJhY2Nlc3NlZCI6eyJkYXRlLXBhcnRzIjpbWzIwMjAsMTEsNl1dfSwiRE9JIjoiMTAuMTAxNi9qLmVjb2xtb2RlbC4yMDA2LjA1LjAyMiIsIklTU04iOiIwMzA0MzgwMCIsImlzc3VlZCI6eyJkYXRlLXBhcnRzIjpbWzIwMDYsMTEsMTZdXX0sInBhZ2UiOiIxODgtMTk2IiwiYWJzdHJhY3QiOiJUd28gc3RhdGlzdGljYWwgbW9kZWxsaW5nIHRlY2huaXF1ZXMsIGdlbmVyYWxpemVkIGFkZGl0aXZlIG1vZGVscyAoR0FNKSBhbmQgbXVsdGl2YXJpYXRlIGFkYXB0aXZlIHJlZ3Jlc3Npb24gc3BsaW5lcyAoTUFSUyksIHdlcmUgdXNlZCB0byBhbmFseXNlIHJlbGF0aW9uc2hpcHMgYmV0d2VlbiB0aGUgZGlzdHJpYnV0aW9ucyBvZiAxNSBmcmVzaHdhdGVyIGZpc2ggc3BlY2llcyBhbmQgdGhlaXIgZW52aXJvbm1lbnQuIEdBTSBhbmQgTUFSUyBtb2RlbHMgd2VyZSBmaXR0ZWQgaW5kaXZpZHVhbGx5IGZvciBlYWNoIHNwZWNpZXMsIGFuZCBhIE1BUlMgbXVsdGlyZXNwb25zZSBtb2RlbCB3YXMgZml0dGVkIGluIHdoaWNoIHRoZSBkaXN0cmlidXRpb25zIG9mIGFsbCBzcGVjaWVzIHdlcmUgYW5hbHlzZWQgc2ltdWx0YW5lb3VzbHkuIE1vZGVsIHBlcmZvcm1hbmNlIHdhcyBldmFsdWF0ZWQgdXNpbmcgY2hhbmdlcyBpbiBkZXZpYW5jZSBpbiB0aGUgZml0dGVkIG1vZGVscyBhbmQgdGhlIGFyZWEgdW5kZXIgdGhlIHJlY2VpdmVyIG9wZXJhdGluZyBjaGFyYWN0ZXJpc3RpYyBjdXJ2ZSAoUk9DKSwgY2FsY3VsYXRlZCB1c2luZyBhIGJvb3RzdHJhcCBhc3Nlc3NtZW50IHByb2NlZHVyZSB0aGF0IHNpbXVsYXRlcyBwcmVkaWN0aXZlIHBlcmZvcm1hbmNlIGZvciBpbmRlcGVuZGVudCBkYXRhLiBSZXN1bHRzIGluZGljYXRlIGxpdHRsZSBkaWZmZXJlbmNlIGJldHdlZW4gdGhlIHBlcmZvcm1hbmNlIG9mIEdBTSBhbmQgTUFSUyBtb2RlbHMsIGV2ZW4gd2hlbiBNQVJTIG1vZGVscyBpbmNsdWRlZCBpbnRlcmFjdGlvbiB0ZXJtcyBiZXR3ZWVuIHByZWRpY3RvciB2YXJpYWJsZXMuIFJlc3VsdHMgZnJvbSBNQVJTIG1vZGVscyBhcmUgbXVjaCBtb3JlIGVhc2lseSBpbmNvcnBvcmF0ZWQgaW50byBvdGhlciBhbmFseXNlcyB0aGFuIHRob3NlIGZyb20gR0FNIG1vZGVscy4gVGhlIHN0cm9uZyBwZXJmb3JtYW5jZSBvZiBhIE1BUlMgbXVsdGlyZXNwb25zZSBtb2RlbCwgcGFydGljdWxhcmx5IGZvciBzcGVjaWVzIG9mIGxvdyBwcmV2YWxlbmNlLCBzdWdnZXN0cyB0aGF0IGl0IG1heSBoYXZlIGRpc3RpbmN0IGFkdmFudGFnZXMgZm9yIHRoZSBhbmFseXNpcyBvZiBsYXJnZSBkYXRhc2V0cy4gSXRzIGlkZW50aWZpY2F0aW9uIG9mIGEgcGFyc2ltb25pb3VzIHNldCBvZiBlbnZpcm9ubWVudGFsIGNvcnJlbGF0ZXMgb2YgY29tbXVuaXR5IGNvbXBvc2l0aW9uLCBjb3VwbGVkIHdpdGggaXRzIGFiaWxpdHkgdG8gcm9idXN0bHkgbW9kZWwgc3BlY2llcyBkaXN0cmlidXRpb25zIGluIHJlbGF0aW9uIHRvIHRob3NlIHZhcmlhYmxlcywgY2FuIGJlIHNlZW4gYXMgY29udmVyZ2luZyBzdHJvbmdseSB3aXRoIHRoZSBwdXJwb3NlcyBvZiB0cmFkaXRpb25hbCBvcmRpbmF0aW9uIHRlY2huaXF1ZXMuIMKpIDIwMDYgRWxzZXZpZXIgQi5WLiBBbGwgcmlnaHRzIHJlc2VydmVkLiIsInB1Ymxpc2hlciI6IkVsc2V2aWVyIiwiaXNzdWUiOiIyIiwidm9sdW1lIjoiMTk5In0sImlzVGVtcG9yYXJ5IjpmYWxzZX1dLCJtYW51YWxPdmVycmlkZSI6eyJpc01hbnVhbGx5T3ZlcnJpZGVuIjpmYWxzZSwibWFudWFsT3ZlcnJpZGVUZXh0IjoiIiwiY2l0ZXByb2NUZXh0IjoiKExlYXRod2ljayA8aT5ldCBhbC48L2k+LCAyMDA2KSJ9fQ=="/>
          <w:id w:val="464317333"/>
          <w:placeholder>
            <w:docPart w:val="B66465E5922EDD44AA6C445CA58836F0"/>
          </w:placeholder>
        </w:sdtPr>
        <w:sdtEndPr/>
        <w:sdtContent>
          <w:r w:rsidRPr="00EC56FA">
            <w:rPr>
              <w:rFonts w:eastAsia="Times New Roman"/>
            </w:rPr>
            <w:t>(</w:t>
          </w:r>
          <w:proofErr w:type="spellStart"/>
          <w:r w:rsidRPr="00EC56FA">
            <w:rPr>
              <w:rFonts w:eastAsia="Times New Roman"/>
            </w:rPr>
            <w:t>Leathwick</w:t>
          </w:r>
          <w:proofErr w:type="spellEnd"/>
          <w:r w:rsidRPr="00EC56FA">
            <w:rPr>
              <w:rFonts w:eastAsia="Times New Roman"/>
            </w:rPr>
            <w:t xml:space="preserve"> </w:t>
          </w:r>
          <w:r w:rsidRPr="00EC56FA">
            <w:rPr>
              <w:rFonts w:eastAsia="Times New Roman"/>
              <w:i/>
              <w:iCs/>
            </w:rPr>
            <w:t>et al.</w:t>
          </w:r>
          <w:r w:rsidRPr="00EC56FA">
            <w:rPr>
              <w:rFonts w:eastAsia="Times New Roman"/>
            </w:rPr>
            <w:t>, 2006)</w:t>
          </w:r>
        </w:sdtContent>
      </w:sdt>
      <w:r w:rsidRPr="00EC56FA">
        <w:rPr>
          <w:rFonts w:cs="Times New Roman"/>
          <w:color w:val="000000" w:themeColor="text1"/>
          <w:lang w:val="en-GB"/>
        </w:rPr>
        <w:t>.</w:t>
      </w:r>
      <w:r>
        <w:rPr>
          <w:rFonts w:cs="Times New Roman"/>
          <w:color w:val="000000" w:themeColor="text1"/>
          <w:lang w:val="en-GB"/>
        </w:rPr>
        <w:t xml:space="preserve"> The final set of environmental variables </w:t>
      </w:r>
      <w:r>
        <w:rPr>
          <w:rFonts w:cs="Times New Roman"/>
          <w:color w:val="000000"/>
          <w:lang w:val="en-GB"/>
        </w:rPr>
        <w:t>were</w:t>
      </w:r>
      <w:r w:rsidRPr="00440848">
        <w:rPr>
          <w:rFonts w:cs="Times New Roman"/>
          <w:color w:val="000000"/>
          <w:lang w:val="en-GB"/>
        </w:rPr>
        <w:t xml:space="preserve"> standardized the environmental variables to µ</w:t>
      </w:r>
      <w:r>
        <w:rPr>
          <w:rFonts w:cs="Times New Roman"/>
          <w:color w:val="000000"/>
          <w:lang w:val="en-GB"/>
        </w:rPr>
        <w:t xml:space="preserve"> </w:t>
      </w:r>
      <w:r w:rsidRPr="00440848">
        <w:rPr>
          <w:rFonts w:cs="Times New Roman"/>
          <w:color w:val="000000"/>
          <w:lang w:val="en-GB"/>
        </w:rPr>
        <w:t>=</w:t>
      </w:r>
      <w:r>
        <w:rPr>
          <w:rFonts w:cs="Times New Roman"/>
          <w:color w:val="000000"/>
          <w:lang w:val="en-GB"/>
        </w:rPr>
        <w:t xml:space="preserve"> </w:t>
      </w:r>
      <w:r w:rsidRPr="00440848">
        <w:rPr>
          <w:rFonts w:cs="Times New Roman"/>
          <w:color w:val="000000"/>
          <w:lang w:val="en-GB"/>
        </w:rPr>
        <w:t>0 and σ</w:t>
      </w:r>
      <w:r>
        <w:rPr>
          <w:rFonts w:cs="Times New Roman"/>
          <w:color w:val="000000"/>
          <w:lang w:val="en-GB"/>
        </w:rPr>
        <w:t xml:space="preserve"> </w:t>
      </w:r>
      <w:r w:rsidRPr="00440848">
        <w:rPr>
          <w:rFonts w:cs="Times New Roman"/>
          <w:color w:val="000000"/>
          <w:lang w:val="en-GB"/>
        </w:rPr>
        <w:t>=</w:t>
      </w:r>
      <w:r>
        <w:rPr>
          <w:rFonts w:cs="Times New Roman"/>
          <w:color w:val="000000"/>
          <w:lang w:val="en-GB"/>
        </w:rPr>
        <w:t xml:space="preserve"> </w:t>
      </w:r>
      <w:r w:rsidRPr="00440848">
        <w:rPr>
          <w:rFonts w:cs="Times New Roman"/>
          <w:color w:val="000000"/>
          <w:lang w:val="en-GB"/>
        </w:rPr>
        <w:t>1</w:t>
      </w:r>
      <w:r>
        <w:rPr>
          <w:rFonts w:cs="Times New Roman"/>
          <w:color w:val="000000"/>
          <w:lang w:val="en-GB"/>
        </w:rPr>
        <w:t>.</w:t>
      </w:r>
      <w:r w:rsidRPr="00EC56FA">
        <w:rPr>
          <w:rFonts w:cs="Times New Roman"/>
          <w:color w:val="000000" w:themeColor="text1"/>
          <w:lang w:val="en-GB"/>
        </w:rPr>
        <w:t xml:space="preserve"> Spatial coordinates were converted to the World Geodetic System 1984 (WGS84) datum and geographic coordinate system and expressed in decimal degrees with an accuracy up to five decimals.</w:t>
      </w:r>
    </w:p>
    <w:p w14:paraId="744626E3" w14:textId="77777777" w:rsidR="00FE599C" w:rsidRPr="00FE599C" w:rsidRDefault="00FE599C" w:rsidP="00FE599C">
      <w:pPr>
        <w:shd w:val="clear" w:color="auto" w:fill="FFFFFF"/>
        <w:spacing w:line="480" w:lineRule="auto"/>
        <w:rPr>
          <w:rFonts w:ascii="Times New Roman" w:hAnsi="Times New Roman" w:cs="Times New Roman"/>
          <w:color w:val="000000"/>
          <w:sz w:val="28"/>
          <w:szCs w:val="28"/>
        </w:rPr>
      </w:pPr>
    </w:p>
    <w:p w14:paraId="5D8ADF96" w14:textId="1C2A6BD9" w:rsidR="00E431E2" w:rsidRDefault="00FE599C">
      <w:pPr>
        <w:shd w:val="clear" w:color="auto" w:fill="FFFFFF"/>
        <w:spacing w:line="480" w:lineRule="auto"/>
        <w:rPr>
          <w:rFonts w:ascii="Times New Roman" w:eastAsia="SimSun" w:hAnsi="Times New Roman" w:cs="Times New Roman"/>
          <w:color w:val="000000"/>
          <w:kern w:val="0"/>
          <w:lang w:eastAsia="ar-SA" w:bidi="ar-SA"/>
        </w:rPr>
      </w:pPr>
      <w:r w:rsidRPr="00FE599C">
        <w:rPr>
          <w:rFonts w:ascii="Times New Roman" w:hAnsi="Times New Roman" w:cs="Times New Roman"/>
          <w:b/>
          <w:bCs/>
          <w:color w:val="000000"/>
        </w:rPr>
        <w:t>Partition of similarities.</w:t>
      </w:r>
      <w:r>
        <w:rPr>
          <w:rFonts w:ascii="Times New Roman" w:hAnsi="Times New Roman" w:cs="Times New Roman"/>
          <w:color w:val="000000"/>
        </w:rPr>
        <w:t xml:space="preserve"> </w:t>
      </w:r>
      <w:r w:rsidR="00554F12">
        <w:rPr>
          <w:rFonts w:ascii="Times New Roman" w:hAnsi="Times New Roman" w:cs="Times New Roman"/>
          <w:color w:val="000000"/>
        </w:rPr>
        <w:t xml:space="preserve">Traditionally, </w:t>
      </w:r>
      <w:r w:rsidR="00554F12">
        <w:rPr>
          <w:rFonts w:ascii="Times New Roman" w:eastAsia="SimSun" w:hAnsi="Times New Roman" w:cs="Times New Roman"/>
          <w:color w:val="000000"/>
          <w:kern w:val="0"/>
          <w:lang w:eastAsia="ar-SA" w:bidi="ar-SA"/>
        </w:rPr>
        <w:t>β-diversity</w:t>
      </w:r>
      <w:r w:rsidR="00554F12">
        <w:rPr>
          <w:rFonts w:ascii="Times New Roman" w:hAnsi="Times New Roman" w:cs="Times New Roman"/>
          <w:color w:val="000000"/>
        </w:rPr>
        <w:t xml:space="preserve"> has been measured by comparing the matching/mismatching components of pairs of communities</w:t>
      </w:r>
      <w:r w:rsidR="00EC56FA">
        <w:rPr>
          <w:rFonts w:ascii="Times New Roman" w:hAnsi="Times New Roman" w:cs="Times New Roman"/>
          <w:color w:val="000000"/>
        </w:rPr>
        <w:t xml:space="preserve"> </w:t>
      </w:r>
      <w:sdt>
        <w:sdtPr>
          <w:rPr>
            <w:rFonts w:ascii="Times New Roman" w:hAnsi="Times New Roman" w:cs="Times New Roman"/>
            <w:color w:val="000000"/>
          </w:rPr>
          <w:tag w:val="MENDELEY_CITATION_v3_eyJwcm9wZXJ0aWVzIjp7Im5vdGVJbmRleCI6MH0sImNpdGF0aW9uSUQiOiJNRU5ERUxFWV9DSVRBVElPTl84MzNiYTk4Mi03NmFkLTRiNDUtYTU0OC01NjBkYjgyZDQ0MzEiLCJpc0VkaXRlZCI6dHJ1ZSwiY2l0YXRpb25JdGVtcyI6W3siaWQiOiIyNTgyMGU3My0xMzE0LTM1NmUtYmJiMy0xNDEzYTIwYjk2ZjIiLCJpdGVtRGF0YSI6eyJ0eXBlIjoiYXJ0aWNsZS1qb3VybmFsIiwiaWQiOiIyNTgyMGU3My0xMzE0LTM1NmUtYmJiMy0xNDEzYTIwYjk2ZjIiLCJ0aXRsZSI6IkludGVycHJldGluZyB0aGUgcmVwbGFjZW1lbnQgYW5kIHJpY2huZXNzIGRpZmZlcmVuY2UgY29tcG9uZW50cyBvZiBiZXRhIGRpdmVyc2l0eSIsImF1dGhvciI6W3siZmFtaWx5IjoiTGVnZW5kcmUiLCJnaXZlbiI6IlBpZXJyZSIsInBhcnNlLW5hbWVzIjpmYWxzZSwiZHJvcHBpbmctcGFydGljbGUiOiIiLCJub24tZHJvcHBpbmctcGFydGljbGUiOiIifV0sImNvbnRhaW5lci10aXRsZSI6Ikdsb2JhbCBFY29sb2d5IGFuZCBCaW9nZW9ncmFwaHkiLCJET0kiOiIxMC4xMTExL2dlYi4xMjIwNyIsIklTU04iOiIxNDY2ODIzOCIsImlzc3VlZCI6eyJkYXRlLXBhcnRzIjpbWzIwMTRdXX0sInBhZ2UiOiIxMzI0LTEzMzQiLCJhYnN0cmFjdCI6IkFpbTogVGhlIHZhcmlhdGlvbiBpbiBzcGVjaWVzIGNvbXBvc2l0aW9uIGFtb25nIHNpdGVzLCBvciBiZXRhIGRpdmVyc2l0eSwgY2FuIGJlIGRlY29tcG9zZWQgaW50byByZXBsYWNlbWVudCBhbmQgcmljaG5lc3MgZGlmZmVyZW5jZS4gQSBkZWJhdGUgaXMgb25nb2luZyBpbiB0aGUgbGl0ZXJhdHVyZSBjb25jZXJuaW5nIHRoZSBiZXN0IHdheXMgb2YgY29tcHV0aW5nIGFuZCBpbnRlcnByZXRpbmcgdGhlc2UgaW5kaWNlcy4gVGhpcyBwYXBlciBmaXJzdCByZXZpZXdzIHRoZSBoaXN0b3JpY2FsIGRldmVsb3BtZW50IG9mIHRoZSBmb3JtdWxhZSBmb3IgZGVjb21wb3NpbmcgZGlzc2ltaWxhcml0aWVzIGludG8gcmVwbGFjZW1lbnQsIHJpY2huZXNzIGRpZmZlcmVuY2UgYW5kIG5lc3RlZG5lc3MgaW5kaWNlcy4gVGhlc2UgZm9ybXVsYWUgYXJlIHByZXNlbnRlZCBmb3Igc3BlY2llcyBwcmVzZW5jZS1hYnNlbmNlIGFuZCBhYnVuZGFuY2UgdXNpbmcgYSB1bmlmaWVkIGFsZ2VicmFpYyBmcmFtZXdvcmsuIFRoZSBpbmRpY2VzIGRlY29tcG9zaW5nIGJldGEgcGxheSBkaWZmZXJlbnQgcm9sZXMgaW4gZWNvbG9naWNhbCBhbmFseXNpcyB0aGFuIGRvIGJldGEtZGl2ZXJzaXR5IGluZGljZXMuIElubm92YXRpb246IFJlcGxhY2VtZW50IGFuZCByaWNobmVzcyBkaWZmZXJlbmNlIGluZGljZXMgY2FuIGJlIGludGVycHJldGVkIGFuZCByZWxhdGVkIHRvIGVjb3N5c3RlbSBwcm9jZXNzZXMuIFRoZSBwYWlyd2lzZSBpbmRleCB2YWx1ZXMgY2FuIGJlIHN1bW1lZCBhY3Jvc3MgYWxsIHBhaXJzIG9mIHNpdGVzOyB0aGVzZSBzdW1zIGZvcm0gYSB2YWxpZCBkZWNvbXBvc2l0aW9uIG9mIHRvdGFsIGJldGEgZGl2ZXJzaXR5IGludG8gdG90YWwgcmVwbGFjZW1lbnQgYW5kIHRvdGFsIHJpY2huZXNzIGRpZmZlcmVuY2UgY29tcG9uZW50cy4gRGlmZmVyZW50IGNvbW11bml0aWVzIGFuZCBzdHVkeSBhcmVhcyBjYW4gYmUgY29tcGFyZWQ6IHNvbWUgbWF5IGJlIGRvbWluYXRlZCBieSByZXBsYWNlbWVudCwgb3RoZXJzIGJ5IHJpY2huZXNzL2FidW5kYW5jZSBkaWZmZXJlbmNlIHByb2Nlc3Nlcy4gV2l0aGluIGEgcmVnaW9uLCBkaWZmZXJlbmNlcyBhbW9uZyBzaXRlcyBtZWFzdXJlZCBieSB0aGVzZSBpbmRpY2VzIGNhbiB0aGVuIGJlIGFuYWx5c2VkIGFuZCBpbnRlcnByZXRlZCB1c2luZyBleHBsYW5hdG9yeSB2YXJpYWJsZXMgb3IgZXhwZXJpbWVudGFsIGZhY3RvcnMuIFRoZSBwYXBlciBhbHNvIHNob3dzIHRoYXQgbG9jYWwgY29udHJpYnV0aW9ucyBvZiByZXBsYWNlbWVudCBhbmQgcmljaG5lc3MgZGlmZmVyZW5jZSB0byB0b3RhbCBiZXRhIGRpdmVyc2l0eSBjYW4gYmUgY29tcHV0ZWQgYW5kIG1hcHBlZC4gQSBjYXNlIHN0dWR5IGlzIHByZXNlbnRlZCBpbnZvbHZpbmcgZmlzaCBjb21tdW5pdGllcyBhbG9uZyBhIHJpdmVyLiBNYWluIGNvbmNsdXNpb25zOiBUaGUgZGlmZmVyZW50IGZvcm1zIG9mIGluZGljZXMgYXJlIGJhc2VkIHVwb24gdGhlIHNhbWUgZnVuY3Rpb25hbCBudW1lcmF0b3JzLiBUaGVzZSBpbmRpY2VzIGFyZSBjb21wbGVtZW50YXJ5OyB0aGV5IGNhbiBoZWxwIHJlc2VhcmNoZXJzIHVuZGVyc3RhbmQgZGlmZmVyZW50IGFzcGVjdHMgb2YgZWNvc3lzdGVtIGZ1bmN0aW9uaW5nLiBUaGUgbWV0aG9kcyBvZiBhbmFseXNpcyB1c2VkIGluIHRoaXMgcGFwZXIgYXBwbHkgdG8gYW55IG9mIHRoZSBpbmRpY2VzIHJlY2VudGx5IHByb3Bvc2VkLiBGdXJ0aGVyIHdvcmssIGJhc2VkIG9uIGVjb2xvZ2ljYWwgdGhlb3J5IGFuZCBudW1lcmljYWwgc2ltdWxhdGlvbnMsIGlzIHJlcXVpcmVkIHRvIGNsYXJpZnkgdGhlIHByZWNpc2UgbWVhbmluZyBhbmQgZG9tYWluIG9mIGFwcGxpY2F0aW9uIG9mIHRoZSBkaWZmZXJlbnQgZm9ybXMuIFRoZSBmb3JtcyBhdmFpbGFibGUgZm9yIHByZXNlbmNlLWFic2VuY2UgYW5kIHF1YW50aXRhdGl2ZSBkYXRhIGFyZSBib3RoIHVzZWZ1bCBiZWNhdXNlIHRoZXNlIGRpZmZlcmVudCBkYXRhIHR5cGVzIGFsbG93IHJlc2VhcmNoZXJzIHRvIGFuc3dlciBkaWZmZXJlbnQgdHlwZXMgb2YgZWNvbG9naWNhbCBvciBiaW9nZW9ncmFwaGljIHF1ZXN0aW9ucy4iLCJpc3N1ZSI6IjExIiwidm9sdW1lIjoiMjMifSwiaXNUZW1wb3JhcnkiOmZhbHNlfV0sIm1hbnVhbE92ZXJyaWRlIjp7ImlzTWFudWFsbHlPdmVycmlkZW4iOmZhbHNlLCJtYW51YWxPdmVycmlkZVRleHQiOiIiLCJjaXRlcHJvY1RleHQiOiIoTGVnZW5kcmUsIDIwMTQpIn19"/>
          <w:id w:val="1039941856"/>
          <w:placeholder>
            <w:docPart w:val="DefaultPlaceholder_-1854013440"/>
          </w:placeholder>
        </w:sdtPr>
        <w:sdtEndPr/>
        <w:sdtContent>
          <w:r w:rsidR="00EC56FA" w:rsidRPr="00EC56FA">
            <w:rPr>
              <w:rFonts w:ascii="Times New Roman" w:hAnsi="Times New Roman" w:cs="Times New Roman"/>
              <w:color w:val="000000"/>
            </w:rPr>
            <w:t>(Legendre, 2014)</w:t>
          </w:r>
        </w:sdtContent>
      </w:sdt>
      <w:r w:rsidR="004B65BD">
        <w:rPr>
          <w:rFonts w:ascii="Times New Roman" w:hAnsi="Times New Roman" w:cs="Times New Roman"/>
          <w:color w:val="000000"/>
        </w:rPr>
        <w:t xml:space="preserve">. </w:t>
      </w:r>
      <w:r w:rsidR="00554F12">
        <w:rPr>
          <w:rFonts w:ascii="Times New Roman" w:hAnsi="Times New Roman" w:cs="Times New Roman"/>
          <w:color w:val="000000"/>
        </w:rPr>
        <w:t xml:space="preserve">For an occurrence-based </w:t>
      </w:r>
      <w:r w:rsidR="00554F12">
        <w:rPr>
          <w:rFonts w:ascii="Times New Roman" w:eastAsia="SimSun" w:hAnsi="Times New Roman" w:cs="Times New Roman"/>
          <w:color w:val="000000"/>
          <w:kern w:val="0"/>
          <w:lang w:eastAsia="ar-SA" w:bidi="ar-SA"/>
        </w:rPr>
        <w:t>β-diversity</w:t>
      </w:r>
      <w:r w:rsidR="00A148F5">
        <w:rPr>
          <w:rFonts w:ascii="Times New Roman" w:eastAsia="SimSun" w:hAnsi="Times New Roman" w:cs="Times New Roman"/>
          <w:color w:val="000000"/>
          <w:kern w:val="0"/>
          <w:lang w:eastAsia="ar-SA" w:bidi="ar-SA"/>
        </w:rPr>
        <w:t xml:space="preserve">, </w:t>
      </w:r>
      <w:r w:rsidR="00554F12">
        <w:rPr>
          <w:rFonts w:ascii="Times New Roman" w:hAnsi="Times New Roman" w:cs="Times New Roman"/>
          <w:color w:val="000000"/>
        </w:rPr>
        <w:t xml:space="preserve">these components are the number of features, e.g.  species, (a) shared by both communities, (b) present in the first community only, (c) present in the second community only and (d) absent in both communities but present elsewhere in the region. For an abundance-based </w:t>
      </w:r>
      <w:r w:rsidR="00554F12">
        <w:rPr>
          <w:rFonts w:ascii="Times New Roman" w:eastAsia="SimSun" w:hAnsi="Times New Roman" w:cs="Times New Roman"/>
          <w:color w:val="000000"/>
          <w:kern w:val="0"/>
          <w:lang w:eastAsia="ar-SA" w:bidi="ar-SA"/>
        </w:rPr>
        <w:t xml:space="preserve">β-diversity, we use the upper-case letter (A) to designate the sum of the abundances of the multiple features; (B) to represent the sum of abundances at the first community minus A; and (C) as the sum of abundances at the second community minus A. Therefore, the upper and lower-case components are analogous to each other and represent both the intersections and community-specific features of the studied sites. β-diversity can thus be calculated and partitioned into total, </w:t>
      </w:r>
      <w:r w:rsidR="00EC56FA">
        <w:rPr>
          <w:rFonts w:ascii="Times New Roman" w:eastAsia="SimSun" w:hAnsi="Times New Roman" w:cs="Times New Roman"/>
          <w:color w:val="000000"/>
          <w:kern w:val="0"/>
          <w:lang w:eastAsia="ar-SA" w:bidi="ar-SA"/>
        </w:rPr>
        <w:t>replacement,</w:t>
      </w:r>
      <w:r w:rsidR="00554F12">
        <w:rPr>
          <w:rFonts w:ascii="Times New Roman" w:eastAsia="SimSun" w:hAnsi="Times New Roman" w:cs="Times New Roman"/>
          <w:color w:val="000000"/>
          <w:kern w:val="0"/>
          <w:lang w:eastAsia="ar-SA" w:bidi="ar-SA"/>
        </w:rPr>
        <w:t xml:space="preserve"> and richness differences components by </w:t>
      </w:r>
      <w:r w:rsidR="00554F12">
        <w:rPr>
          <w:rFonts w:ascii="Times New Roman" w:eastAsia="SimSun" w:hAnsi="Times New Roman" w:cs="Times New Roman"/>
          <w:color w:val="000000"/>
          <w:kern w:val="0"/>
          <w:lang w:eastAsia="ar-SA" w:bidi="ar-SA"/>
        </w:rPr>
        <w:lastRenderedPageBreak/>
        <w:t>applying some dissimilarity index</w:t>
      </w:r>
      <w:r w:rsidR="00EC56FA">
        <w:rPr>
          <w:rFonts w:ascii="Times New Roman" w:eastAsia="SimSun" w:hAnsi="Times New Roman" w:cs="Times New Roman"/>
          <w:color w:val="000000"/>
          <w:kern w:val="0"/>
          <w:lang w:eastAsia="ar-SA" w:bidi="ar-SA"/>
        </w:rPr>
        <w:t xml:space="preserve"> </w:t>
      </w:r>
      <w:sdt>
        <w:sdtPr>
          <w:rPr>
            <w:rFonts w:ascii="Times New Roman" w:eastAsia="SimSun" w:hAnsi="Times New Roman" w:cs="Times New Roman"/>
            <w:color w:val="000000"/>
            <w:kern w:val="0"/>
            <w:vertAlign w:val="superscript"/>
            <w:lang w:eastAsia="ar-SA" w:bidi="ar-SA"/>
          </w:rPr>
          <w:tag w:val="MENDELEY_CITATION_v3_eyJwcm9wZXJ0aWVzIjp7Im5vdGVJbmRleCI6MH0sImNpdGF0aW9uSUQiOiJNRU5ERUxFWV9DSVRBVElPTl9lMDA1MjUxNi0xMWRmLTQ4ZWUtOThjMC1mNTAxMTk5ZmFmNzMiLCJpc0VkaXRlZCI6ZmFsc2UsImNpdGF0aW9uSXRlbXMiOlt7ImlkIjoiMThhNDUwOTYtMTlhOC0zMGFjLWFjM2MtMTNlODBiOTQ0ZTkyIiwiaXRlbURhdGEiOnsidHlwZSI6ImFydGljbGUtam91cm5hbCIsImlkIjoiMThhNDUwOTYtMTlhOC0zMGFjLWFjM2MtMTNlODBiOTQ0ZTkyIiwidGl0bGUiOiJDb21wYXJpbmcgbWV0aG9kcyB0byBzZXBhcmF0ZSBjb21wb25lbnRzIG9mIGJldGEgZGl2ZXJzaXR5IiwiYXV0aG9yIjpbeyJmYW1pbHkiOiJCYXNlbGdhIiwiZ2l2ZW4iOiJBbmRyw6lzIiwicGFyc2UtbmFtZXMiOmZhbHNlLCJkcm9wcGluZy1wYXJ0aWNsZSI6IiIsIm5vbi1kcm9wcGluZy1wYXJ0aWNsZSI6IiJ9LHsiZmFtaWx5IjoiTGVwcmlldXIiLCJnaXZlbiI6IkZhYmllbiIsInBhcnNlLW5hbWVzIjpmYWxzZSwiZHJvcHBpbmctcGFydGljbGUiOiIiLCJub24tZHJvcHBpbmctcGFydGljbGUiOiIifV0sImNvbnRhaW5lci10aXRsZSI6Ik1ldGhvZHMgaW4gRWNvbG9neSBhbmQgRXZvbHV0aW9uIiwiRE9JIjoiMTAuMTExMS8yMDQxLTIxMFguMTIzODgiLCJJU1NOIjoiMjA0MTIxMFgiLCJpc3N1ZWQiOnsiZGF0ZS1wYXJ0cyI6W1syMDE1XV19LCJwYWdlIjoiMTA2OS0xMDc5IiwiYWJzdHJhY3QiOiJUd28gYWx0ZXJuYXRpdmUgZnJhbWV3b3JrcyBoYXZlIGJlZW4gcHJvcG9zZWQgdG8gcGFydGl0aW9uIGNvbXBvc2l0aW9uYWwgZGlzc2ltaWxhcml0eSBpbnRvIHJlcGxhY2VtZW50IGFuZCBuZXN0ZWRuZXNzLXJlc3VsdGFudCBjb21wb25lbnQgb3IgaW50byByZXBsYWNlbWVudCBhbmQgcmljaG5lc3MtZGlmZmVyZW5jZSBjb21wb25lbnRzLiBUaGVzZSBhcmUsIHJlc3BlY3RpdmVseSwgdGhlIEJBUyAoQmFzZWxnYSAyMDEwLCBHbG9iYWwgRWNvbG9neSBhbmQgQmlvZ2VvZ3JhcGh5LCAxOSwgMTM0LTE0MykgYW5kIFBPRCAoUG9kYW5pICYgU2NobWVyYSAuIE9pa29zLCAxMjAsIDE2MjUtMTYzOCkgZnJhbWV3b3Jrcy4gV2UgY29uZHVjdCBhIHN5c3RlbWF0aWMgY29tcGFyaXNvbiBvZiBwYXJhbGxlbCBjb21wb25lbnRzIGluIGFsdGVybmF0aXZlIGFwcHJvYWNoZXMuIFdlIHRlc3Qgd2hldGhlciB0aGUgcmVwbGFjZW1lbnQgY29tcG9uZW50cyBkZXJpdmVkIGZyb20gdGhlIEJBUyBhbmQgUE9EIGZyYW1ld29ya3MgYXJlIGluZGVwZW5kZW50IG9mIHJpY2huZXNzIGRpZmZlcmVuY2UuIFdlIGFsc28gZXZhbHVhdGUgd2hldGhlciBwcmV2aW91c2x5IHJlcG9ydGVkIHRlc3RzIG9mIG1vbm90b25pY2l0eSBiZXR3ZWVuIGluZGljZXMgYW5kIGVjb2xvZ2ljYWwgcHJvY2Vzc2VzIGFyZSBpbmZvcm1hdGl2ZSB0byBhc3Nlc3MgdGhlIHBlcmZvcm1hbmNlIG9mIGluZGljZXMuIEZpbmFsbHksIHdlIGlsbHVzdHJhdGUgdGhlIGNvbnNlcXVlbmNlcyBvZiBkaWZmZXJlbmNlcyBiZXR3ZWVuIHRoZSBCQVMgYW5kIFBPRCBmcmFtZXdvcmtzIHVzaW5nIHRoZSBOb3J0aCBBbWVyaWNhbiBmcmVzaHdhdGVyIGZpc2ggZmF1bmEgYXMgYW4gZW1waXJpY2FsIGV4YW1wbGUuIEluIHRoZSBCQVMgZnJhbWV3b3JrLCB0aGUgbmVzdGVkbmVzcy1yZXN1bHRhbnQgY29tcG9uZW50ICjOsjxpbmY+am5lPC9pbmY+IG9yIM6yPGluZj5zbmU8L2luZj4pIGFjY291bnRzIG9ubHkgZm9yIHJpY2huZXNzIGRpZmZlcmVuY2VzIGRlcml2ZWQgZnJvbSBuZXN0ZWQgcGF0dGVybnMgd2hpbGUsIGluIHRoZSBQT0QgZnJhbWV3b3JrLCByaWNobmVzcy1kaWZmZXJlbmNlIGRpc3NpbWlsYXJpdHkgKM6yPGluZj5yaWNoPC9pbmY+IG9yIM6yPGluZj5yaWNoLnM8L2luZj4pIGFjY291bnRzIGZvciBhbGwga2luZCBvZiByaWNobmVzcyBkaWZmZXJlbmNlcy4gTGlrZXdpc2UsIHRoZSByZXBsYWNlbWVudCBjb21wb25lbnRzIG9mIGJvdGggYWx0ZXJuYXRpdmUgbWV0aG9kcyBhY2NvdW50IGZvciBkaWZmZXJlbnQgY29uY2VwdHMuIE9ubHkgdGhlIHJlcGxhY2VtZW50IGNvbXBvbmVudCBvZiB0aGUgQkFTIGZyYW1ld29yayAozrI8aW5mPmp0dTwvaW5mPiBvciDOsjxpbmY+c2ltPC9pbmY+KSBpcyBpbmRlcGVuZGVudCBvZiByaWNobmVzcyBkaWZmZXJlbmNlLCB3aGlsZSB0aGUgcGFyYWxsZWwgY29tcG9uZW50IGluIHRoZSBQT0QgZnJhbWV3b3JrICjOsjxpbmY+LTM8L2luZj4gb3IgzrI8aW5mPi0zLnM8L2luZj4pIGlzIG5vdCAoaS5lLiBpdCBpcyBtYXRoZW1hdGljYWxseSBjb25zdHJhaW5lZCBieSByaWNobmVzcyBkaWZmZXJlbmNlKS4gVGhlcmVmb3JlLCBvbmx5IHRoZSBCQVMgZnJhbWV3b3JrIGFsbG93cyBzZXBhcmF0aW5nIChpKSB0aGUgdmFyaWF0aW9uIGluIHNwZWNpZXMgY29tcG9zaXRpb24gZGVyaXZlZCBmcm9tIHNwZWNpZXMgcmVwbGFjZW1lbnQgd2hpY2ggaXMgaW5kZXBlbmRlbnQgb2YgcmljaG5lc3MgZGlmZmVyZW5jZSAoaS5lLiBub3QgbWF0aGVtYXRpY2FsbHkgY29uc3RyYWluZWQgYnkgaXQpIGFuZCAoaWkpIHRoZSB2YXJpYXRpb24gaW4gc3BlY2llcyBjb21wb3NpdGlvbiBkZXJpdmVkIGZyb20gbmVzdGVkIHBhdHRlcm5zLiIsImlzc3VlIjoiOSIsInZvbHVtZSI6IjYifSwiaXNUZW1wb3JhcnkiOmZhbHNlfV0sIm1hbnVhbE92ZXJyaWRlIjp7ImlzTWFudWFsbHlPdmVycmlkZW4iOmZhbHNlLCJtYW51YWxPdmVycmlkZVRleHQiOiIiLCJjaXRlcHJvY1RleHQiOiIoQmFzZWxnYSAmIzM4OyBMZXByaWV1ciwgMjAxNSkifX0="/>
          <w:id w:val="735135874"/>
          <w:placeholder>
            <w:docPart w:val="DefaultPlaceholder_-1854013440"/>
          </w:placeholder>
        </w:sdtPr>
        <w:sdtEndPr/>
        <w:sdtContent>
          <w:r w:rsidR="00EC56FA">
            <w:rPr>
              <w:rFonts w:eastAsia="Times New Roman"/>
            </w:rPr>
            <w:t>(</w:t>
          </w:r>
          <w:proofErr w:type="spellStart"/>
          <w:r w:rsidR="00EC56FA">
            <w:rPr>
              <w:rFonts w:eastAsia="Times New Roman"/>
            </w:rPr>
            <w:t>Baselga</w:t>
          </w:r>
          <w:proofErr w:type="spellEnd"/>
          <w:r w:rsidR="00EC56FA">
            <w:rPr>
              <w:rFonts w:eastAsia="Times New Roman"/>
            </w:rPr>
            <w:t xml:space="preserve"> &amp; </w:t>
          </w:r>
          <w:proofErr w:type="spellStart"/>
          <w:r w:rsidR="00EC56FA">
            <w:rPr>
              <w:rFonts w:eastAsia="Times New Roman"/>
            </w:rPr>
            <w:t>Leprieur</w:t>
          </w:r>
          <w:proofErr w:type="spellEnd"/>
          <w:r w:rsidR="00EC56FA">
            <w:rPr>
              <w:rFonts w:eastAsia="Times New Roman"/>
            </w:rPr>
            <w:t>, 2015)</w:t>
          </w:r>
        </w:sdtContent>
      </w:sdt>
      <w:r w:rsidR="0060407A" w:rsidRPr="0060407A">
        <w:rPr>
          <w:rFonts w:ascii="Times New Roman" w:eastAsia="SimSun" w:hAnsi="Times New Roman" w:cs="Times New Roman" w:hint="eastAsia"/>
          <w:color w:val="000000"/>
          <w:kern w:val="0"/>
          <w:lang w:eastAsia="ar-SA" w:bidi="ar-SA"/>
        </w:rPr>
        <w:t xml:space="preserve"> </w:t>
      </w:r>
      <w:r w:rsidR="00554F12">
        <w:rPr>
          <w:rFonts w:ascii="Times New Roman" w:eastAsia="SimSun" w:hAnsi="Times New Roman" w:cs="Times New Roman"/>
          <w:color w:val="000000"/>
          <w:kern w:val="0"/>
          <w:lang w:eastAsia="ar-SA" w:bidi="ar-SA"/>
        </w:rPr>
        <w:t xml:space="preserve">such as </w:t>
      </w:r>
      <w:proofErr w:type="spellStart"/>
      <w:r w:rsidR="00554F12">
        <w:rPr>
          <w:rFonts w:ascii="Times New Roman" w:eastAsia="SimSun" w:hAnsi="Times New Roman" w:cs="Times New Roman"/>
          <w:color w:val="000000"/>
          <w:kern w:val="0"/>
          <w:lang w:eastAsia="ar-SA" w:bidi="ar-SA"/>
        </w:rPr>
        <w:t>Sørensen</w:t>
      </w:r>
      <w:proofErr w:type="spellEnd"/>
      <w:r w:rsidR="00554F12">
        <w:rPr>
          <w:rFonts w:ascii="Times New Roman" w:eastAsia="SimSun" w:hAnsi="Times New Roman" w:cs="Times New Roman"/>
          <w:color w:val="000000"/>
          <w:kern w:val="0"/>
          <w:lang w:eastAsia="ar-SA" w:bidi="ar-SA"/>
        </w:rPr>
        <w:t xml:space="preserve"> index</w:t>
      </w:r>
      <w:r w:rsidR="00EC56FA">
        <w:rPr>
          <w:rFonts w:ascii="Times New Roman" w:eastAsia="SimSun" w:hAnsi="Times New Roman" w:cs="Times New Roman"/>
          <w:color w:val="000000"/>
          <w:kern w:val="0"/>
          <w:lang w:eastAsia="ar-SA" w:bidi="ar-SA"/>
        </w:rPr>
        <w:t xml:space="preserve"> </w:t>
      </w:r>
      <w:sdt>
        <w:sdtPr>
          <w:rPr>
            <w:rFonts w:ascii="Times New Roman" w:eastAsia="SimSun" w:hAnsi="Times New Roman" w:cs="Times New Roman"/>
            <w:color w:val="000000"/>
            <w:kern w:val="0"/>
            <w:lang w:eastAsia="ar-SA" w:bidi="ar-SA"/>
          </w:rPr>
          <w:tag w:val="MENDELEY_CITATION_v3_eyJwcm9wZXJ0aWVzIjp7Im5vdGVJbmRleCI6MH0sImNpdGF0aW9uSUQiOiJNRU5ERUxFWV9DSVRBVElPTl8yOGU1MDkzNS0yMjQ3LTRhZTUtODgwYi1lMWEzOTY0MjE4YzYiLCJpc0VkaXRlZCI6ZmFsc2UsImNpdGF0aW9uSXRlbXMiOlt7ImlkIjoiZjNiOWE5OWYtZjM5Ni0zNmMwLTk0MjMtYTY5MWExOWZiZDlmIiwiaXRlbURhdGEiOnsidHlwZSI6ImFydGljbGUtam91cm5hbCIsImlkIjoiZjNiOWE5OWYtZjM5Ni0zNmMwLTk0MjMtYTY5MWExOWZiZDlmIiwidGl0bGUiOiJBIG1ldGhvZCBvZiBlc3RhYmxpc2hpbmcgZ3JvdXBzIG9mIGVxdWFsIGFtcGxpdHVkZSBpbiBwbGFudCBzb2Npb2xvZ3kgYmFzZWQgb24gc2ltaWxhcml0eSBvZiBzcGVjaWVzIGNvbnRlbnQsIGFuZCBpdHMgYXBwbGljYXRpb24gdG8gYW5hbHlzZXMgb2YgdGhlIHZlZ2V0YXRpb24gb24gRGFuaXNoIGNvbW1vbnMiLCJhdXRob3IiOlt7ImZhbWlseSI6IlPDuHJlbnNlbiIsImdpdmVuIjoiVC5BIiwicGFyc2UtbmFtZXMiOmZhbHNlLCJkcm9wcGluZy1wYXJ0aWNsZSI6IiIsIm5vbi1kcm9wcGluZy1wYXJ0aWNsZSI6IiJ9XSwiY29udGFpbmVyLXRpdGxlIjoiS29uZ2VsaWdlIERhbnNrZSBWaWRlbnNrYWJlcm5lcyBTZWxza2FicyBCaW9sb2dpc2tlIFNrcmlmdGVyIiwiSVNTTiI6IjAwMTU1NTUxIiwiaXNzdWVkIjp7ImRhdGUtcGFydHMiOltbMTk0OF1dfSwiYWJzdHJhY3QiOiJWYXJpb3VzIHBvc3NpYmlsaXRpZXMgb2YgdXNpbmcgU8O2cmVuc2VuJ3MgY29lZmZpY2llbnQgb2YgZmxvcmlzdGljIHNpbWlsYXJpdHkgaW4gcGxhbnQgc29jaW9sb2d5IGFyZSBzdW1tYXJpemVkLiBBIG5ldyBmb3JtdWxhICgxMSksIGRlcml2ZWQgZnJvbSB0aGF0IGJ5IFPDtnJlbnNlbiBhbmQgYmFzZWQgb24gY29uc3RhbmN5IHZhbHVlcywgaXMgc3VnZ2VzdGVkIGluIG9yZGVyIHRvIGNhbGN1bGF0ZSB0aGUgbWVhbiBmbG9yaXN0aWMgc2ltaWxhcml0eSB3aXRoaW4gYSBzZXQgb2YgcmVsZXbDqXMuIMKpIDE5NjYgQUNBREVNSUEsIG5ha2xhZGF0ZWxzdHbDrSDEjGVza29zbG92ZW5za8OpIGFrYWRlbWllIHbEm2QuIiwiaXNzdWUiOiI0Iiwidm9sdW1lIjoiNSJ9LCJpc1RlbXBvcmFyeSI6ZmFsc2V9XSwibWFudWFsT3ZlcnJpZGUiOnsiaXNNYW51YWxseU92ZXJyaWRlbiI6ZmFsc2UsIm1hbnVhbE92ZXJyaWRlVGV4dCI6IiIsImNpdGVwcm9jVGV4dCI6IihTw7hyZW5zZW4sIDE5NDgpIn19"/>
          <w:id w:val="78800816"/>
          <w:placeholder>
            <w:docPart w:val="DefaultPlaceholder_-1854013440"/>
          </w:placeholder>
        </w:sdtPr>
        <w:sdtEndPr/>
        <w:sdtContent>
          <w:r w:rsidR="00EC56FA" w:rsidRPr="00EC56FA">
            <w:rPr>
              <w:rFonts w:ascii="Times New Roman" w:eastAsia="SimSun" w:hAnsi="Times New Roman" w:cs="Times New Roman"/>
              <w:color w:val="000000"/>
              <w:kern w:val="0"/>
              <w:lang w:eastAsia="ar-SA" w:bidi="ar-SA"/>
            </w:rPr>
            <w:t>(</w:t>
          </w:r>
          <w:proofErr w:type="spellStart"/>
          <w:r w:rsidR="00EC56FA" w:rsidRPr="00EC56FA">
            <w:rPr>
              <w:rFonts w:ascii="Times New Roman" w:eastAsia="SimSun" w:hAnsi="Times New Roman" w:cs="Times New Roman"/>
              <w:color w:val="000000"/>
              <w:kern w:val="0"/>
              <w:lang w:eastAsia="ar-SA" w:bidi="ar-SA"/>
            </w:rPr>
            <w:t>Sørensen</w:t>
          </w:r>
          <w:proofErr w:type="spellEnd"/>
          <w:r w:rsidR="00EC56FA" w:rsidRPr="00EC56FA">
            <w:rPr>
              <w:rFonts w:ascii="Times New Roman" w:eastAsia="SimSun" w:hAnsi="Times New Roman" w:cs="Times New Roman"/>
              <w:color w:val="000000"/>
              <w:kern w:val="0"/>
              <w:lang w:eastAsia="ar-SA" w:bidi="ar-SA"/>
            </w:rPr>
            <w:t>, 1948)</w:t>
          </w:r>
        </w:sdtContent>
      </w:sdt>
      <w:r w:rsidR="0036234C">
        <w:rPr>
          <w:rFonts w:ascii="Times New Roman" w:eastAsia="SimSun" w:hAnsi="Times New Roman" w:cs="Times New Roman"/>
          <w:color w:val="000000"/>
          <w:kern w:val="0"/>
          <w:lang w:eastAsia="ar-SA" w:bidi="ar-SA"/>
        </w:rPr>
        <w:t xml:space="preserve"> </w:t>
      </w:r>
      <w:r w:rsidR="00554F12">
        <w:rPr>
          <w:rFonts w:ascii="Times New Roman" w:eastAsia="SimSun" w:hAnsi="Times New Roman" w:cs="Times New Roman"/>
          <w:color w:val="000000"/>
          <w:kern w:val="0"/>
          <w:lang w:eastAsia="ar-SA" w:bidi="ar-SA"/>
        </w:rPr>
        <w:t>on occurrence data or equivalently the percentage differences index</w:t>
      </w:r>
      <w:r w:rsidR="00EC56FA">
        <w:rPr>
          <w:rFonts w:ascii="Times New Roman" w:eastAsia="SimSun" w:hAnsi="Times New Roman" w:cs="Times New Roman"/>
          <w:color w:val="000000"/>
          <w:kern w:val="0"/>
          <w:lang w:eastAsia="ar-SA" w:bidi="ar-SA"/>
        </w:rPr>
        <w:t xml:space="preserve"> </w:t>
      </w:r>
      <w:sdt>
        <w:sdtPr>
          <w:rPr>
            <w:rFonts w:ascii="Times New Roman" w:eastAsia="SimSun" w:hAnsi="Times New Roman" w:cs="Times New Roman"/>
            <w:color w:val="000000"/>
            <w:kern w:val="0"/>
            <w:lang w:eastAsia="ar-SA" w:bidi="ar-SA"/>
          </w:rPr>
          <w:tag w:val="MENDELEY_CITATION_v3_eyJwcm9wZXJ0aWVzIjp7Im5vdGVJbmRleCI6MH0sImNpdGF0aW9uSUQiOiJNRU5ERUxFWV9DSVRBVElPTl8yYWUzNGEwMS03NjAyLTQ1MmMtODhiYi0zODhiMTMyYmM5OWMiLCJpc0VkaXRlZCI6ZmFsc2UsImNpdGF0aW9uSXRlbXMiOlt7ImlkIjoiMjhmZDY5MWItMmNiNy0zNTA1LTk2NTctOWFmYTQzMzIzMjFlIiwiaXRlbURhdGEiOnsidHlwZSI6ImFydGljbGUtam91cm5hbCIsImlkIjoiMjhmZDY5MWItMmNiNy0zNTA1LTk2NTctOWFmYTQzMzIzMjFlIiwidGl0bGUiOiJCaXJkIFBvcHVsYXRpb25zIG9mIHRoZSBIaWdobGFuZHMgKE5vcnRoIENhcm9saW5hKSBQbGF0ZWF1IGluIFJlbGF0aW9uIHRvIFBsYW50IFN1Y2Nlc3Npb24gYW5kIEF2aWFuIEludmFzaW9uIiwiYXV0aG9yIjpbeyJmYW1pbHkiOiJPZHVtIiwiZ2l2ZW4iOiJFdWdlbmUgUC4iLCJwYXJzZS1uYW1lcyI6ZmFsc2UsImRyb3BwaW5nLXBhcnRpY2xlIjoiIiwibm9uLWRyb3BwaW5nLXBhcnRpY2xlIjoiIn1dLCJjb250YWluZXItdGl0bGUiOiJFY29sb2d5IiwiRE9JIjoiMTAuMjMwNy8xOTMxNTc3IiwiSVNTTiI6IjE5MzktOTE3MCIsImlzc3VlZCI6eyJkYXRlLXBhcnRzIjpbWzE5NTBdXX0sImFic3RyYWN0IjoiMS4gIEJyZWVkaW5nIGJpcmQgcG9wdWxhdGlvbnMgd2VyZSBtZWFzdXJlZCBvbiBzaXggcGxvdHMgcmVwcmVzZW50aW5nIHNocnVibGFuZCwgaW50ZXJtZWRpYXRlIGZvcmVzdCwgYW5kIG1hdHVyZSBvciBjbGltYXggZm9yZXN0IHN0YWdlcyBpbiBlYWNoIG9mIHR3byBjb21tdW5pdHkgc2VyaWVzLCB0aGUgaGVtbG9jayBhbmQgdGhlIG9hay1jaGVzdG51dCBzZXJlcywgbG9jYXRlZCBvbiB0aGUgSGlnaGxhbmRzIFBsYXRlYXUsIGEgaGlnaCBhbHRpdHVkZSByZWdpb24gb24gdGhlIG1haW4gQmx1ZSBSaWRnZSBvZiB0aGUgQXBwYWxhY2hpYW4gbW91bnRhaW5zIGxvY2F0ZWQgd2hlcmUgTm9ydGggQ2Fyb2xpbmEgam9pbnMgR2VvcmdpYSBhbmQgU291dGggQ2Fyb2xpbmEuICBBbGwgcGxvdHMgd2VyZSBiZXR3ZWVuIDMsODAwIGFuZCA0LDEwMCBmdC4gYWx0aXR1ZGUgYW5kLCB3aXRoIG9uZSBleGNlcHRpb24sIHdlcmUgY2Vuc3VzZWQgZm9yIHR3byBjb25zZWN1dGl2ZSBicmVlZGluZyBzZWFzb25zICgxOTQ2LCAxOTQ3KSBieSB0aGUgdXNlIG9mIHRoZSAgc3BvdC1tYXBwaW5nIG9yICB0ZXJyaXRvcnkgbWFwcGluZyBtZXRob2QuICBJbiBzaXplLCBwbG90cyByYW5nZWQgZnJvbSA0LjYgdG8gMjUgYWNyZXMuICBEZW5zaXR5IGNhbGN1bGF0aW9ucyBvbiBwbG90cyAxMCBhY3JlcyBvciBsZXNzIHdlcmUgY29ycmVjdGVkIHRvIGNvbXBlbnNhdGUgZm9yIHNtYWxsIHNpemUgb2Ygc2FtcGxlICh0YWJsZSBJKS4gIERhdGEgd2VyZSB0YWJ1bGF0ZWQgdG8gc2hvdyBzdWNjZXNzaW9uYWwgdHJlbmRzIGluIHRoZSB0d28gc2VyZXMgKHRhYmxlcyBJSSBhbmQgSUlJKS4gIDIuICBQb3B1bGF0aW9uIGRlbnNpdHkgd2FzIGhpZ2ggaW4gdGhlIHNocnVibGFuZCBzdGFnZXMgb2YgYm90aCBzZXJlcyAoMjg4IGFuZCAzOTYgcGFpcnMgcGVyIDEwMCBhY3JlcykuICBJbiB0aGUgb2FrLWNoZXN0bnV0IHNlcmllcyBkZW5zaXR5IHdhcyBsZXNzIGluIHRoZSBmb3Jlc3Qgc3RhZ2VzICgyMjIgYW5kIDE2MCBwYWlycyBwZXIgMTAwIGFjcmVzLCB0YWJsZSBJSUkpLCB3aGlsZSBpbiBoZW1sb2NrIHNlcmUgaGlnaCBwb3B1bGF0aW9ucyB3ZXJlIG1haW50YWluZWQgb3Igd2VyZSBpbmNyZWFzZWQgaW4gdGhlIG1hdHVyZSBzdGFnZXMgKDI3MCBhbmQgMzMxIHBhaXJzIHBlciAxMDAgYWNyZXMsIHRhYmxlIElJKS4gIDMuICBJbiBzcGVjaWVzIGNvbXBvc2l0aW9uLCBjb21tdW5pdGllcyBvZiB0aGUgdHdvIHNlcmVzIHdlcmUgc2ltaWxhciwgb25seSBhIGZldyBzcGVjaWVzIChyZWQtYnJlYXN0ZWQgbnV0aGF0Y2gsIGFuZCBicm93biBjcmVlcGVyLCBmb3IgZXhhbXBsZSkgYmVpbmcgcmVzdHJpY3RlZCB0byBjb21tdW5pdGllcyBpbiB0aGUgbW9pc3Qgc2VyaWVzLiAgVGhlIGFidW5kYW5jZSBvZiBtYW55IHNwZWNpZXMgZGlmZmVyZWQgZ3JlYXRseSwgaG93ZXZlci4gIEluIHRoZSBmb3Jlc3Qgc3RhZ2VzLCB0aGUgYmxhY2stdGhyb2F0ZWQgYmx1ZSwgYmxhY2tidXJuaWFuLCBhbmQgQ2FuYWRhIHdhcmJsZXIgd2VyZSBtdWNoIG1vcmUgYWJ1bmRhbnQgaW4gdGhlIGhlbWxvY2sgc2VyZSBhbmQgcmVkLWV5ZWQgdmlyZW8gYW5kIG92ZW5iaXJkIHdlcmUgbXVjaCBtb3JlIGFidW5kYW50IGluIHRoZSBvYWstY2hlc3RudXQgc2VyZS4gIFRoZSBibHVlLWhlYWRlZCB2aXJlbyBzaG93ZWQgYW4gYXBwcm94aW1hdGVseSBlcXVhbCBhYnVuZGFuY2UgaW4gYm90aC4gIEluIHRoZSBzaHJ1YmxhbmQgc3RhZ2VzIHRoZSBjaGVzdG51dC1zaWRlZCB3YXJibGVyIHdhcyBhYnVuZGFudCBpbiBib3RoLCBidXQgdGhlIHNvbmcgc3BhcnJvdyB3YXMgYWJ1bmRhbnQgaW4gYW5kIHJlc3RyaWN0ZWQgdG8gdGhlIG1lc2ljIHNocnVibGFuZCBhbmQgdGhlIHRvd2hlZSBtb3JlIGFidW5kYW50IGluIHRoZSB4ZXJpYyBzaHJ1YmxhbmQuICA0LiAgVGhlIHRvdGFsIHBvcHVsYXRpb25zIG9mIGFsbCBzaXggcGxvdHMgd2VyZSBjb21wYXJlZCB3aXRoIGVhY2ggb3RoZXIgYnkgbWVhbnMgb2YgIHBlcmNlbnRhZ2UgZGlmZmVyZW5jZXMgKHRhYmxlIElWKS4gIFBvcHVsYXRpb25zIG9mIHRoZSBtYXR1cmUgZm9yZXN0IGNvbW11bml0aWVzIGluIHRoZSB0d28gc2VyZXMgc2hvd2VkIGEgZ3JlYXRlciBwZXJjZW50YWdlIGRpZmZlcmVuY2UgKDY4LjYpIHRoYW4gZGlkIHRoZSB0d28gc2hydWJsYW5kIGNvbW11bml0aWVzICg1MS44JSkuICBTaHJ1YmxhbmQgY29tbXVuaXRpZXMgaW4gZ2VuZXJhbCBzaG93ZWQgYSA5My44IHRvIDEwMCBwZXIgY2VudCBkaWZmZXJlbmNlIGZyb20gZm9yZXN0IGNvbW11bml0aWVzLiAgVGhlIHR3byBwbG90cyB3aGljaCB3ZXJlIGxlYXN0IGRpZmZlcmVudCBpbiBiaXJkIHBvcHVsYXRpb24gd2VyZSB0aGUgaW50ZXJtZWRpYXRlIGFuZCBtYXR1cmUgZm9yZXN0cyBvZiB0aGUgb2FrLWNoZXN0bnV0IHNlcmllcyAoMzkuNiBwZXJjZW50YWdlIGRpZmZlcmVuY2UpLCB0aGlzIGJlaW5nIGNvcnJlbGF0ZWQgd2l0aCB0aGUgZWZmZWN0IG9mIHRoZSBjaGVzdG51dCBibGlnaHQgd2hpY2ggaGFzIGNyZWF0ZWQgb3BlbmluZ3MgYW5kIHBhdGNoZXMgb2YgeW91bmdlciB2ZWdldGF0aW9uIGluIHRoZSBtYXR1cmUgZm9yZXN0IGludG8gd2hpY2ggc3BlY2llcyBvZiBlYXJsaWVyIHNlcmFsIHN0YWdlcyBoYXZlIHJlLWludmFkZWQuICA1LiAgVGhlIHBvcHVsYXRpb24gb2YgdGhlIEhpZ2hsYW5kcyBoZW1sb2NrLW5vcnRoZXJuIGhhcmR3b29kIGZvcmVzdCAoaW50ZXJtZWRpYXRlIGFuZCB2aXJnaW4gcGxvdHMgY29tYmluZWQpIGlzIGNvbXBhcmVkIHdpdGggYSBzcHJ1Y2UtaGFyZHdvb2QgZm9yZXN0IGluIFdlc3QgVmlyZ2luaWEgYW5kIGEgaGVtbG9jay1iZWVjaCBmb3Jlc3Qgb24gSGVsZGVyYmVyZyBQbGF0ZWF1IG9mIE5ldyBZb3JrICh0YWJsZSBWKS4gIEluIHNwZWNpZXMgY29tcG9zaXRpb24gdGhlIHRocmVlIGFyZWFzIHdlcmUgcmVtYXJrYWJseSBzaW1pbGFyLCBvbmx5IDcgc3BlY2llcyBmb3VuZCBpbiBvbmUgb3IgdGhlIG90aGVyIG9mIHRoZSBub3J0aGVybiBhcmVhcyBiZWluZyBhYnNlbnQgYXQgSGlnaGxhbmRzLiAgVGhlIGRlbnNpdHkgb2YgbWFueSBzcGVjaWVzIHdhcyBhbHNvIHNpbWlsYXIsIGJ1dCBpbiBvdGhlciBzcGVjaWVzIHRoZXJlIHdlcmUgaW1wb3J0YW50IGRpZmZlcmVuY2VzLiAgVGhlIG1hZ25vbGlhIHdhcmJsZXIsIGdvbGRlbi1jcm93bmVkIGtpbmdsZXQgYW5kIGJsYWNrLXRocm9hdGVkIGdyZWVuIHdhcmJsZXIgd2VyZSBpbXBvcnRhbnQgY29uc3RpdHVlbnRzIG9mIHRoZSBwb3B1bGF0aW9uIG9mIG9uZSBvciBib3RoIG9mIHRoZSBtb3JlIG5vcnRoZXJuIHBsb3RzIGFuZCBhYnNlbnQgKHBvc3NpYmx5IHZlcnkgcmFyZSBpbiB0aGUgY2FzZSBvZiB0aGUga2luZ2xldCkgYXQgSGlnaGxhbmRzLiAgVGhlIGJsYWNrLXRocm9hdGVkIGJsdWUgd2FyYmxlciwgd29vZCB0aHJ1c2gsIGJsYWNrLWFuZC13aGl0ZSB3YXJibGVyIGFuZCBzZXZlcmFsIG90aGVycywgYWx0aG91Z2ggcHJlc2VudCBpbiB0aGUgbm9ydGhlcm4gYXJlYXMsIHdlcmUgbXVjaCBtb3JlIGFidW5kYW50IGF0IHRoZSBzb3V0aGVybiBlbmQgb2YgdGhlIEFwcGFsYWNoaWFuIGNoYWluLiAgUGVyY2VudGFnZSBkaWZmZXJlbmNlIGZvciB0b3RhbCBwb3B1bGF0aW9ucyBiZXR3ZWVuIE4uIEMuIGFuZCBXLiBWYS4gcGxvdHMgd2FzIDU2LjgsIGJldHdlZW4gVy4gVmEuIGFuZCBOLiBZLiwgNTIuOSwgYW5kIGJldHdlZW4gTi4gQy4gYW5kIE4uIFkuLCA3Mi4xLiAgNi4gIFNpbmNlIHRoZSBibGFjay10aHJvYXRlZCBncmVlbiB3YXJibGVyIGJyZWVkcyBtdWNoIGZhcnRoZXIgc291dGggYW5kIGF0IGxvd2VyIGFsdGl0dWRlcyB0aGFuIEhpZ2hsYW5kcywgaXQgaXMgY29uY2x1ZGVkIHRoYXQgaXRzIGFic2VuY2UgaW4gdGhlIHJlZ2lvbiBpcyBkdWUgdG8gYSBoaXN0b3JpY2FsIGZhY3RvciByYXRoZXIgdGhhbiB0byBhbnkgY2xpbWF0ZSBvciBoYWJpdGF0IGxpbWl0aW5nIGZhY3Rvci4gIEl0IGlzIHN1Z2dlc3RlZCB0aGF0IHRoZSBIaWdobGFuZHMgUGxhdGVhdSBtYXkgaGF2ZSBiZWVuIGJ5LXBhc3NlZCBhbmQgbm90IHlldCBvY2N1cGllZCBhbmQgbWF5IG5vdyBiZSBhIHBhcnQgb2YgYSBoaWF0dXMgYmV0d2VlbiBicmVlZGluZyByYW5nZXMgb2YgdGhlIHR3byByYWNlcywgRC4gdi4gdmlyZW5zIGFuZCBELiB2LiB3YXluZWkuICA3LiAgR3JlYXRlciBtb2lzdHVyZSBhbmQgZ3JlYXRlciBkZXZlbG9wbWVudCBvZiB0aGUgZm9yZXN0IHNocnViIHVuZGVyc3RvcnkgYXJlIGJlbGlldmVkIHRvIGJlIHRoZSBrZXkgZmFjdG9ycyB3aGljaCBwcm9kdWNlIHRoZSBoaWdoZXIgcG9wdWxhdGlvbnMgZm91bmQgaW4gdGhlIG1hdHVyZSBmb3Jlc3RzIG9mIHRoZSBoZW1sb2NrIHNlcmUgYXMgY29tcGFyZWQgd2l0aCB0aGUgY29tcGFyYWJsZSBzdGFnZXMgb2YgdGhlIG9hay1jaGVzdG51dCBzZXJlLiAgTGlrZXdpc2UsIGhpZ2hlciByYWluZmFsbCBhbmQgZ3JlYXRlciB1bmRlcnN0b3J5IGRldmVsb3BtZW50IGluIHRoZSBzb3V0aGVybiBBcHBhbGFjaGlhbnMgZ2VuZXJhbGx5IGFyZSBjb3JyZWxhdGVkIHdpdGggdGhlIGZhY3QgdGhhdCBib3RoIEhpZ2hsYW5kcyBhbmQgdGhlIFdlc3QgVmlyZ2luaWEgY29uaWZlcm91cy1oYXJkd29vZCBmb3Jlc3QgaGFkIGhpZ2hlciBwb3B1bGF0aW9ucyB0aGFuIHRoZSBOZXcgWW9yayBtaXhlZCBmb3Jlc3Qgb3IgY2xpbWF4IGRlY2lkdW91cyBmb3Jlc3RzIGFzIHJlcG9ydGVkIGluIHRoZSBsaXRlcmF0dXJlLiAgTWl4ZWQgbGlmZSBmb3JtIGFuZCBwb3N0LWdsYWNpYWwgaGlzdG9yeSBhcmUgYWxzbyBkaXNjdXNzZWQgYXMgcG9zc2libGUgZmFjdG9ycyBjb250cmlidXRpbmcgdG8gaGlnaCBmb3Jlc3QgcG9wdWxhdGlvbnMuICA4LiAgVGhlIGNlbnN1cyByZXN1bHRzIHByb3ZpZGVkIHNvbWUgZXZpZGVuY2UgdG8gc3VwcG9ydCB0aGUgY29udGVudGlvbiBtZW50aW9uZWQgaW4gYSBwcmV2aW91cyBwYXBlciAoT2R1bSBhbmQgQnVybGVpZ2gsICc0NiksIHRoYXQgYSBidWlsZCB1cCBpbiBwb3B1bGF0aW9uLCBvciBzb21lICBwb3B1bGF0aW9uIHByZXNzdXJlLCBtYXkgcHJlY2VkZSBvciBhY2NvbXBhbnkgKGFsdGhvdWdoIG5vdCBuZWNlc3NhcmlseSBjYXVzZSkgdGhlIGV4dGVuc2lvbiBvZiBhIGJpcmQgc3BlY2llcycgYnJlZWRpbmcgcmFuZ2UuICBUaHJlZSBzcGVjaWVzLCB0aGUgc29uZyBzcGFycm93LCBibHVlLWhlYWRlZCB2aXJlbywgYW5kIGNoZXN0bnV0LXNpZGVkIHdhcmJsZXIsIHdoaWNoIGFyZSBub3cga25vd24gdG8gYmUgYWN0aXZlbHkgaW52YWRpbmcgdGhlIGxvd2VyIG1vdW50YWluIHJlZ2lvbnMgYW5kIHRoZSBwaWVkbW9udCBwbGF0ZWF1IChpbiBjYXNlIG9mIHRoZSBmb3JtZXIgdHdvKSwgcHJvdmVkIHRvIGJlIGV4dHJlbWVseSBhYnVuZGFudCBiaXJkcyBvbiB0aGUgSGlnaGxhbmRzIFBsYXRlYXUuIiwiaXNzdWUiOiI0Iiwidm9sdW1lIjoiMzEifSwiaXNUZW1wb3JhcnkiOmZhbHNlfV0sIm1hbnVhbE92ZXJyaWRlIjp7ImlzTWFudWFsbHlPdmVycmlkZW4iOmZhbHNlLCJtYW51YWxPdmVycmlkZVRleHQiOiIiLCJjaXRlcHJvY1RleHQiOiIoT2R1bSwgMTk1MCkifX0="/>
          <w:id w:val="-410548425"/>
          <w:placeholder>
            <w:docPart w:val="DefaultPlaceholder_-1854013440"/>
          </w:placeholder>
        </w:sdtPr>
        <w:sdtEndPr/>
        <w:sdtContent>
          <w:r w:rsidR="00EC56FA" w:rsidRPr="00EC56FA">
            <w:rPr>
              <w:rFonts w:ascii="Times New Roman" w:eastAsia="SimSun" w:hAnsi="Times New Roman" w:cs="Times New Roman"/>
              <w:color w:val="000000"/>
              <w:kern w:val="0"/>
              <w:lang w:eastAsia="ar-SA" w:bidi="ar-SA"/>
            </w:rPr>
            <w:t>(</w:t>
          </w:r>
          <w:proofErr w:type="spellStart"/>
          <w:r w:rsidR="00EC56FA" w:rsidRPr="00EC56FA">
            <w:rPr>
              <w:rFonts w:ascii="Times New Roman" w:eastAsia="SimSun" w:hAnsi="Times New Roman" w:cs="Times New Roman"/>
              <w:color w:val="000000"/>
              <w:kern w:val="0"/>
              <w:lang w:eastAsia="ar-SA" w:bidi="ar-SA"/>
            </w:rPr>
            <w:t>Odum</w:t>
          </w:r>
          <w:proofErr w:type="spellEnd"/>
          <w:r w:rsidR="00EC56FA" w:rsidRPr="00EC56FA">
            <w:rPr>
              <w:rFonts w:ascii="Times New Roman" w:eastAsia="SimSun" w:hAnsi="Times New Roman" w:cs="Times New Roman"/>
              <w:color w:val="000000"/>
              <w:kern w:val="0"/>
              <w:lang w:eastAsia="ar-SA" w:bidi="ar-SA"/>
            </w:rPr>
            <w:t>, 1950)</w:t>
          </w:r>
        </w:sdtContent>
      </w:sdt>
      <w:r w:rsidR="00554F12">
        <w:rPr>
          <w:rFonts w:ascii="Times New Roman" w:eastAsia="SimSun" w:hAnsi="Times New Roman" w:cs="Times New Roman"/>
          <w:color w:val="000000"/>
          <w:kern w:val="0"/>
          <w:lang w:eastAsia="ar-SA" w:bidi="ar-SA"/>
        </w:rPr>
        <w:t xml:space="preserve"> on abundance data as </w:t>
      </w:r>
      <w:r w:rsidR="00E431E2">
        <w:rPr>
          <w:rFonts w:ascii="Times New Roman" w:eastAsia="SimSun" w:hAnsi="Times New Roman" w:cs="Times New Roman"/>
          <w:color w:val="000000"/>
          <w:kern w:val="0"/>
          <w:lang w:eastAsia="ar-SA" w:bidi="ar-SA"/>
        </w:rPr>
        <w:t>shown in Table S1.</w:t>
      </w:r>
    </w:p>
    <w:p w14:paraId="560A2C18" w14:textId="71C8201C" w:rsidR="004E3CD0" w:rsidRDefault="004E3CD0" w:rsidP="00A148F5">
      <w:pPr>
        <w:pStyle w:val="Caption"/>
        <w:keepNext/>
        <w:spacing w:line="480" w:lineRule="auto"/>
        <w:rPr>
          <w:rFonts w:hint="eastAsia"/>
        </w:rPr>
      </w:pPr>
      <w:r w:rsidRPr="00A148F5">
        <w:rPr>
          <w:rFonts w:hint="eastAsia"/>
          <w:b/>
          <w:bCs/>
          <w:i w:val="0"/>
          <w:iCs w:val="0"/>
        </w:rPr>
        <w:t xml:space="preserve">Table </w:t>
      </w:r>
      <w:r w:rsidR="002802FF">
        <w:rPr>
          <w:b/>
          <w:bCs/>
          <w:i w:val="0"/>
          <w:iCs w:val="0"/>
        </w:rPr>
        <w:t>S</w:t>
      </w:r>
      <w:r w:rsidRPr="00A148F5">
        <w:rPr>
          <w:rFonts w:hint="eastAsia"/>
          <w:b/>
          <w:bCs/>
          <w:i w:val="0"/>
          <w:iCs w:val="0"/>
        </w:rPr>
        <w:fldChar w:fldCharType="begin"/>
      </w:r>
      <w:r w:rsidRPr="00A148F5">
        <w:rPr>
          <w:rFonts w:hint="eastAsia"/>
          <w:b/>
          <w:bCs/>
          <w:i w:val="0"/>
          <w:iCs w:val="0"/>
        </w:rPr>
        <w:instrText xml:space="preserve"> SEQ Table \* ARABIC </w:instrText>
      </w:r>
      <w:r w:rsidRPr="00A148F5">
        <w:rPr>
          <w:rFonts w:hint="eastAsia"/>
          <w:b/>
          <w:bCs/>
          <w:i w:val="0"/>
          <w:iCs w:val="0"/>
        </w:rPr>
        <w:fldChar w:fldCharType="separate"/>
      </w:r>
      <w:r w:rsidR="00244096">
        <w:rPr>
          <w:rFonts w:hint="eastAsia"/>
          <w:b/>
          <w:bCs/>
          <w:i w:val="0"/>
          <w:iCs w:val="0"/>
          <w:noProof/>
        </w:rPr>
        <w:t>1</w:t>
      </w:r>
      <w:r w:rsidRPr="00A148F5">
        <w:rPr>
          <w:rFonts w:hint="eastAsia"/>
          <w:b/>
          <w:bCs/>
          <w:i w:val="0"/>
          <w:iCs w:val="0"/>
        </w:rPr>
        <w:fldChar w:fldCharType="end"/>
      </w:r>
      <w:r>
        <w:t xml:space="preserve"> </w:t>
      </w:r>
      <w:r w:rsidR="00A148F5" w:rsidRPr="00A148F5">
        <w:rPr>
          <w:i w:val="0"/>
          <w:iCs w:val="0"/>
        </w:rPr>
        <w:t>Equations used for the estimation of total similarities and replacement and richness differences components using occurrence and abundance information.</w:t>
      </w:r>
    </w:p>
    <w:tbl>
      <w:tblPr>
        <w:tblStyle w:val="ListTable1Light"/>
        <w:tblW w:w="10065" w:type="dxa"/>
        <w:tblLook w:val="04A0" w:firstRow="1" w:lastRow="0" w:firstColumn="1" w:lastColumn="0" w:noHBand="0" w:noVBand="1"/>
      </w:tblPr>
      <w:tblGrid>
        <w:gridCol w:w="2329"/>
        <w:gridCol w:w="3767"/>
        <w:gridCol w:w="3969"/>
      </w:tblGrid>
      <w:tr w:rsidR="00310F65" w14:paraId="49D73626" w14:textId="77777777" w:rsidTr="00A253D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9" w:type="dxa"/>
          </w:tcPr>
          <w:p w14:paraId="37887D63" w14:textId="77777777" w:rsidR="00565F3F" w:rsidRDefault="00565F3F" w:rsidP="00E431E2">
            <w:pPr>
              <w:spacing w:line="480" w:lineRule="auto"/>
              <w:jc w:val="center"/>
              <w:rPr>
                <w:rFonts w:ascii="Times New Roman" w:eastAsia="SimSun" w:hAnsi="Times New Roman" w:cs="Times New Roman"/>
                <w:color w:val="000000"/>
                <w:kern w:val="0"/>
                <w:lang w:eastAsia="ar-SA" w:bidi="ar-SA"/>
              </w:rPr>
            </w:pPr>
          </w:p>
        </w:tc>
        <w:tc>
          <w:tcPr>
            <w:tcW w:w="3767" w:type="dxa"/>
          </w:tcPr>
          <w:p w14:paraId="0A3F0686" w14:textId="31BBC3B7" w:rsidR="00565F3F" w:rsidRDefault="00A253D2" w:rsidP="00E431E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lang w:eastAsia="ar-SA" w:bidi="ar-SA"/>
              </w:rPr>
            </w:pPr>
            <w:proofErr w:type="spellStart"/>
            <w:r>
              <w:rPr>
                <w:rFonts w:ascii="Times New Roman" w:eastAsia="SimSun" w:hAnsi="Times New Roman" w:cs="Times New Roman"/>
                <w:color w:val="000000"/>
                <w:kern w:val="0"/>
                <w:lang w:eastAsia="ar-SA" w:bidi="ar-SA"/>
              </w:rPr>
              <w:t>Ocurrence</w:t>
            </w:r>
            <w:proofErr w:type="spellEnd"/>
            <w:r>
              <w:rPr>
                <w:rFonts w:ascii="Times New Roman" w:eastAsia="SimSun" w:hAnsi="Times New Roman" w:cs="Times New Roman"/>
                <w:color w:val="000000"/>
                <w:kern w:val="0"/>
                <w:lang w:eastAsia="ar-SA" w:bidi="ar-SA"/>
              </w:rPr>
              <w:t xml:space="preserve"> data</w:t>
            </w:r>
          </w:p>
        </w:tc>
        <w:tc>
          <w:tcPr>
            <w:tcW w:w="3969" w:type="dxa"/>
          </w:tcPr>
          <w:p w14:paraId="2EEA0811" w14:textId="0B90A672" w:rsidR="00565F3F" w:rsidRDefault="00A253D2" w:rsidP="00E431E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lang w:eastAsia="ar-SA" w:bidi="ar-SA"/>
              </w:rPr>
            </w:pPr>
            <w:r>
              <w:rPr>
                <w:rFonts w:ascii="Times New Roman" w:eastAsia="SimSun" w:hAnsi="Times New Roman" w:cs="Times New Roman"/>
                <w:color w:val="000000"/>
                <w:kern w:val="0"/>
                <w:lang w:eastAsia="ar-SA" w:bidi="ar-SA"/>
              </w:rPr>
              <w:t>Abundance data</w:t>
            </w:r>
          </w:p>
        </w:tc>
      </w:tr>
      <w:tr w:rsidR="00310F65" w14:paraId="75BA274E" w14:textId="77777777" w:rsidTr="00A253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9" w:type="dxa"/>
          </w:tcPr>
          <w:p w14:paraId="60452AD7" w14:textId="2C19E024" w:rsidR="00565F3F" w:rsidRDefault="00565F3F">
            <w:pPr>
              <w:spacing w:line="480" w:lineRule="auto"/>
              <w:rPr>
                <w:rFonts w:ascii="Times New Roman" w:eastAsia="SimSun" w:hAnsi="Times New Roman" w:cs="Times New Roman"/>
                <w:color w:val="000000"/>
                <w:kern w:val="0"/>
                <w:lang w:eastAsia="ar-SA" w:bidi="ar-SA"/>
              </w:rPr>
            </w:pPr>
            <w:r>
              <w:rPr>
                <w:rFonts w:ascii="Times New Roman" w:eastAsia="SimSun" w:hAnsi="Times New Roman" w:cs="Times New Roman"/>
                <w:color w:val="000000"/>
                <w:kern w:val="0"/>
                <w:lang w:eastAsia="ar-SA" w:bidi="ar-SA"/>
              </w:rPr>
              <w:t>Total</w:t>
            </w:r>
          </w:p>
        </w:tc>
        <w:tc>
          <w:tcPr>
            <w:tcW w:w="3767" w:type="dxa"/>
          </w:tcPr>
          <w:p w14:paraId="58896E8B" w14:textId="46B9055A" w:rsidR="00565F3F" w:rsidRPr="005C4374" w:rsidRDefault="00565F3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1-(b+c)/(2a+b+c)</m:t>
                </m:r>
              </m:oMath>
            </m:oMathPara>
          </w:p>
        </w:tc>
        <w:tc>
          <w:tcPr>
            <w:tcW w:w="3969" w:type="dxa"/>
          </w:tcPr>
          <w:p w14:paraId="2B62AEAD" w14:textId="4F03B696" w:rsidR="00565F3F" w:rsidRDefault="00565F3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1-(B+C)/(2A+B+C)</m:t>
                </m:r>
              </m:oMath>
            </m:oMathPara>
          </w:p>
        </w:tc>
      </w:tr>
      <w:tr w:rsidR="00310F65" w14:paraId="49834667" w14:textId="77777777" w:rsidTr="00A253D2">
        <w:trPr>
          <w:trHeight w:val="227"/>
        </w:trPr>
        <w:tc>
          <w:tcPr>
            <w:cnfStyle w:val="001000000000" w:firstRow="0" w:lastRow="0" w:firstColumn="1" w:lastColumn="0" w:oddVBand="0" w:evenVBand="0" w:oddHBand="0" w:evenHBand="0" w:firstRowFirstColumn="0" w:firstRowLastColumn="0" w:lastRowFirstColumn="0" w:lastRowLastColumn="0"/>
            <w:tcW w:w="2329" w:type="dxa"/>
          </w:tcPr>
          <w:p w14:paraId="0182DD44" w14:textId="3914C7EA" w:rsidR="00565F3F" w:rsidRDefault="00565F3F">
            <w:pPr>
              <w:spacing w:line="480" w:lineRule="auto"/>
              <w:rPr>
                <w:rFonts w:ascii="Times New Roman" w:eastAsia="SimSun" w:hAnsi="Times New Roman" w:cs="Times New Roman"/>
                <w:color w:val="000000"/>
                <w:kern w:val="0"/>
                <w:lang w:eastAsia="ar-SA" w:bidi="ar-SA"/>
              </w:rPr>
            </w:pPr>
            <w:r>
              <w:rPr>
                <w:rFonts w:ascii="Times New Roman" w:eastAsia="SimSun" w:hAnsi="Times New Roman" w:cs="Times New Roman"/>
                <w:color w:val="000000"/>
                <w:kern w:val="0"/>
                <w:lang w:eastAsia="ar-SA" w:bidi="ar-SA"/>
              </w:rPr>
              <w:t>Replacement</w:t>
            </w:r>
          </w:p>
        </w:tc>
        <w:tc>
          <w:tcPr>
            <w:tcW w:w="3767" w:type="dxa"/>
          </w:tcPr>
          <w:p w14:paraId="146F2BFC" w14:textId="3D761045" w:rsidR="00565F3F" w:rsidRDefault="00565F3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1-(2 ×</m:t>
                </m:r>
                <m:r>
                  <m:rPr>
                    <m:sty m:val="p"/>
                  </m:rPr>
                  <w:rPr>
                    <w:rFonts w:ascii="Cambria Math" w:eastAsia="SimSun" w:hAnsi="Cambria Math" w:cs="Times New Roman"/>
                    <w:color w:val="000000"/>
                    <w:kern w:val="0"/>
                    <w:lang w:eastAsia="ar-SA" w:bidi="ar-SA"/>
                  </w:rPr>
                  <m:t>min⁡</m:t>
                </m:r>
                <m:r>
                  <w:rPr>
                    <w:rFonts w:ascii="Cambria Math" w:eastAsia="SimSun" w:hAnsi="Cambria Math" w:cs="Times New Roman"/>
                    <w:color w:val="000000"/>
                    <w:kern w:val="0"/>
                    <w:lang w:eastAsia="ar-SA" w:bidi="ar-SA"/>
                  </w:rPr>
                  <m:t>(b,c))/(2a+b+c)</m:t>
                </m:r>
              </m:oMath>
            </m:oMathPara>
          </w:p>
        </w:tc>
        <w:tc>
          <w:tcPr>
            <w:tcW w:w="3969" w:type="dxa"/>
          </w:tcPr>
          <w:p w14:paraId="07F71175" w14:textId="31F427B4" w:rsidR="00565F3F" w:rsidRDefault="00565F3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1-(2 ×</m:t>
                </m:r>
                <m:r>
                  <m:rPr>
                    <m:sty m:val="p"/>
                  </m:rPr>
                  <w:rPr>
                    <w:rFonts w:ascii="Cambria Math" w:eastAsia="SimSun" w:hAnsi="Cambria Math" w:cs="Times New Roman"/>
                    <w:color w:val="000000"/>
                    <w:kern w:val="0"/>
                    <w:lang w:eastAsia="ar-SA" w:bidi="ar-SA"/>
                  </w:rPr>
                  <m:t>min⁡</m:t>
                </m:r>
                <m:r>
                  <w:rPr>
                    <w:rFonts w:ascii="Cambria Math" w:eastAsia="SimSun" w:hAnsi="Cambria Math" w:cs="Times New Roman"/>
                    <w:color w:val="000000"/>
                    <w:kern w:val="0"/>
                    <w:lang w:eastAsia="ar-SA" w:bidi="ar-SA"/>
                  </w:rPr>
                  <m:t>(B,C))/(2A+B+C)</m:t>
                </m:r>
              </m:oMath>
            </m:oMathPara>
          </w:p>
        </w:tc>
      </w:tr>
      <w:tr w:rsidR="00310F65" w14:paraId="65DC0166" w14:textId="77777777" w:rsidTr="00A253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9" w:type="dxa"/>
          </w:tcPr>
          <w:p w14:paraId="4C30BB91" w14:textId="41D0C261" w:rsidR="00565F3F" w:rsidRDefault="00565F3F">
            <w:pPr>
              <w:spacing w:line="480" w:lineRule="auto"/>
              <w:rPr>
                <w:rFonts w:ascii="Times New Roman" w:eastAsia="SimSun" w:hAnsi="Times New Roman" w:cs="Times New Roman"/>
                <w:color w:val="000000"/>
                <w:kern w:val="0"/>
                <w:lang w:eastAsia="ar-SA" w:bidi="ar-SA"/>
              </w:rPr>
            </w:pPr>
            <w:r>
              <w:rPr>
                <w:rFonts w:ascii="Times New Roman" w:eastAsia="SimSun" w:hAnsi="Times New Roman" w:cs="Times New Roman"/>
                <w:color w:val="000000"/>
                <w:kern w:val="0"/>
                <w:lang w:eastAsia="ar-SA" w:bidi="ar-SA"/>
              </w:rPr>
              <w:t>Richness differences</w:t>
            </w:r>
          </w:p>
        </w:tc>
        <w:tc>
          <w:tcPr>
            <w:tcW w:w="3767" w:type="dxa"/>
          </w:tcPr>
          <w:p w14:paraId="04987941" w14:textId="062D6259" w:rsidR="00565F3F" w:rsidRDefault="00565F3F" w:rsidP="00A253D2">
            <w:pPr>
              <w:spacing w:line="480" w:lineRule="auto"/>
              <w:ind w:left="-168" w:firstLine="168"/>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1-(|b-c|)/(2a+b+c)</m:t>
                </m:r>
              </m:oMath>
            </m:oMathPara>
          </w:p>
        </w:tc>
        <w:tc>
          <w:tcPr>
            <w:tcW w:w="3969" w:type="dxa"/>
          </w:tcPr>
          <w:p w14:paraId="68706257" w14:textId="0E38A427" w:rsidR="00565F3F" w:rsidRDefault="00565F3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lang w:eastAsia="ar-SA" w:bidi="ar-SA"/>
              </w:rPr>
            </w:pPr>
            <m:oMathPara>
              <m:oMath>
                <m:r>
                  <w:rPr>
                    <w:rFonts w:ascii="Cambria Math" w:eastAsia="SimSun" w:hAnsi="Cambria Math" w:cs="Times New Roman"/>
                    <w:color w:val="000000"/>
                    <w:kern w:val="0"/>
                    <w:lang w:eastAsia="ar-SA" w:bidi="ar-SA"/>
                  </w:rPr>
                  <m:t>1-(|B-C|)/(2A+B+C)</m:t>
                </m:r>
              </m:oMath>
            </m:oMathPara>
          </w:p>
        </w:tc>
      </w:tr>
    </w:tbl>
    <w:p w14:paraId="27A1B018" w14:textId="77777777" w:rsidR="0056110A" w:rsidRDefault="0056110A" w:rsidP="00FE599C">
      <w:pPr>
        <w:shd w:val="clear" w:color="auto" w:fill="FFFFFF"/>
        <w:spacing w:line="480" w:lineRule="auto"/>
        <w:rPr>
          <w:rFonts w:hint="eastAsia"/>
        </w:rPr>
      </w:pPr>
    </w:p>
    <w:p w14:paraId="0617BD35" w14:textId="5F85C0FA" w:rsidR="00BE06CB" w:rsidRDefault="00BE06CB" w:rsidP="00FE599C">
      <w:pPr>
        <w:shd w:val="clear" w:color="auto" w:fill="FFFFFF"/>
        <w:spacing w:line="480" w:lineRule="auto"/>
        <w:rPr>
          <w:rFonts w:cs="Times New Roman" w:hint="eastAsia"/>
          <w:color w:val="000000"/>
          <w:lang w:val="en-GB"/>
        </w:rPr>
      </w:pPr>
      <w:r>
        <w:rPr>
          <w:rFonts w:ascii="Times New Roman" w:hAnsi="Times New Roman" w:cs="Times New Roman"/>
          <w:b/>
          <w:bCs/>
          <w:color w:val="000000"/>
        </w:rPr>
        <w:t>Boosted regression trees</w:t>
      </w:r>
      <w:r w:rsidR="00FE599C">
        <w:rPr>
          <w:rFonts w:ascii="Times New Roman" w:hAnsi="Times New Roman" w:cs="Times New Roman"/>
          <w:b/>
          <w:bCs/>
          <w:color w:val="000000"/>
        </w:rPr>
        <w:t xml:space="preserve">. </w:t>
      </w:r>
      <w:r w:rsidR="00EC56FA" w:rsidRPr="00440848">
        <w:rPr>
          <w:rFonts w:cs="Times New Roman"/>
          <w:color w:val="000000"/>
          <w:lang w:val="en-GB"/>
        </w:rPr>
        <w:t>BRT</w:t>
      </w:r>
      <w:r w:rsidR="00EC56FA">
        <w:rPr>
          <w:rFonts w:cs="Times New Roman"/>
          <w:color w:val="000000"/>
          <w:lang w:val="en-GB"/>
        </w:rPr>
        <w:t xml:space="preserve"> is a regression modelling technique able to</w:t>
      </w:r>
      <w:r w:rsidR="00EC56FA" w:rsidRPr="00440848">
        <w:rPr>
          <w:rFonts w:cs="Times New Roman"/>
          <w:color w:val="000000"/>
          <w:lang w:val="en-GB"/>
        </w:rPr>
        <w:t xml:space="preserve"> fit nonlinear relationships between predictor and response variables, including interaction among variables by using a boosting strategy to combine results from a large number (usually thousands) of simple regression tree models</w:t>
      </w:r>
      <w:r w:rsidR="00EC56FA">
        <w:rPr>
          <w:rFonts w:cs="Times New Roman"/>
          <w:color w:val="000000"/>
          <w:lang w:val="en-GB"/>
        </w:rPr>
        <w:t xml:space="preserve"> </w:t>
      </w:r>
      <w:sdt>
        <w:sdtPr>
          <w:rPr>
            <w:rFonts w:cs="Times New Roman"/>
            <w:color w:val="000000"/>
            <w:lang w:val="en-GB"/>
          </w:rPr>
          <w:tag w:val="MENDELEY_CITATION_v3_eyJwcm9wZXJ0aWVzIjp7Im5vdGVJbmRleCI6MH0sImNpdGF0aW9uSUQiOiJNRU5ERUxFWV9DSVRBVElPTl9mNDhjN2QyYy0zYWJlLTQzNjAtODRmOC00NzdhMDBjZDRkZTAiLCJpc0VkaXRlZCI6ZmFsc2UsImNpdGF0aW9uSXRlbXMiOlt7ImlkIjoiNzM5ZWE0MzYtOTkzYi0zZDlhLThlM2UtN2UwYzEzMmY5YWY0IiwiaXRlbURhdGEiOnsidHlwZSI6ImFydGljbGUtam91cm5hbCIsImlkIjoiNzM5ZWE0MzYtOTkzYi0zZDlhLThlM2UtN2UwYzEzMmY5YWY0IiwidGl0bGUiOiJHcmVlZHkgZnVuY3Rpb24gYXBwcm94aW1hdGlvbjogYSBncmFkaWVudCBib29zdGluZyBtYWNoaW5lIiwiYXV0aG9yIjpbeyJmYW1pbHkiOiJGcmllZG1hbiIsImdpdmVuIjoiSmVyb21lIEgiLCJwYXJzZS1uYW1lcyI6ZmFsc2UsImRyb3BwaW5nLXBhcnRpY2xlIjoiIiwibm9uLWRyb3BwaW5nLXBhcnRpY2xlIjoiIn1dLCJjb250YWluZXItdGl0bGUiOiJBbm5hbHMgb2Ygc3RhdGlzdGljcyIsImlzc3VlZCI6eyJkYXRlLXBhcnRzIjpbWzIwMDFdXX0sInBhZ2UiOiIxMTg5LTEyMzIiLCJwdWJsaXNoZXIiOiJKU1RPUiJ9LCJpc1RlbXBvcmFyeSI6ZmFsc2V9XSwibWFudWFsT3ZlcnJpZGUiOnsiaXNNYW51YWxseU92ZXJyaWRlbiI6ZmFsc2UsIm1hbnVhbE92ZXJyaWRlVGV4dCI6IiIsImNpdGVwcm9jVGV4dCI6IihGcmllZG1hbiwgMjAwMSkifX0="/>
          <w:id w:val="337814940"/>
          <w:placeholder>
            <w:docPart w:val="73006B57262DC8409359715BA0B9E56A"/>
          </w:placeholder>
        </w:sdtPr>
        <w:sdtEndPr/>
        <w:sdtContent>
          <w:r w:rsidR="00EC56FA" w:rsidRPr="00EC56FA">
            <w:rPr>
              <w:rFonts w:cs="Times New Roman" w:hint="eastAsia"/>
              <w:color w:val="000000"/>
              <w:lang w:val="en-GB"/>
            </w:rPr>
            <w:t>(Friedman, 2001)</w:t>
          </w:r>
        </w:sdtContent>
      </w:sdt>
      <w:r w:rsidR="00EC56FA">
        <w:rPr>
          <w:rFonts w:cs="Times New Roman"/>
          <w:color w:val="000000"/>
          <w:lang w:val="en-GB"/>
        </w:rPr>
        <w:t xml:space="preserve">. </w:t>
      </w:r>
      <w:r w:rsidR="00EC56FA" w:rsidRPr="00440848">
        <w:rPr>
          <w:rFonts w:cs="Times New Roman"/>
          <w:color w:val="000000"/>
          <w:lang w:val="en-GB"/>
        </w:rPr>
        <w:t xml:space="preserve">Our BRT outputs included graphs of the shapes of relationships between predictors and the response variable (e.g., </w:t>
      </w:r>
      <w:r w:rsidR="00EC56FA" w:rsidRPr="00FF07BE">
        <w:rPr>
          <w:rFonts w:cs="Times New Roman"/>
          <w:color w:val="000000"/>
          <w:lang w:val="en-GB"/>
        </w:rPr>
        <w:t xml:space="preserve">linear, curvilinear, and sigmoidal response shapes) and a relative importance of predictor variables. </w:t>
      </w:r>
      <w:r w:rsidR="00EC56FA" w:rsidRPr="00FF07BE">
        <w:rPr>
          <w:rFonts w:ascii="Calibri" w:hAnsi="Calibri" w:cs="Calibri"/>
          <w:color w:val="000000"/>
          <w:lang w:val="en-GB"/>
        </w:rPr>
        <w:t>﻿</w:t>
      </w:r>
      <w:r w:rsidR="00EC56FA" w:rsidRPr="00FF07BE">
        <w:rPr>
          <w:rFonts w:cs="Times New Roman"/>
          <w:color w:val="000000"/>
          <w:lang w:val="en-GB"/>
        </w:rPr>
        <w:t>We also plotted a LOESS line on these plots to allow for easy visualization of the central tendency of the predicted values. Relative importance is constructed by counting the number of times a variable is selected for splitting in each tree, weighted by the squared improvement of the model because of each split,</w:t>
      </w:r>
      <w:r w:rsidR="00EC56FA" w:rsidRPr="00440848">
        <w:rPr>
          <w:rFonts w:cs="Times New Roman"/>
          <w:color w:val="000000"/>
          <w:lang w:val="en-GB"/>
        </w:rPr>
        <w:t xml:space="preserve"> and averaged over all tre</w:t>
      </w:r>
      <w:r w:rsidR="00EC56FA">
        <w:rPr>
          <w:rFonts w:cs="Times New Roman"/>
          <w:color w:val="000000"/>
          <w:lang w:val="en-GB"/>
        </w:rPr>
        <w:t xml:space="preserve">e </w:t>
      </w:r>
      <w:sdt>
        <w:sdtPr>
          <w:rPr>
            <w:rFonts w:cs="Times New Roman"/>
            <w:noProof/>
            <w:color w:val="000000"/>
            <w:vertAlign w:val="superscript"/>
            <w:lang w:val="en-GB"/>
          </w:rPr>
          <w:tag w:val="MENDELEY_CITATION_v3_eyJwcm9wZXJ0aWVzIjp7Im5vdGVJbmRleCI6MH0sImNpdGF0aW9uSUQiOiJNRU5ERUxFWV9DSVRBVElPTl8yMjdhZDNlOC1iODliLTRhZDUtYjNkYy1mYmQ3ZjAwZjI5YWQiLCJpc0VkaXRlZCI6ZmFsc2UsImNpdGF0aW9uSXRlbXMiOlt7ImlkIjoiNzM5ZWE0MzYtOTkzYi0zZDlhLThlM2UtN2UwYzEzMmY5YWY0IiwiaXRlbURhdGEiOnsidHlwZSI6ImFydGljbGUtam91cm5hbCIsImlkIjoiNzM5ZWE0MzYtOTkzYi0zZDlhLThlM2UtN2UwYzEzMmY5YWY0IiwidGl0bGUiOiJHcmVlZHkgZnVuY3Rpb24gYXBwcm94aW1hdGlvbjogYSBncmFkaWVudCBib29zdGluZyBtYWNoaW5lIiwiYXV0aG9yIjpbeyJmYW1pbHkiOiJGcmllZG1hbiIsImdpdmVuIjoiSmVyb21lIEgiLCJwYXJzZS1uYW1lcyI6ZmFsc2UsImRyb3BwaW5nLXBhcnRpY2xlIjoiIiwibm9uLWRyb3BwaW5nLXBhcnRpY2xlIjoiIn1dLCJjb250YWluZXItdGl0bGUiOiJBbm5hbHMgb2Ygc3RhdGlzdGljcyIsImlzc3VlZCI6eyJkYXRlLXBhcnRzIjpbWzIwMDFdXX0sInBhZ2UiOiIxMTg5LTEyMzIiLCJwdWJsaXNoZXIiOiJKU1RPUiJ9LCJpc1RlbXBvcmFyeSI6ZmFsc2V9LHsiaWQiOiI5OGQzNmM5OS0yZDA4LTM2MDQtYmZjOC0yZThmYjRlODBkMTciLCJpdGVtRGF0YSI6eyJ0eXBlIjoiYXJ0aWNsZS1qb3VybmFsIiwiaWQiOiI5OGQzNmM5OS0yZDA4LTM2MDQtYmZjOC0yZThmYjRlODBkMTciLCJ0aXRsZSI6IkEgd29ya2luZyBndWlkZSB0byBib29zdGVkIHJlZ3Jlc3Npb24gdHJlZXMiLCJhdXRob3IiOlt7ImZhbWlseSI6IkVsaXRoIiwiZ2l2ZW4iOiJKLiIsInBhcnNlLW5hbWVzIjpmYWxzZSwiZHJvcHBpbmctcGFydGljbGUiOiIiLCJub24tZHJvcHBpbmctcGFydGljbGUiOiIifSx7ImZhbWlseSI6IkxlYXRod2ljayIsImdpdmVuIjoiSi4gUi4iLCJwYXJzZS1uYW1lcyI6ZmFsc2UsImRyb3BwaW5nLXBhcnRpY2xlIjoiIiwibm9uLWRyb3BwaW5nLXBhcnRpY2xlIjoiIn0seyJmYW1pbHkiOiJIYXN0aWUiLCJnaXZlbiI6IlQuIiwicGFyc2UtbmFtZXMiOmZhbHNlLCJkcm9wcGluZy1wYXJ0aWNsZSI6IiIsIm5vbi1kcm9wcGluZy1wYXJ0aWNsZSI6IiJ9XSwiY29udGFpbmVyLXRpdGxlIjoiSm91cm5hbCBvZiBBbmltYWwgRWNvbG9neSIsIkRPSSI6IjEwLjExMTEvai4xMzY1LTI2NTYuMjAwOC4wMTM5MC54IiwiSVNTTiI6IjAwMjE4NzkwIiwiUE1JRCI6IjE4Mzk3MjUwIiwiVVJMIjoiaHR0cDovL2R4LmRvaS5vcmcvMTAuMTExMS9qLjEzNjUtMjY1Ni4yMDA4LjAxMzkwLngiLCJpc3N1ZWQiOnsiZGF0ZS1wYXJ0cyI6W1syMDA4XV19LCJwYWdlIjoiODAyLTgxMyIsImFic3RyYWN0IjoiMS4gRWNvbG9naXN0cyB1c2Ugc3RhdGlzdGljYWwgbW9kZWxzIGZvciBib3RoIGV4cGxhbmF0aW9uIGFuZCBwcmVkaWN0aW9uLCBhbmQgbmVlZCB0ZWNobmlxdWVzIHRoYXQgYXJlIGZsZXhpYmxlIGVub3VnaCB0byBleHByZXNzIHR5cGljYWwgZmVhdHVyZXMgb2YgdGhlaXIgZGF0YSwgc3VjaCBhcyBub25saW5lYXJpdGllcyBhbmQgaW50ZXJhY3Rpb25zLiAyLiBUaGlzIHN0dWR5IHByb3ZpZGVzIGEgd29ya2luZyBndWlkZSB0byBib29zdGVkIHJlZ3Jlc3Npb24gdHJlZXMgKEJSVCksIGFuIGVuc2VtYmxlIG1ldGhvZCBmb3IgZml0dGluZyBzdGF0aXN0aWNhbCBtb2RlbHMgdGhhdCBkaWZmZXJzIGZ1bmRhbWVudGFsbHkgZnJvbSBjb252ZW50aW9uYWwgdGVjaG5pcXVlcyB0aGF0IGFpbSB0byBmaXQgYSBzaW5nbGUgcGFyc2ltb25pb3VzIG1vZGVsLiBCb29zdGVkIHJlZ3Jlc3Npb24gdHJlZXMgY29tYmluZSB0aGUgc3RyZW5ndGhzIG9mIHR3byBhbGdvcml0aG1zOiByZWdyZXNzaW9uIHRyZWVzIChtb2RlbHMgdGhhdCByZWxhdGUgYSByZXNwb25zZSB0byB0aGVpciBwcmVkaWN0b3JzIGJ5IHJlY3Vyc2l2ZSBiaW5hcnkgc3BsaXRzKSBhbmQgYm9vc3RpbmcgKGFuIGFkYXB0aXZlIG1ldGhvZCBmb3IgY29tYmluaW5nIG1hbnkgc2ltcGxlIG1vZGVscyB0byBnaXZlIGltcHJvdmVkIHByZWRpY3RpdmUgcGVyZm9ybWFuY2UpLiBUaGUgZmluYWwgQlJUIG1vZGVsIGNhbiBiZSB1bmRlcnN0b29kIGFzIGFuIGFkZGl0aXZlIHJlZ3Jlc3Npb24gbW9kZWwgaW4gd2hpY2ggaW5kaXZpZHVhbCB0ZXJtcyBhcmUgc2ltcGxlIHRyZWVzLCBmaXR0ZWQgaW4gYSBmb3J3YXJkLCBzdGFnZXdpc2UgZmFzaGlvbi4gMy4gQm9vc3RlZCByZWdyZXNzaW9uIHRyZWVzIGluY29ycG9yYXRlIGltcG9ydGFudCBhZHZhbnRhZ2VzIG9mIHRyZWUtYmFzZWQgbWV0aG9kcywgaGFuZGxpbmcgZGlmZmVyZW50IHR5cGVzIG9mIHByZWRpY3RvciB2YXJpYWJsZXMgYW5kIGFjY29tbW9kYXRpbmcgbWlzc2luZyBkYXRhLiBUaGV5IGhhdmUgbm8gbmVlZCBmb3IgcHJpb3IgZGF0YSB0cmFuc2Zvcm1hdGlvbiBvciBlbGltaW5hdGlvbiBvZiBvdXRsaWVycywgY2FuIGZpdCBjb21wbGV4IG5vbmxpbmVhciByZWxhdGlvbnNoaXBzLCBhbmQgYXV0b21hdGljYWxseSBoYW5kbGUgaW50ZXJhY3Rpb24gZWZmZWN0cyBiZXR3ZWVuIHByZWRpY3RvcnMuIEZpdHRpbmcgbXVsdGlwbGUgdHJlZXMgaW4gQlJUIG92ZXJjb21lcyB0aGUgYmlnZ2VzdCBkcmF3YmFjayBvZiBzaW5nbGUgdHJlZSBtb2RlbHM6IHRoZWlyIHJlbGF0aXZlbHkgcG9vciBwcmVkaWN0aXZlIHBlcmZvcm1hbmNlLiBBbHRob3VnaCBCUlQgbW9kZWxzIGFyZSBjb21wbGV4LCB0aGV5IGNhbiBiZSBzdW1tYXJpemVkIGluIHdheXMgdGhhdCBnaXZlIHBvd2VyZnVsIGVjb2xvZ2ljYWwgaW5zaWdodCwgYW5kIHRoZWlyIHByZWRpY3RpdmUgcGVyZm9ybWFuY2UgaXMgc3VwZXJpb3IgdG8gbW9zdCB0cmFkaXRpb25hbCBtb2RlbGxpbmcgbWV0aG9kcy4gNC4gVGhlIHVuaXF1ZSBmZWF0dXJlcyBvZiBCUlQgcmFpc2UgYSBudW1iZXIgb2YgcHJhY3RpY2FsIGlzc3VlcyBpbiBtb2RlbCBmaXR0aW5nLiBXZSBkZW1vbnN0cmF0ZSB0aGUgcHJhY3RpY2FsaXRpZXMgYW5kIGFkdmFudGFnZXMgb2YgdXNpbmcgQlJUIHRocm91Z2ggYSBkaXN0cmlidXRpb25hbCBhbmFseXNpcyBvZiB0aGUgc2hvcnQtZmlubmVkIGVlbCAoQW5ndWlsbGEgYXVzdHJhbGlzIFJpY2hhcmRzb24pLCBhIG5hdGl2ZSBmcmVzaHdhdGVyIGZpc2ggb2YgTmV3IFplYWxhbmQuIFdlIHVzZSBhIGRhdGEgc2V0IG9mIG92ZXIgMTMgMDAwIHNpdGVzIHRvIGlsbHVzdHJhdGUgZWZmZWN0cyBvZiBzZXZlcmFsIHNldHRpbmdzLCBhbmQgdGhlbiBmaXQgYW5kIGludGVycHJldCBhIG1vZGVsIHVzaW5nIGEgc3Vic2V0IG9mIHRoZSBkYXRhLiBXZSBwcm92aWRlIGNvZGUgYW5kIGEgdHV0b3JpYWwgdG8gZW5hYmxlIHRoZSB3aWRlciB1c2Ugb2YgQlJUIGJ5IGVjb2xvZ2lzdHMuIMKpIDIwMDggVGhlIEF1dGhvcnMuIiwicHVibGlzaGVyIjoiV2lsZXkiLCJpc3N1ZSI6IjQiLCJ2b2x1bWUiOiI3NyJ9LCJpc1RlbXBvcmFyeSI6ZmFsc2V9LHsiaWQiOiJiNjg4NTIyMy00N2FhLTM1YWItOTAwNi0wNWExM2UyY2RmNmEiLCJpdGVtRGF0YSI6eyJ0eXBlIjoiYm9vayIsImlkIjoiYjY4ODUyMjMtNDdhYS0zNWFiLTkwMDYtMDVhMTNlMmNkZjZhIiwidGl0bGUiOiJUaGUgZWxlbWVudHMgb2Ygc3RhdGlzdGljYWwgbGVhcm5pbmc6IGRhdGEgbWluaW5nLCBpbmZlcmVuY2UsIGFuZCBwcmVkaWN0aW9uIiwiYXV0aG9yIjpbeyJmYW1pbHkiOiJIYXN0aWUiLCJnaXZlbiI6IlRyZXZvciIsInBhcnNlLW5hbWVzIjpmYWxzZSwiZHJvcHBpbmctcGFydGljbGUiOiIiLCJub24tZHJvcHBpbmctcGFydGljbGUiOiIifSx7ImZhbWlseSI6IlRpYnNoaXJhbmkiLCJnaXZlbiI6IlJvYmVydCIsInBhcnNlLW5hbWVzIjpmYWxzZSwiZHJvcHBpbmctcGFydGljbGUiOiIiLCJub24tZHJvcHBpbmctcGFydGljbGUiOiIifSx7ImZhbWlseSI6IkZyaWVkbWFuIiwiZ2l2ZW4iOiJKZXJvbWUiLCJwYXJzZS1uYW1lcyI6ZmFsc2UsImRyb3BwaW5nLXBhcnRpY2xlIjoiIiwibm9uLWRyb3BwaW5nLXBhcnRpY2xlIjoiIn1dLCJpc3N1ZWQiOnsiZGF0ZS1wYXJ0cyI6W1syMDA5XV19LCJwdWJsaXNoZXIiOiJTcHJpbmdlciBTY2llbmNlICYgQnVzaW5lc3MgTWVkaWEifSwiaXNUZW1wb3JhcnkiOmZhbHNlfV0sIm1hbnVhbE92ZXJyaWRlIjp7ImlzTWFudWFsbHlPdmVycmlkZW4iOmZhbHNlLCJtYW51YWxPdmVycmlkZVRleHQiOiIiLCJjaXRlcHJvY1RleHQiOiIoRnJpZWRtYW4sIDIwMDE7IEVsaXRoIDxpPmV0IGFsLjwvaT4sIDIwMDg7IEhhc3RpZSA8aT5ldCBhbC48L2k+LCAyMDA5KSJ9fQ=="/>
          <w:id w:val="-358513384"/>
          <w:placeholder>
            <w:docPart w:val="2A2DF45A03824646858D4435DDAD7A77"/>
          </w:placeholder>
        </w:sdtPr>
        <w:sdtEndPr/>
        <w:sdtContent>
          <w:r w:rsidR="00EC56FA">
            <w:rPr>
              <w:rFonts w:eastAsia="Times New Roman"/>
            </w:rPr>
            <w:t xml:space="preserve">(Friedman, 2001; </w:t>
          </w:r>
          <w:proofErr w:type="spellStart"/>
          <w:r w:rsidR="00EC56FA">
            <w:rPr>
              <w:rFonts w:eastAsia="Times New Roman"/>
            </w:rPr>
            <w:t>Elith</w:t>
          </w:r>
          <w:proofErr w:type="spellEnd"/>
          <w:r w:rsidR="00EC56FA">
            <w:rPr>
              <w:rFonts w:eastAsia="Times New Roman"/>
            </w:rPr>
            <w:t xml:space="preserve"> </w:t>
          </w:r>
          <w:r w:rsidR="00EC56FA">
            <w:rPr>
              <w:rFonts w:eastAsia="Times New Roman"/>
              <w:i/>
              <w:iCs/>
            </w:rPr>
            <w:t>et al.</w:t>
          </w:r>
          <w:r w:rsidR="00EC56FA">
            <w:rPr>
              <w:rFonts w:eastAsia="Times New Roman"/>
            </w:rPr>
            <w:t xml:space="preserve">, 2008; Hastie </w:t>
          </w:r>
          <w:r w:rsidR="00EC56FA">
            <w:rPr>
              <w:rFonts w:eastAsia="Times New Roman"/>
              <w:i/>
              <w:iCs/>
            </w:rPr>
            <w:t>et al.</w:t>
          </w:r>
          <w:r w:rsidR="00EC56FA">
            <w:rPr>
              <w:rFonts w:eastAsia="Times New Roman"/>
            </w:rPr>
            <w:t>, 2009)</w:t>
          </w:r>
        </w:sdtContent>
      </w:sdt>
      <w:r w:rsidR="00EC56FA">
        <w:rPr>
          <w:rFonts w:cs="Times New Roman"/>
          <w:color w:val="000000"/>
          <w:lang w:val="en-GB"/>
        </w:rPr>
        <w:t xml:space="preserve"> .</w:t>
      </w:r>
      <w:r w:rsidR="00EC56FA" w:rsidRPr="00440848">
        <w:rPr>
          <w:rFonts w:cs="Times New Roman"/>
          <w:color w:val="000000"/>
          <w:lang w:val="en-GB"/>
        </w:rPr>
        <w:t>We performed a 50</w:t>
      </w:r>
      <w:r w:rsidR="00EC56FA">
        <w:rPr>
          <w:rFonts w:cs="Times New Roman"/>
          <w:color w:val="000000"/>
          <w:lang w:val="en-GB"/>
        </w:rPr>
        <w:t>–</w:t>
      </w:r>
      <w:r w:rsidR="00EC56FA" w:rsidRPr="00440848">
        <w:rPr>
          <w:rFonts w:cs="Times New Roman"/>
          <w:color w:val="000000"/>
          <w:lang w:val="en-GB"/>
        </w:rPr>
        <w:t>50 cross-validation procedure and estimated the model performance (</w:t>
      </w:r>
      <m:oMath>
        <m:sSup>
          <m:sSupPr>
            <m:ctrlPr>
              <w:rPr>
                <w:rFonts w:ascii="Cambria Math" w:hAnsi="Cambria Math" w:cs="Times New Roman"/>
                <w:i/>
                <w:color w:val="000000"/>
                <w:lang w:val="en-GB"/>
              </w:rPr>
            </m:ctrlPr>
          </m:sSupPr>
          <m:e>
            <m:r>
              <w:rPr>
                <w:rFonts w:ascii="Cambria Math" w:hAnsi="Cambria Math" w:cs="Times New Roman"/>
                <w:color w:val="000000"/>
                <w:lang w:val="en-GB"/>
              </w:rPr>
              <m:t>D</m:t>
            </m:r>
          </m:e>
          <m:sup>
            <m:r>
              <w:rPr>
                <w:rFonts w:ascii="Cambria Math" w:hAnsi="Cambria Math" w:cs="Times New Roman"/>
                <w:color w:val="000000"/>
                <w:lang w:val="en-GB"/>
              </w:rPr>
              <m:t>2</m:t>
            </m:r>
          </m:sup>
        </m:sSup>
        <m:r>
          <w:rPr>
            <w:rFonts w:ascii="Cambria Math" w:hAnsi="Cambria Math" w:cs="Times New Roman"/>
            <w:color w:val="000000"/>
            <w:lang w:val="en-GB"/>
          </w:rPr>
          <m:t xml:space="preserve">= </m:t>
        </m:r>
        <m:box>
          <m:boxPr>
            <m:ctrlPr>
              <w:rPr>
                <w:rFonts w:ascii="Cambria Math" w:hAnsi="Cambria Math" w:cs="Times New Roman"/>
                <w:i/>
                <w:color w:val="000000"/>
                <w:lang w:val="en-GB"/>
              </w:rPr>
            </m:ctrlPr>
          </m:boxPr>
          <m:e>
            <m:argPr>
              <m:argSz m:val="-1"/>
            </m:argPr>
            <m:f>
              <m:fPr>
                <m:ctrlPr>
                  <w:rPr>
                    <w:rFonts w:ascii="Cambria Math" w:hAnsi="Cambria Math" w:cs="Times New Roman"/>
                    <w:i/>
                    <w:color w:val="000000"/>
                    <w:lang w:val="en-GB"/>
                  </w:rPr>
                </m:ctrlPr>
              </m:fPr>
              <m:num>
                <m:sSub>
                  <m:sSubPr>
                    <m:ctrlPr>
                      <w:rPr>
                        <w:rFonts w:ascii="Cambria Math" w:hAnsi="Cambria Math" w:cs="Times New Roman"/>
                        <w:i/>
                        <w:color w:val="000000"/>
                        <w:lang w:val="en-GB"/>
                      </w:rPr>
                    </m:ctrlPr>
                  </m:sSubPr>
                  <m:e>
                    <m:r>
                      <w:rPr>
                        <w:rFonts w:ascii="Cambria Math" w:hAnsi="Cambria Math" w:cs="Times New Roman"/>
                        <w:color w:val="000000"/>
                        <w:lang w:val="en-GB"/>
                      </w:rPr>
                      <m:t>Deviance</m:t>
                    </m:r>
                  </m:e>
                  <m:sub>
                    <m:r>
                      <w:rPr>
                        <w:rFonts w:ascii="Cambria Math" w:hAnsi="Cambria Math" w:cs="Times New Roman"/>
                        <w:color w:val="000000"/>
                        <w:lang w:val="en-GB"/>
                      </w:rPr>
                      <m:t>Total</m:t>
                    </m:r>
                  </m:sub>
                </m:sSub>
                <m:r>
                  <w:rPr>
                    <w:rFonts w:ascii="Cambria Math" w:hAnsi="Cambria Math" w:cs="Times New Roman"/>
                    <w:color w:val="000000"/>
                    <w:lang w:val="en-GB"/>
                  </w:rPr>
                  <m:t>-</m:t>
                </m:r>
                <m:sSub>
                  <m:sSubPr>
                    <m:ctrlPr>
                      <w:rPr>
                        <w:rFonts w:ascii="Cambria Math" w:hAnsi="Cambria Math" w:cs="Times New Roman"/>
                        <w:i/>
                        <w:color w:val="000000"/>
                        <w:lang w:val="en-GB"/>
                      </w:rPr>
                    </m:ctrlPr>
                  </m:sSubPr>
                  <m:e>
                    <m:r>
                      <w:rPr>
                        <w:rFonts w:ascii="Cambria Math" w:hAnsi="Cambria Math" w:cs="Times New Roman"/>
                        <w:color w:val="000000"/>
                        <w:lang w:val="en-GB"/>
                      </w:rPr>
                      <m:t>Deviance</m:t>
                    </m:r>
                  </m:e>
                  <m:sub>
                    <m:r>
                      <w:rPr>
                        <w:rFonts w:ascii="Cambria Math" w:hAnsi="Cambria Math" w:cs="Times New Roman"/>
                        <w:color w:val="000000"/>
                        <w:lang w:val="en-GB"/>
                      </w:rPr>
                      <m:t>Cross-validation</m:t>
                    </m:r>
                  </m:sub>
                </m:sSub>
              </m:num>
              <m:den>
                <m:sSub>
                  <m:sSubPr>
                    <m:ctrlPr>
                      <w:rPr>
                        <w:rFonts w:ascii="Cambria Math" w:hAnsi="Cambria Math" w:cs="Times New Roman"/>
                        <w:i/>
                        <w:color w:val="000000"/>
                        <w:lang w:val="en-GB"/>
                      </w:rPr>
                    </m:ctrlPr>
                  </m:sSubPr>
                  <m:e>
                    <m:r>
                      <w:rPr>
                        <w:rFonts w:ascii="Cambria Math" w:hAnsi="Cambria Math" w:cs="Times New Roman"/>
                        <w:color w:val="000000"/>
                        <w:lang w:val="en-GB"/>
                      </w:rPr>
                      <m:t>Deviance</m:t>
                    </m:r>
                  </m:e>
                  <m:sub>
                    <m:r>
                      <w:rPr>
                        <w:rFonts w:ascii="Cambria Math" w:hAnsi="Cambria Math" w:cs="Times New Roman"/>
                        <w:color w:val="000000"/>
                        <w:lang w:val="en-GB"/>
                      </w:rPr>
                      <m:t>Total</m:t>
                    </m:r>
                  </m:sub>
                </m:sSub>
              </m:den>
            </m:f>
          </m:e>
        </m:box>
      </m:oMath>
      <w:r w:rsidR="00EC56FA" w:rsidRPr="00440848">
        <w:rPr>
          <w:rFonts w:cs="Times New Roman"/>
          <w:color w:val="000000"/>
          <w:lang w:val="en-GB"/>
        </w:rPr>
        <w:t xml:space="preserve">) following </w:t>
      </w:r>
      <w:r w:rsidR="00EC56FA" w:rsidRPr="00440848">
        <w:rPr>
          <w:rFonts w:cs="Times New Roman"/>
          <w:noProof/>
          <w:color w:val="000000"/>
          <w:lang w:val="en-GB"/>
        </w:rPr>
        <w:t xml:space="preserve">Leathwick </w:t>
      </w:r>
      <w:r w:rsidR="00EC56FA" w:rsidRPr="00272884">
        <w:rPr>
          <w:rFonts w:cs="Times New Roman"/>
          <w:iCs/>
          <w:noProof/>
          <w:color w:val="000000"/>
          <w:lang w:val="en-GB"/>
        </w:rPr>
        <w:t>et al.</w:t>
      </w:r>
      <w:sdt>
        <w:sdtPr>
          <w:rPr>
            <w:rFonts w:cs="Times New Roman"/>
            <w:iCs/>
            <w:noProof/>
            <w:color w:val="000000"/>
            <w:lang w:val="en-GB"/>
          </w:rPr>
          <w:tag w:val="MENDELEY_CITATION_v3_eyJwcm9wZXJ0aWVzIjp7Im5vdGVJbmRleCI6MH0sImNpdGF0aW9uSUQiOiJNRU5ERUxFWV9DSVRBVElPTl83NzY3MTNjMi03YjIyLTQxN2ItYjVjYS0zMTRhMzc3MDNmYzgiLCJpc0VkaXRlZCI6ZmFsc2UsImNpdGF0aW9uSXRlbXMiOlt7ImxhYmVsIjoicGFnZSIsImlkIjoiNWQ2ZDRkYmEtMzNhZC0zNTYwLTg5ODItMTA5ZDE0ZWE0MDNjIiwiaXRlbURhdGEiOnsidHlwZSI6ImFydGljbGUtam91cm5hbCIsImlkIjoiNWQ2ZDRkYmEtMzNhZC0zNTYwLTg5ODItMTA5ZDE0ZWE0MDNjIiwidGl0bGUiOiJDb21wYXJhdGl2ZSBwZXJmb3JtYW5jZSBvZiBnZW5lcmFsaXplZCBhZGRpdGl2ZSBtb2RlbHMgYW5kIG11bHRpdmFyaWF0ZSBhZGFwdGl2ZSByZWdyZXNzaW9uIHNwbGluZXMgZm9yIHN0YXRpc3RpY2FsIG1vZGVsbGluZyBvZiBzcGVjaWVzIGRpc3RyaWJ1dGlvbnMiLCJhdXRob3IiOlt7ImZhbWlseSI6IkxlYXRod2ljayIsImdpdmVuIjoiSi4gUi4iLCJwYXJzZS1uYW1lcyI6ZmFsc2UsImRyb3BwaW5nLXBhcnRpY2xlIjoiIiwibm9uLWRyb3BwaW5nLXBhcnRpY2xlIjoiIn0seyJmYW1pbHkiOiJFbGl0aCIsImdpdmVuIjoiSi4iLCJwYXJzZS1uYW1lcyI6ZmFsc2UsImRyb3BwaW5nLXBhcnRpY2xlIjoiIiwibm9uLWRyb3BwaW5nLXBhcnRpY2xlIjoiIn0seyJmYW1pbHkiOiJIYXN0aWUiLCJnaXZlbiI6IlQuIiwicGFyc2UtbmFtZXMiOmZhbHNlLCJkcm9wcGluZy1wYXJ0aWNsZSI6IiIsIm5vbi1kcm9wcGluZy1wYXJ0aWNsZSI6IiJ9XSwiY29udGFpbmVyLXRpdGxlIjoiRWNvbG9naWNhbCBNb2RlbGxpbmciLCJhY2Nlc3NlZCI6eyJkYXRlLXBhcnRzIjpbWzIwMjAsMTEsNl1dfSwiRE9JIjoiMTAuMTAxNi9qLmVjb2xtb2RlbC4yMDA2LjA1LjAyMiIsIklTU04iOiIwMzA0MzgwMCIsImlzc3VlZCI6eyJkYXRlLXBhcnRzIjpbWzIwMDYsMTEsMTZdXX0sInBhZ2UiOiIxODgtMTk2IiwiYWJzdHJhY3QiOiJUd28gc3RhdGlzdGljYWwgbW9kZWxsaW5nIHRlY2huaXF1ZXMsIGdlbmVyYWxpemVkIGFkZGl0aXZlIG1vZGVscyAoR0FNKSBhbmQgbXVsdGl2YXJpYXRlIGFkYXB0aXZlIHJlZ3Jlc3Npb24gc3BsaW5lcyAoTUFSUyksIHdlcmUgdXNlZCB0byBhbmFseXNlIHJlbGF0aW9uc2hpcHMgYmV0d2VlbiB0aGUgZGlzdHJpYnV0aW9ucyBvZiAxNSBmcmVzaHdhdGVyIGZpc2ggc3BlY2llcyBhbmQgdGhlaXIgZW52aXJvbm1lbnQuIEdBTSBhbmQgTUFSUyBtb2RlbHMgd2VyZSBmaXR0ZWQgaW5kaXZpZHVhbGx5IGZvciBlYWNoIHNwZWNpZXMsIGFuZCBhIE1BUlMgbXVsdGlyZXNwb25zZSBtb2RlbCB3YXMgZml0dGVkIGluIHdoaWNoIHRoZSBkaXN0cmlidXRpb25zIG9mIGFsbCBzcGVjaWVzIHdlcmUgYW5hbHlzZWQgc2ltdWx0YW5lb3VzbHkuIE1vZGVsIHBlcmZvcm1hbmNlIHdhcyBldmFsdWF0ZWQgdXNpbmcgY2hhbmdlcyBpbiBkZXZpYW5jZSBpbiB0aGUgZml0dGVkIG1vZGVscyBhbmQgdGhlIGFyZWEgdW5kZXIgdGhlIHJlY2VpdmVyIG9wZXJhdGluZyBjaGFyYWN0ZXJpc3RpYyBjdXJ2ZSAoUk9DKSwgY2FsY3VsYXRlZCB1c2luZyBhIGJvb3RzdHJhcCBhc3Nlc3NtZW50IHByb2NlZHVyZSB0aGF0IHNpbXVsYXRlcyBwcmVkaWN0aXZlIHBlcmZvcm1hbmNlIGZvciBpbmRlcGVuZGVudCBkYXRhLiBSZXN1bHRzIGluZGljYXRlIGxpdHRsZSBkaWZmZXJlbmNlIGJldHdlZW4gdGhlIHBlcmZvcm1hbmNlIG9mIEdBTSBhbmQgTUFSUyBtb2RlbHMsIGV2ZW4gd2hlbiBNQVJTIG1vZGVscyBpbmNsdWRlZCBpbnRlcmFjdGlvbiB0ZXJtcyBiZXR3ZWVuIHByZWRpY3RvciB2YXJpYWJsZXMuIFJlc3VsdHMgZnJvbSBNQVJTIG1vZGVscyBhcmUgbXVjaCBtb3JlIGVhc2lseSBpbmNvcnBvcmF0ZWQgaW50byBvdGhlciBhbmFseXNlcyB0aGFuIHRob3NlIGZyb20gR0FNIG1vZGVscy4gVGhlIHN0cm9uZyBwZXJmb3JtYW5jZSBvZiBhIE1BUlMgbXVsdGlyZXNwb25zZSBtb2RlbCwgcGFydGljdWxhcmx5IGZvciBzcGVjaWVzIG9mIGxvdyBwcmV2YWxlbmNlLCBzdWdnZXN0cyB0aGF0IGl0IG1heSBoYXZlIGRpc3RpbmN0IGFkdmFudGFnZXMgZm9yIHRoZSBhbmFseXNpcyBvZiBsYXJnZSBkYXRhc2V0cy4gSXRzIGlkZW50aWZpY2F0aW9uIG9mIGEgcGFyc2ltb25pb3VzIHNldCBvZiBlbnZpcm9ubWVudGFsIGNvcnJlbGF0ZXMgb2YgY29tbXVuaXR5IGNvbXBvc2l0aW9uLCBjb3VwbGVkIHdpdGggaXRzIGFiaWxpdHkgdG8gcm9idXN0bHkgbW9kZWwgc3BlY2llcyBkaXN0cmlidXRpb25zIGluIHJlbGF0aW9uIHRvIHRob3NlIHZhcmlhYmxlcywgY2FuIGJlIHNlZW4gYXMgY29udmVyZ2luZyBzdHJvbmdseSB3aXRoIHRoZSBwdXJwb3NlcyBvZiB0cmFkaXRpb25hbCBvcmRpbmF0aW9uIHRlY2huaXF1ZXMuIMKpIDIwMDYgRWxzZXZpZXIgQi5WLiBBbGwgcmlnaHRzIHJlc2VydmVkLiIsInB1Ymxpc2hlciI6IkVsc2V2aWVyIiwiaXNzdWUiOiIyIiwidm9sdW1lIjoiMTk5In0sImlzVGVtcG9yYXJ5IjpmYWxzZSwic3VwcHJlc3MtYXV0aG9yIjp0cnVlfV0sIm1hbnVhbE92ZXJyaWRlIjp7ImlzTWFudWFsbHlPdmVycmlkZW4iOmZhbHNlLCJtYW51YWxPdmVycmlkZVRleHQiOiIiLCJjaXRlcHJvY1RleHQiOiIoMjAwNikifX0="/>
          <w:id w:val="-1339921975"/>
          <w:placeholder>
            <w:docPart w:val="73006B57262DC8409359715BA0B9E56A"/>
          </w:placeholder>
        </w:sdtPr>
        <w:sdtEndPr/>
        <w:sdtContent>
          <w:r w:rsidR="00EC56FA" w:rsidRPr="00EC56FA">
            <w:rPr>
              <w:rFonts w:eastAsia="Times New Roman"/>
              <w:color w:val="000000"/>
            </w:rPr>
            <w:t>(2006)</w:t>
          </w:r>
        </w:sdtContent>
      </w:sdt>
      <w:r w:rsidR="00EC56FA">
        <w:rPr>
          <w:rFonts w:cs="Times New Roman"/>
          <w:noProof/>
          <w:color w:val="000000"/>
          <w:lang w:val="en-GB"/>
        </w:rPr>
        <w:t>.</w:t>
      </w:r>
      <w:r w:rsidR="00EC56FA" w:rsidRPr="00440848">
        <w:rPr>
          <w:rFonts w:cs="Times New Roman"/>
          <w:color w:val="000000"/>
          <w:lang w:val="en-GB"/>
        </w:rPr>
        <w:t xml:space="preserve"> </w:t>
      </w:r>
    </w:p>
    <w:p w14:paraId="294925CA" w14:textId="720C7826" w:rsidR="002752FC" w:rsidRDefault="002752FC" w:rsidP="00FE599C">
      <w:pPr>
        <w:shd w:val="clear" w:color="auto" w:fill="FFFFFF"/>
        <w:spacing w:line="480" w:lineRule="auto"/>
        <w:rPr>
          <w:rFonts w:cs="Times New Roman" w:hint="eastAsia"/>
          <w:color w:val="000000"/>
          <w:lang w:val="en-GB"/>
        </w:rPr>
      </w:pPr>
      <w:r>
        <w:rPr>
          <w:rFonts w:cs="Times New Roman"/>
          <w:color w:val="000000"/>
          <w:lang w:val="en-GB"/>
        </w:rPr>
        <w:t xml:space="preserve">While BRT can account for interactions by increasing the number of nodes (higher value in the </w:t>
      </w:r>
      <w:r w:rsidRPr="002752FC">
        <w:rPr>
          <w:rFonts w:cs="Times New Roman"/>
          <w:i/>
          <w:iCs/>
          <w:color w:val="000000"/>
          <w:lang w:val="en-GB"/>
        </w:rPr>
        <w:t>tree complexity</w:t>
      </w:r>
      <w:r>
        <w:rPr>
          <w:rFonts w:cs="Times New Roman"/>
          <w:color w:val="000000"/>
          <w:lang w:val="en-GB"/>
        </w:rPr>
        <w:t xml:space="preserve"> parameter), it does not </w:t>
      </w:r>
      <w:r w:rsidR="00906A89">
        <w:rPr>
          <w:rFonts w:cs="Times New Roman"/>
          <w:color w:val="000000"/>
          <w:lang w:val="en-GB"/>
        </w:rPr>
        <w:t>directly provide</w:t>
      </w:r>
      <w:r>
        <w:rPr>
          <w:rFonts w:cs="Times New Roman"/>
          <w:color w:val="000000"/>
          <w:lang w:val="en-GB"/>
        </w:rPr>
        <w:t xml:space="preserve"> information on the nature and magnitude of fitted interactions. Therefore, we used the function </w:t>
      </w:r>
      <w:proofErr w:type="spellStart"/>
      <w:proofErr w:type="gramStart"/>
      <w:r w:rsidRPr="002752FC">
        <w:rPr>
          <w:rFonts w:cs="Times New Roman"/>
          <w:i/>
          <w:iCs/>
          <w:color w:val="000000"/>
          <w:lang w:val="en-GB"/>
        </w:rPr>
        <w:t>gbm.interaction</w:t>
      </w:r>
      <w:proofErr w:type="spellEnd"/>
      <w:proofErr w:type="gramEnd"/>
      <w:r>
        <w:rPr>
          <w:rFonts w:cs="Times New Roman"/>
          <w:color w:val="000000"/>
          <w:lang w:val="en-GB"/>
        </w:rPr>
        <w:t xml:space="preserve"> </w:t>
      </w:r>
      <w:r w:rsidRPr="002752FC">
        <w:rPr>
          <w:rFonts w:cs="Times New Roman" w:hint="eastAsia"/>
          <w:color w:val="000000"/>
          <w:lang w:val="en-GB"/>
        </w:rPr>
        <w:t>that creates</w:t>
      </w:r>
      <w:r w:rsidR="008B472B">
        <w:rPr>
          <w:rFonts w:cs="Times New Roman"/>
          <w:color w:val="000000"/>
          <w:lang w:val="en-GB"/>
        </w:rPr>
        <w:t xml:space="preserve"> </w:t>
      </w:r>
      <w:r w:rsidRPr="002752FC">
        <w:rPr>
          <w:rFonts w:cs="Times New Roman" w:hint="eastAsia"/>
          <w:color w:val="000000"/>
          <w:lang w:val="en-GB"/>
        </w:rPr>
        <w:t xml:space="preserve">a temporary grid of variables </w:t>
      </w:r>
      <w:r w:rsidRPr="002752FC">
        <w:rPr>
          <w:rFonts w:cs="Times New Roman" w:hint="eastAsia"/>
          <w:color w:val="000000"/>
          <w:lang w:val="en-GB"/>
        </w:rPr>
        <w:lastRenderedPageBreak/>
        <w:t>representing combinations of values at fixed intervals along each of their ranges</w:t>
      </w:r>
      <w:r>
        <w:rPr>
          <w:rFonts w:cs="Times New Roman"/>
          <w:color w:val="000000"/>
          <w:lang w:val="en-GB"/>
        </w:rPr>
        <w:t xml:space="preserve"> for each pair of predictors</w:t>
      </w:r>
      <w:r w:rsidRPr="002752FC">
        <w:rPr>
          <w:rFonts w:cs="Times New Roman" w:hint="eastAsia"/>
          <w:color w:val="000000"/>
          <w:lang w:val="en-GB"/>
        </w:rPr>
        <w:t xml:space="preserve">. </w:t>
      </w:r>
      <w:r>
        <w:rPr>
          <w:rFonts w:cs="Times New Roman"/>
          <w:color w:val="000000"/>
          <w:lang w:val="en-GB"/>
        </w:rPr>
        <w:t>Hence, p</w:t>
      </w:r>
      <w:r w:rsidRPr="002752FC">
        <w:rPr>
          <w:rFonts w:cs="Times New Roman" w:hint="eastAsia"/>
          <w:color w:val="000000"/>
          <w:lang w:val="en-GB"/>
        </w:rPr>
        <w:t xml:space="preserve">redictions </w:t>
      </w:r>
      <w:r>
        <w:rPr>
          <w:rFonts w:cs="Times New Roman"/>
          <w:color w:val="000000"/>
          <w:lang w:val="en-GB"/>
        </w:rPr>
        <w:t xml:space="preserve">are formed </w:t>
      </w:r>
      <w:r w:rsidRPr="002752FC">
        <w:rPr>
          <w:rFonts w:cs="Times New Roman" w:hint="eastAsia"/>
          <w:color w:val="000000"/>
          <w:lang w:val="en-GB"/>
        </w:rPr>
        <w:t xml:space="preserve">on the linear predictor scale for </w:t>
      </w:r>
      <w:r>
        <w:rPr>
          <w:rFonts w:cs="Times New Roman"/>
          <w:color w:val="000000"/>
          <w:lang w:val="en-GB"/>
        </w:rPr>
        <w:t>the</w:t>
      </w:r>
      <w:r w:rsidRPr="002752FC">
        <w:rPr>
          <w:rFonts w:cs="Times New Roman" w:hint="eastAsia"/>
          <w:color w:val="000000"/>
          <w:lang w:val="en-GB"/>
        </w:rPr>
        <w:t xml:space="preserve"> grid, while all other variables</w:t>
      </w:r>
      <w:r>
        <w:rPr>
          <w:rFonts w:cs="Times New Roman"/>
          <w:color w:val="000000"/>
          <w:lang w:val="en-GB"/>
        </w:rPr>
        <w:t xml:space="preserve"> are set</w:t>
      </w:r>
      <w:r w:rsidRPr="002752FC">
        <w:rPr>
          <w:rFonts w:cs="Times New Roman" w:hint="eastAsia"/>
          <w:color w:val="000000"/>
          <w:lang w:val="en-GB"/>
        </w:rPr>
        <w:t xml:space="preserve"> to their respective means. </w:t>
      </w:r>
      <w:r>
        <w:rPr>
          <w:rFonts w:cs="Times New Roman"/>
          <w:color w:val="000000"/>
          <w:lang w:val="en-GB"/>
        </w:rPr>
        <w:t>A</w:t>
      </w:r>
      <w:r w:rsidRPr="002752FC">
        <w:rPr>
          <w:rFonts w:cs="Times New Roman" w:hint="eastAsia"/>
          <w:color w:val="000000"/>
          <w:lang w:val="en-GB"/>
        </w:rPr>
        <w:t xml:space="preserve"> linear model</w:t>
      </w:r>
      <w:r>
        <w:rPr>
          <w:rFonts w:cs="Times New Roman"/>
          <w:color w:val="000000"/>
          <w:lang w:val="en-GB"/>
        </w:rPr>
        <w:t xml:space="preserve"> is used</w:t>
      </w:r>
      <w:r w:rsidRPr="002752FC">
        <w:rPr>
          <w:rFonts w:cs="Times New Roman" w:hint="eastAsia"/>
          <w:color w:val="000000"/>
          <w:lang w:val="en-GB"/>
        </w:rPr>
        <w:t xml:space="preserve"> to relate these temporary predictions to the two marginal predictors, fitting the latter as factors. The residual variance in this linear model indicates the relative strength of interaction fitted by BRT, with a residual variance of zero indicating that no interaction effects are fitted</w:t>
      </w:r>
      <w:r w:rsidR="006D630E">
        <w:rPr>
          <w:rFonts w:cs="Times New Roman"/>
          <w:color w:val="000000"/>
          <w:lang w:val="en-GB"/>
        </w:rPr>
        <w:t xml:space="preserve"> (</w:t>
      </w:r>
      <w:proofErr w:type="spellStart"/>
      <w:r w:rsidR="006D630E">
        <w:rPr>
          <w:rFonts w:cs="Times New Roman"/>
          <w:color w:val="000000"/>
          <w:lang w:val="en-GB"/>
        </w:rPr>
        <w:t>Elith</w:t>
      </w:r>
      <w:proofErr w:type="spellEnd"/>
      <w:r w:rsidR="006D630E">
        <w:rPr>
          <w:rFonts w:cs="Times New Roman"/>
          <w:color w:val="000000"/>
          <w:lang w:val="en-GB"/>
        </w:rPr>
        <w:t xml:space="preserve"> </w:t>
      </w:r>
      <w:r w:rsidR="006D630E">
        <w:rPr>
          <w:rFonts w:cs="Times New Roman"/>
          <w:i/>
          <w:iCs/>
          <w:color w:val="000000"/>
          <w:lang w:val="en-GB"/>
        </w:rPr>
        <w:t>et al</w:t>
      </w:r>
      <w:r w:rsidR="006D630E" w:rsidRPr="006D630E">
        <w:rPr>
          <w:rFonts w:cs="Times New Roman"/>
          <w:color w:val="000000"/>
          <w:lang w:val="en-GB"/>
        </w:rPr>
        <w:t>.,</w:t>
      </w:r>
      <w:r w:rsidR="006D630E">
        <w:rPr>
          <w:rFonts w:cs="Times New Roman"/>
          <w:i/>
          <w:iCs/>
          <w:color w:val="000000"/>
          <w:lang w:val="en-GB"/>
        </w:rPr>
        <w:t xml:space="preserve"> </w:t>
      </w:r>
      <w:r w:rsidR="006D630E" w:rsidRPr="006D630E">
        <w:rPr>
          <w:rFonts w:cs="Times New Roman"/>
          <w:color w:val="000000"/>
          <w:lang w:val="en-GB"/>
        </w:rPr>
        <w:t>2008</w:t>
      </w:r>
      <w:r w:rsidR="006D630E">
        <w:rPr>
          <w:rFonts w:cs="Times New Roman"/>
          <w:color w:val="000000"/>
          <w:lang w:val="en-GB"/>
        </w:rPr>
        <w:t>).</w:t>
      </w:r>
    </w:p>
    <w:p w14:paraId="10026D5C" w14:textId="482A13B9" w:rsidR="00671E71" w:rsidRDefault="00671E71" w:rsidP="00FE599C">
      <w:pPr>
        <w:shd w:val="clear" w:color="auto" w:fill="FFFFFF"/>
        <w:spacing w:line="480" w:lineRule="auto"/>
        <w:rPr>
          <w:rFonts w:cs="Times New Roman" w:hint="eastAsia"/>
          <w:color w:val="000000"/>
          <w:lang w:val="en-GB"/>
        </w:rPr>
      </w:pPr>
    </w:p>
    <w:p w14:paraId="11438DFB" w14:textId="44A33901" w:rsidR="00671E71" w:rsidRDefault="00671E71" w:rsidP="00FE599C">
      <w:pPr>
        <w:shd w:val="clear" w:color="auto" w:fill="FFFFFF"/>
        <w:spacing w:line="480" w:lineRule="auto"/>
        <w:rPr>
          <w:rFonts w:cs="Times New Roman" w:hint="eastAsia"/>
          <w:color w:val="000000"/>
          <w:lang w:val="en-GB"/>
        </w:rPr>
      </w:pPr>
      <w:r w:rsidRPr="00671E71">
        <w:rPr>
          <w:rFonts w:cs="Times New Roman"/>
          <w:b/>
          <w:bCs/>
          <w:color w:val="000000"/>
          <w:lang w:val="en-GB"/>
        </w:rPr>
        <w:t xml:space="preserve">Sensitivity analysis. </w:t>
      </w:r>
    </w:p>
    <w:p w14:paraId="7AAC92A6" w14:textId="1D170535" w:rsidR="0099751E" w:rsidRDefault="0099751E" w:rsidP="00FE599C">
      <w:pPr>
        <w:shd w:val="clear" w:color="auto" w:fill="FFFFFF"/>
        <w:spacing w:line="480" w:lineRule="auto"/>
        <w:rPr>
          <w:rFonts w:cs="Times New Roman" w:hint="eastAsia"/>
          <w:color w:val="000000"/>
          <w:lang w:val="en-GB"/>
        </w:rPr>
      </w:pPr>
      <w:r>
        <w:rPr>
          <w:rFonts w:cs="Times New Roman"/>
          <w:color w:val="000000"/>
          <w:lang w:val="en-GB"/>
        </w:rPr>
        <w:t>Fig</w:t>
      </w:r>
      <w:r w:rsidR="00D96975">
        <w:rPr>
          <w:rFonts w:cs="Times New Roman"/>
          <w:color w:val="000000"/>
          <w:lang w:val="en-GB"/>
        </w:rPr>
        <w:t>u</w:t>
      </w:r>
      <w:r w:rsidR="00BA54B4">
        <w:rPr>
          <w:rFonts w:cs="Times New Roman"/>
          <w:color w:val="000000"/>
          <w:lang w:val="en-GB"/>
        </w:rPr>
        <w:t>r</w:t>
      </w:r>
      <w:r w:rsidR="00D96975">
        <w:rPr>
          <w:rFonts w:cs="Times New Roman"/>
          <w:color w:val="000000"/>
          <w:lang w:val="en-GB"/>
        </w:rPr>
        <w:t>e</w:t>
      </w:r>
      <w:r>
        <w:rPr>
          <w:rFonts w:cs="Times New Roman"/>
          <w:color w:val="000000"/>
          <w:lang w:val="en-GB"/>
        </w:rPr>
        <w:t xml:space="preserve"> S</w:t>
      </w:r>
      <w:r w:rsidR="00C111E8">
        <w:rPr>
          <w:rFonts w:cs="Times New Roman"/>
          <w:color w:val="000000"/>
          <w:lang w:val="en-GB"/>
        </w:rPr>
        <w:t>2.1</w:t>
      </w:r>
      <w:r>
        <w:rPr>
          <w:rFonts w:cs="Times New Roman"/>
          <w:color w:val="000000"/>
          <w:lang w:val="en-GB"/>
        </w:rPr>
        <w:t xml:space="preserve">. </w:t>
      </w:r>
      <w:r w:rsidR="00D96975">
        <w:rPr>
          <w:rFonts w:cs="Times New Roman"/>
          <w:color w:val="000000"/>
          <w:lang w:val="en-GB"/>
        </w:rPr>
        <w:t>Sensi</w:t>
      </w:r>
      <w:r w:rsidR="00C90FCE">
        <w:rPr>
          <w:rFonts w:cs="Times New Roman"/>
          <w:color w:val="000000"/>
          <w:lang w:val="en-GB"/>
        </w:rPr>
        <w:t>ti</w:t>
      </w:r>
      <w:r w:rsidR="00D96975">
        <w:rPr>
          <w:rFonts w:cs="Times New Roman"/>
          <w:color w:val="000000"/>
          <w:lang w:val="en-GB"/>
        </w:rPr>
        <w:t xml:space="preserve">vity analysis ran with </w:t>
      </w:r>
      <w:r w:rsidR="00C609B5">
        <w:rPr>
          <w:rFonts w:cs="Times New Roman"/>
          <w:color w:val="000000"/>
          <w:lang w:val="en-GB"/>
        </w:rPr>
        <w:t>100%, 90%, 70%, 50% of the data</w:t>
      </w:r>
      <w:r w:rsidR="00511F34">
        <w:rPr>
          <w:rFonts w:cs="Times New Roman"/>
          <w:color w:val="000000"/>
          <w:lang w:val="en-GB"/>
        </w:rPr>
        <w:t xml:space="preserve"> on taxonomic similarities</w:t>
      </w:r>
      <w:r w:rsidR="003F3695">
        <w:rPr>
          <w:rFonts w:cs="Times New Roman"/>
          <w:color w:val="000000"/>
          <w:lang w:val="en-GB"/>
        </w:rPr>
        <w:t xml:space="preserve"> along spatial gradients</w:t>
      </w:r>
      <w:r w:rsidR="00511F34">
        <w:rPr>
          <w:rFonts w:cs="Times New Roman"/>
          <w:color w:val="000000"/>
          <w:lang w:val="en-GB"/>
        </w:rPr>
        <w:t>.</w:t>
      </w:r>
      <w:r w:rsidR="00961AD9">
        <w:rPr>
          <w:rFonts w:cs="Times New Roman"/>
          <w:color w:val="000000"/>
          <w:lang w:val="en-GB"/>
        </w:rPr>
        <w:t xml:space="preserve"> The models were run with all the predictors, but only a few</w:t>
      </w:r>
      <w:r w:rsidR="00914984">
        <w:rPr>
          <w:rFonts w:cs="Times New Roman"/>
          <w:color w:val="000000"/>
          <w:lang w:val="en-GB"/>
        </w:rPr>
        <w:t xml:space="preserve"> predictors</w:t>
      </w:r>
      <w:r w:rsidR="00961AD9">
        <w:rPr>
          <w:rFonts w:cs="Times New Roman"/>
          <w:color w:val="000000"/>
          <w:lang w:val="en-GB"/>
        </w:rPr>
        <w:t xml:space="preserve"> are shown for simplicity.</w:t>
      </w:r>
      <w:r w:rsidR="00511F34">
        <w:rPr>
          <w:rFonts w:cs="Times New Roman"/>
          <w:color w:val="000000"/>
          <w:lang w:val="en-GB"/>
        </w:rPr>
        <w:t xml:space="preserve"> The figure</w:t>
      </w:r>
      <w:r w:rsidR="00C609B5">
        <w:rPr>
          <w:rFonts w:cs="Times New Roman"/>
          <w:color w:val="000000"/>
          <w:lang w:val="en-GB"/>
        </w:rPr>
        <w:t xml:space="preserve"> show</w:t>
      </w:r>
      <w:r w:rsidR="00511F34">
        <w:rPr>
          <w:rFonts w:cs="Times New Roman"/>
          <w:color w:val="000000"/>
          <w:lang w:val="en-GB"/>
        </w:rPr>
        <w:t>s</w:t>
      </w:r>
      <w:r w:rsidR="00C609B5">
        <w:rPr>
          <w:rFonts w:cs="Times New Roman"/>
          <w:color w:val="000000"/>
          <w:lang w:val="en-GB"/>
        </w:rPr>
        <w:t xml:space="preserve"> that </w:t>
      </w:r>
      <w:r w:rsidR="00D73494">
        <w:rPr>
          <w:rFonts w:cs="Times New Roman"/>
          <w:color w:val="000000"/>
          <w:lang w:val="en-GB"/>
        </w:rPr>
        <w:t xml:space="preserve">while the </w:t>
      </w:r>
      <w:r w:rsidR="00511F34">
        <w:rPr>
          <w:rFonts w:cs="Times New Roman"/>
          <w:color w:val="000000"/>
          <w:lang w:val="en-GB"/>
        </w:rPr>
        <w:t>magnitude</w:t>
      </w:r>
      <w:r w:rsidR="00D73494">
        <w:rPr>
          <w:rFonts w:cs="Times New Roman"/>
          <w:color w:val="000000"/>
          <w:lang w:val="en-GB"/>
        </w:rPr>
        <w:t xml:space="preserve"> of the effect reduces with the subsets of data, main patterns are robust to differences in sample size.</w:t>
      </w:r>
    </w:p>
    <w:p w14:paraId="0D832C2F" w14:textId="7C42ADE2" w:rsidR="00C609B5" w:rsidRPr="00671E71" w:rsidRDefault="00C609B5" w:rsidP="00FE599C">
      <w:pPr>
        <w:shd w:val="clear" w:color="auto" w:fill="FFFFFF"/>
        <w:spacing w:line="480" w:lineRule="auto"/>
        <w:rPr>
          <w:rFonts w:cs="Times New Roman" w:hint="eastAsia"/>
          <w:color w:val="000000"/>
          <w:lang w:val="en-GB"/>
        </w:rPr>
      </w:pPr>
      <w:r>
        <w:rPr>
          <w:noProof/>
        </w:rPr>
        <w:drawing>
          <wp:inline distT="0" distB="0" distL="0" distR="0" wp14:anchorId="2515BAC1" wp14:editId="4DAA3722">
            <wp:extent cx="5731510" cy="3535680"/>
            <wp:effectExtent l="0" t="0" r="0" b="0"/>
            <wp:docPr id="1"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hart&#10;&#10;Description automatically generated"/>
                    <pic:cNvPicPr>
                      <a:picLocks noChangeAspect="1" noChangeArrowheads="1"/>
                    </pic:cNvPicPr>
                  </pic:nvPicPr>
                  <pic:blipFill>
                    <a:blip r:embed="rId5"/>
                    <a:stretch>
                      <a:fillRect/>
                    </a:stretch>
                  </pic:blipFill>
                  <pic:spPr bwMode="auto">
                    <a:xfrm>
                      <a:off x="0" y="0"/>
                      <a:ext cx="5731510" cy="3535680"/>
                    </a:xfrm>
                    <a:prstGeom prst="rect">
                      <a:avLst/>
                    </a:prstGeom>
                  </pic:spPr>
                </pic:pic>
              </a:graphicData>
            </a:graphic>
          </wp:inline>
        </w:drawing>
      </w:r>
    </w:p>
    <w:p w14:paraId="2FBE4170" w14:textId="3F8E2286" w:rsidR="00FE599C" w:rsidRDefault="00FE599C" w:rsidP="00FE599C">
      <w:pPr>
        <w:shd w:val="clear" w:color="auto" w:fill="FFFFFF"/>
        <w:spacing w:line="480" w:lineRule="auto"/>
        <w:rPr>
          <w:rFonts w:ascii="Times New Roman" w:hAnsi="Times New Roman" w:cs="Times New Roman"/>
          <w:b/>
          <w:bCs/>
          <w:color w:val="000000"/>
        </w:rPr>
      </w:pPr>
    </w:p>
    <w:p w14:paraId="09E7CCFB" w14:textId="164AF000" w:rsidR="00914984" w:rsidRDefault="00914984" w:rsidP="00914984">
      <w:pPr>
        <w:shd w:val="clear" w:color="auto" w:fill="FFFFFF"/>
        <w:spacing w:line="480" w:lineRule="auto"/>
        <w:rPr>
          <w:rFonts w:cs="Times New Roman" w:hint="eastAsia"/>
          <w:color w:val="000000"/>
          <w:lang w:val="en-GB"/>
        </w:rPr>
      </w:pPr>
      <w:r>
        <w:rPr>
          <w:rFonts w:cs="Times New Roman"/>
          <w:color w:val="000000"/>
          <w:lang w:val="en-GB"/>
        </w:rPr>
        <w:lastRenderedPageBreak/>
        <w:t>Figu</w:t>
      </w:r>
      <w:r w:rsidR="00BA54B4">
        <w:rPr>
          <w:rFonts w:cs="Times New Roman"/>
          <w:color w:val="000000"/>
          <w:lang w:val="en-GB"/>
        </w:rPr>
        <w:t>r</w:t>
      </w:r>
      <w:r>
        <w:rPr>
          <w:rFonts w:cs="Times New Roman"/>
          <w:color w:val="000000"/>
          <w:lang w:val="en-GB"/>
        </w:rPr>
        <w:t>e S2</w:t>
      </w:r>
      <w:r w:rsidR="00C111E8">
        <w:rPr>
          <w:rFonts w:cs="Times New Roman"/>
          <w:color w:val="000000"/>
          <w:lang w:val="en-GB"/>
        </w:rPr>
        <w:t>.2</w:t>
      </w:r>
      <w:r>
        <w:rPr>
          <w:rFonts w:cs="Times New Roman"/>
          <w:color w:val="000000"/>
          <w:lang w:val="en-GB"/>
        </w:rPr>
        <w:t>. Sensi</w:t>
      </w:r>
      <w:r w:rsidR="00C90FCE">
        <w:rPr>
          <w:rFonts w:cs="Times New Roman"/>
          <w:color w:val="000000"/>
          <w:lang w:val="en-GB"/>
        </w:rPr>
        <w:t>ti</w:t>
      </w:r>
      <w:r>
        <w:rPr>
          <w:rFonts w:cs="Times New Roman"/>
          <w:color w:val="000000"/>
          <w:lang w:val="en-GB"/>
        </w:rPr>
        <w:t>vity analysis ran with 100%, 90%, 70%, 50% of the data on functional similarities along spatial gradients. The models were run with all the predictors, but only a few predictors are shown for simplicity. The figure shows that while the magnitude of the effect reduces with the subsets of data, main patterns are robust to differences in sample size.</w:t>
      </w:r>
    </w:p>
    <w:p w14:paraId="1C8DEDE4" w14:textId="0BEBFC67" w:rsidR="00BA54B4" w:rsidRDefault="00BA54B4" w:rsidP="00914984">
      <w:pPr>
        <w:shd w:val="clear" w:color="auto" w:fill="FFFFFF"/>
        <w:spacing w:line="480" w:lineRule="auto"/>
        <w:rPr>
          <w:rFonts w:cs="Times New Roman" w:hint="eastAsia"/>
          <w:color w:val="000000"/>
          <w:lang w:val="en-GB"/>
        </w:rPr>
      </w:pPr>
      <w:r>
        <w:rPr>
          <w:noProof/>
        </w:rPr>
        <w:drawing>
          <wp:inline distT="0" distB="0" distL="0" distR="0" wp14:anchorId="773EB436" wp14:editId="3B946FAF">
            <wp:extent cx="5731510" cy="3535680"/>
            <wp:effectExtent l="0" t="0" r="0" b="0"/>
            <wp:docPr id="2"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Diagram&#10;&#10;Description automatically generated"/>
                    <pic:cNvPicPr>
                      <a:picLocks noChangeAspect="1" noChangeArrowheads="1"/>
                    </pic:cNvPicPr>
                  </pic:nvPicPr>
                  <pic:blipFill>
                    <a:blip r:embed="rId6"/>
                    <a:stretch>
                      <a:fillRect/>
                    </a:stretch>
                  </pic:blipFill>
                  <pic:spPr bwMode="auto">
                    <a:xfrm>
                      <a:off x="0" y="0"/>
                      <a:ext cx="5731510" cy="3535680"/>
                    </a:xfrm>
                    <a:prstGeom prst="rect">
                      <a:avLst/>
                    </a:prstGeom>
                  </pic:spPr>
                </pic:pic>
              </a:graphicData>
            </a:graphic>
          </wp:inline>
        </w:drawing>
      </w:r>
    </w:p>
    <w:p w14:paraId="4ACF3317" w14:textId="77777777" w:rsidR="00914984" w:rsidRPr="00FE599C" w:rsidRDefault="00914984" w:rsidP="00FE599C">
      <w:pPr>
        <w:shd w:val="clear" w:color="auto" w:fill="FFFFFF"/>
        <w:spacing w:line="480" w:lineRule="auto"/>
        <w:rPr>
          <w:rFonts w:ascii="Times New Roman" w:hAnsi="Times New Roman" w:cs="Times New Roman"/>
          <w:b/>
          <w:bCs/>
          <w:color w:val="000000"/>
        </w:rPr>
      </w:pPr>
    </w:p>
    <w:p w14:paraId="7F6CBF31" w14:textId="31A0EFAE" w:rsidR="00ED7786" w:rsidRPr="00BE06CB" w:rsidRDefault="002E1FEF" w:rsidP="00FE599C">
      <w:pPr>
        <w:shd w:val="clear" w:color="auto" w:fill="FFFFFF"/>
        <w:spacing w:line="480" w:lineRule="auto"/>
        <w:rPr>
          <w:rFonts w:ascii="Times New Roman" w:hAnsi="Times New Roman" w:cs="Times New Roman"/>
          <w:b/>
          <w:bCs/>
          <w:color w:val="000000"/>
        </w:rPr>
      </w:pPr>
      <w:r w:rsidRPr="00BE06CB">
        <w:rPr>
          <w:rFonts w:ascii="Times New Roman" w:hAnsi="Times New Roman" w:cs="Times New Roman"/>
          <w:b/>
          <w:bCs/>
          <w:color w:val="000000"/>
        </w:rPr>
        <w:t>References</w:t>
      </w:r>
    </w:p>
    <w:p w14:paraId="302A70A3" w14:textId="672FE871" w:rsidR="002E1FEF" w:rsidRPr="00BE06CB" w:rsidRDefault="002E1FEF">
      <w:pPr>
        <w:shd w:val="clear" w:color="auto" w:fill="FFFFFF"/>
        <w:spacing w:line="360" w:lineRule="auto"/>
        <w:rPr>
          <w:rFonts w:ascii="Times New Roman" w:hAnsi="Times New Roman" w:cs="Times New Roman"/>
          <w:b/>
          <w:bCs/>
          <w:color w:val="000000"/>
        </w:rPr>
      </w:pPr>
    </w:p>
    <w:sdt>
      <w:sdtPr>
        <w:rPr>
          <w:rFonts w:ascii="Times New Roman" w:hAnsi="Times New Roman"/>
        </w:rPr>
        <w:tag w:val="MENDELEY_BIBLIOGRAPHY"/>
        <w:id w:val="-367611665"/>
        <w:placeholder>
          <w:docPart w:val="DefaultPlaceholder_-1854013440"/>
        </w:placeholder>
      </w:sdtPr>
      <w:sdtEndPr/>
      <w:sdtContent>
        <w:p w14:paraId="4A850784" w14:textId="77777777" w:rsidR="00EC56FA" w:rsidRDefault="00EC56FA">
          <w:pPr>
            <w:autoSpaceDE w:val="0"/>
            <w:autoSpaceDN w:val="0"/>
            <w:ind w:hanging="480"/>
            <w:divId w:val="610206554"/>
            <w:rPr>
              <w:rFonts w:eastAsia="Times New Roman"/>
            </w:rPr>
          </w:pPr>
          <w:proofErr w:type="spellStart"/>
          <w:r>
            <w:rPr>
              <w:rFonts w:eastAsia="Times New Roman"/>
            </w:rPr>
            <w:t>Baselga</w:t>
          </w:r>
          <w:proofErr w:type="spellEnd"/>
          <w:r>
            <w:rPr>
              <w:rFonts w:eastAsia="Times New Roman"/>
            </w:rPr>
            <w:t xml:space="preserve">, A. &amp; </w:t>
          </w:r>
          <w:proofErr w:type="spellStart"/>
          <w:r>
            <w:rPr>
              <w:rFonts w:eastAsia="Times New Roman"/>
            </w:rPr>
            <w:t>Leprieur</w:t>
          </w:r>
          <w:proofErr w:type="spellEnd"/>
          <w:r>
            <w:rPr>
              <w:rFonts w:eastAsia="Times New Roman"/>
            </w:rPr>
            <w:t xml:space="preserve">, F. (2015) Comparing methods to separate components of beta diversity. </w:t>
          </w:r>
          <w:r>
            <w:rPr>
              <w:rFonts w:eastAsia="Times New Roman"/>
              <w:i/>
              <w:iCs/>
            </w:rPr>
            <w:t>Methods in Ecology and Evolution</w:t>
          </w:r>
          <w:r>
            <w:rPr>
              <w:rFonts w:eastAsia="Times New Roman"/>
            </w:rPr>
            <w:t xml:space="preserve">, </w:t>
          </w:r>
          <w:r>
            <w:rPr>
              <w:rFonts w:eastAsia="Times New Roman"/>
              <w:b/>
              <w:bCs/>
            </w:rPr>
            <w:t>6</w:t>
          </w:r>
          <w:r>
            <w:rPr>
              <w:rFonts w:eastAsia="Times New Roman"/>
            </w:rPr>
            <w:t>, 1069–1079.</w:t>
          </w:r>
        </w:p>
        <w:p w14:paraId="6C7E3302" w14:textId="77777777" w:rsidR="00EC56FA" w:rsidRDefault="00EC56FA">
          <w:pPr>
            <w:autoSpaceDE w:val="0"/>
            <w:autoSpaceDN w:val="0"/>
            <w:ind w:hanging="480"/>
            <w:divId w:val="362942119"/>
            <w:rPr>
              <w:rFonts w:eastAsia="Times New Roman"/>
            </w:rPr>
          </w:pPr>
          <w:proofErr w:type="spellStart"/>
          <w:r>
            <w:rPr>
              <w:rFonts w:eastAsia="Times New Roman"/>
            </w:rPr>
            <w:t>Elith</w:t>
          </w:r>
          <w:proofErr w:type="spellEnd"/>
          <w:r>
            <w:rPr>
              <w:rFonts w:eastAsia="Times New Roman"/>
            </w:rPr>
            <w:t xml:space="preserve">, J., </w:t>
          </w:r>
          <w:proofErr w:type="spellStart"/>
          <w:r>
            <w:rPr>
              <w:rFonts w:eastAsia="Times New Roman"/>
            </w:rPr>
            <w:t>Leathwick</w:t>
          </w:r>
          <w:proofErr w:type="spellEnd"/>
          <w:r>
            <w:rPr>
              <w:rFonts w:eastAsia="Times New Roman"/>
            </w:rPr>
            <w:t xml:space="preserve">, J.R. &amp; Hastie, T. (2008) A working guide to boosted regression trees. </w:t>
          </w:r>
          <w:r>
            <w:rPr>
              <w:rFonts w:eastAsia="Times New Roman"/>
              <w:i/>
              <w:iCs/>
            </w:rPr>
            <w:t>Journal of Animal Ecology</w:t>
          </w:r>
          <w:r>
            <w:rPr>
              <w:rFonts w:eastAsia="Times New Roman"/>
            </w:rPr>
            <w:t xml:space="preserve">, </w:t>
          </w:r>
          <w:r>
            <w:rPr>
              <w:rFonts w:eastAsia="Times New Roman"/>
              <w:b/>
              <w:bCs/>
            </w:rPr>
            <w:t>77</w:t>
          </w:r>
          <w:r>
            <w:rPr>
              <w:rFonts w:eastAsia="Times New Roman"/>
            </w:rPr>
            <w:t>, 802–813.</w:t>
          </w:r>
        </w:p>
        <w:p w14:paraId="4077CEAF" w14:textId="77777777" w:rsidR="00EC56FA" w:rsidRDefault="00EC56FA">
          <w:pPr>
            <w:autoSpaceDE w:val="0"/>
            <w:autoSpaceDN w:val="0"/>
            <w:ind w:hanging="480"/>
            <w:divId w:val="618292602"/>
            <w:rPr>
              <w:rFonts w:eastAsia="Times New Roman"/>
            </w:rPr>
          </w:pPr>
          <w:r>
            <w:rPr>
              <w:rFonts w:eastAsia="Times New Roman"/>
            </w:rPr>
            <w:t xml:space="preserve">Friedman, J.H. (2001) Greedy function approximation: a gradient boosting machine. </w:t>
          </w:r>
          <w:r>
            <w:rPr>
              <w:rFonts w:eastAsia="Times New Roman"/>
              <w:i/>
              <w:iCs/>
            </w:rPr>
            <w:t>Annals of statistics</w:t>
          </w:r>
          <w:r>
            <w:rPr>
              <w:rFonts w:eastAsia="Times New Roman"/>
            </w:rPr>
            <w:t>, 1189–1232.</w:t>
          </w:r>
        </w:p>
        <w:p w14:paraId="4F40EC43" w14:textId="77777777" w:rsidR="00EC56FA" w:rsidRDefault="00EC56FA">
          <w:pPr>
            <w:autoSpaceDE w:val="0"/>
            <w:autoSpaceDN w:val="0"/>
            <w:ind w:hanging="480"/>
            <w:divId w:val="608782153"/>
            <w:rPr>
              <w:rFonts w:eastAsia="Times New Roman"/>
            </w:rPr>
          </w:pPr>
          <w:r>
            <w:rPr>
              <w:rFonts w:eastAsia="Times New Roman"/>
            </w:rPr>
            <w:t xml:space="preserve">Hastie, T., </w:t>
          </w:r>
          <w:proofErr w:type="spellStart"/>
          <w:r>
            <w:rPr>
              <w:rFonts w:eastAsia="Times New Roman"/>
            </w:rPr>
            <w:t>Tibshirani</w:t>
          </w:r>
          <w:proofErr w:type="spellEnd"/>
          <w:r>
            <w:rPr>
              <w:rFonts w:eastAsia="Times New Roman"/>
            </w:rPr>
            <w:t xml:space="preserve">, R. &amp; Friedman, J. (2009) </w:t>
          </w:r>
          <w:r>
            <w:rPr>
              <w:rFonts w:eastAsia="Times New Roman"/>
              <w:i/>
              <w:iCs/>
            </w:rPr>
            <w:t>The elements of statistical learning: data mining, inference, and prediction</w:t>
          </w:r>
          <w:r>
            <w:rPr>
              <w:rFonts w:eastAsia="Times New Roman"/>
            </w:rPr>
            <w:t>, Springer Science &amp; Business Media.</w:t>
          </w:r>
        </w:p>
        <w:p w14:paraId="08B49445" w14:textId="77777777" w:rsidR="00EC56FA" w:rsidRDefault="00EC56FA">
          <w:pPr>
            <w:autoSpaceDE w:val="0"/>
            <w:autoSpaceDN w:val="0"/>
            <w:ind w:hanging="480"/>
            <w:divId w:val="1208568384"/>
            <w:rPr>
              <w:rFonts w:eastAsia="Times New Roman"/>
            </w:rPr>
          </w:pPr>
          <w:proofErr w:type="spellStart"/>
          <w:r>
            <w:rPr>
              <w:rFonts w:eastAsia="Times New Roman"/>
            </w:rPr>
            <w:t>Leathwick</w:t>
          </w:r>
          <w:proofErr w:type="spellEnd"/>
          <w:r>
            <w:rPr>
              <w:rFonts w:eastAsia="Times New Roman"/>
            </w:rPr>
            <w:t xml:space="preserve">, J.R., </w:t>
          </w:r>
          <w:proofErr w:type="spellStart"/>
          <w:r>
            <w:rPr>
              <w:rFonts w:eastAsia="Times New Roman"/>
            </w:rPr>
            <w:t>Elith</w:t>
          </w:r>
          <w:proofErr w:type="spellEnd"/>
          <w:r>
            <w:rPr>
              <w:rFonts w:eastAsia="Times New Roman"/>
            </w:rPr>
            <w:t xml:space="preserve">, J. &amp; Hastie, T. (2006) Comparative performance of generalized additive models and multivariate adaptive regression splines for statistical modelling of species distributions. </w:t>
          </w:r>
          <w:r>
            <w:rPr>
              <w:rFonts w:eastAsia="Times New Roman"/>
              <w:i/>
              <w:iCs/>
            </w:rPr>
            <w:t>Ecological Modelling</w:t>
          </w:r>
          <w:r>
            <w:rPr>
              <w:rFonts w:eastAsia="Times New Roman"/>
            </w:rPr>
            <w:t xml:space="preserve">, </w:t>
          </w:r>
          <w:r>
            <w:rPr>
              <w:rFonts w:eastAsia="Times New Roman"/>
              <w:b/>
              <w:bCs/>
            </w:rPr>
            <w:t>199</w:t>
          </w:r>
          <w:r>
            <w:rPr>
              <w:rFonts w:eastAsia="Times New Roman"/>
            </w:rPr>
            <w:t>, 188–196.</w:t>
          </w:r>
        </w:p>
        <w:p w14:paraId="12A8CAF3" w14:textId="77777777" w:rsidR="00EC56FA" w:rsidRDefault="00EC56FA">
          <w:pPr>
            <w:autoSpaceDE w:val="0"/>
            <w:autoSpaceDN w:val="0"/>
            <w:ind w:hanging="480"/>
            <w:divId w:val="485364222"/>
            <w:rPr>
              <w:rFonts w:eastAsia="Times New Roman"/>
            </w:rPr>
          </w:pPr>
          <w:r>
            <w:rPr>
              <w:rFonts w:eastAsia="Times New Roman"/>
            </w:rPr>
            <w:t xml:space="preserve">Legendre, P. (2014) Interpreting the replacement and richness difference components of beta diversity. </w:t>
          </w:r>
          <w:r>
            <w:rPr>
              <w:rFonts w:eastAsia="Times New Roman"/>
              <w:i/>
              <w:iCs/>
            </w:rPr>
            <w:t>Global Ecology and Biogeography</w:t>
          </w:r>
          <w:r>
            <w:rPr>
              <w:rFonts w:eastAsia="Times New Roman"/>
            </w:rPr>
            <w:t xml:space="preserve">, </w:t>
          </w:r>
          <w:r>
            <w:rPr>
              <w:rFonts w:eastAsia="Times New Roman"/>
              <w:b/>
              <w:bCs/>
            </w:rPr>
            <w:t>23</w:t>
          </w:r>
          <w:r>
            <w:rPr>
              <w:rFonts w:eastAsia="Times New Roman"/>
            </w:rPr>
            <w:t>, 1324–1334.</w:t>
          </w:r>
        </w:p>
        <w:p w14:paraId="707E825F" w14:textId="77777777" w:rsidR="00EC56FA" w:rsidRDefault="00EC56FA">
          <w:pPr>
            <w:autoSpaceDE w:val="0"/>
            <w:autoSpaceDN w:val="0"/>
            <w:ind w:hanging="480"/>
            <w:divId w:val="1113666640"/>
            <w:rPr>
              <w:rFonts w:eastAsia="Times New Roman"/>
            </w:rPr>
          </w:pPr>
          <w:proofErr w:type="spellStart"/>
          <w:r>
            <w:rPr>
              <w:rFonts w:eastAsia="Times New Roman"/>
            </w:rPr>
            <w:lastRenderedPageBreak/>
            <w:t>Odum</w:t>
          </w:r>
          <w:proofErr w:type="spellEnd"/>
          <w:r>
            <w:rPr>
              <w:rFonts w:eastAsia="Times New Roman"/>
            </w:rPr>
            <w:t xml:space="preserve">, E.P. (1950) Bird Populations of the Highlands (North Carolina) Plateau in Relation to Plant Succession and Avian Invasion. </w:t>
          </w:r>
          <w:r>
            <w:rPr>
              <w:rFonts w:eastAsia="Times New Roman"/>
              <w:i/>
              <w:iCs/>
            </w:rPr>
            <w:t>Ecology</w:t>
          </w:r>
          <w:r>
            <w:rPr>
              <w:rFonts w:eastAsia="Times New Roman"/>
            </w:rPr>
            <w:t xml:space="preserve">, </w:t>
          </w:r>
          <w:r>
            <w:rPr>
              <w:rFonts w:eastAsia="Times New Roman"/>
              <w:b/>
              <w:bCs/>
            </w:rPr>
            <w:t>31</w:t>
          </w:r>
          <w:r>
            <w:rPr>
              <w:rFonts w:eastAsia="Times New Roman"/>
            </w:rPr>
            <w:t>.</w:t>
          </w:r>
        </w:p>
        <w:p w14:paraId="405C7C42" w14:textId="77777777" w:rsidR="00EC56FA" w:rsidRDefault="00EC56FA">
          <w:pPr>
            <w:autoSpaceDE w:val="0"/>
            <w:autoSpaceDN w:val="0"/>
            <w:ind w:hanging="480"/>
            <w:divId w:val="2091004687"/>
            <w:rPr>
              <w:rFonts w:eastAsia="Times New Roman"/>
            </w:rPr>
          </w:pPr>
          <w:proofErr w:type="spellStart"/>
          <w:r>
            <w:rPr>
              <w:rFonts w:eastAsia="Times New Roman"/>
            </w:rPr>
            <w:t>Sørensen</w:t>
          </w:r>
          <w:proofErr w:type="spellEnd"/>
          <w:r>
            <w:rPr>
              <w:rFonts w:eastAsia="Times New Roman"/>
            </w:rPr>
            <w:t xml:space="preserve">, T.A. (1948) A method of establishing groups of equal amplitude in plant sociology based on similarity of species content, and its application to analyses of the vegetation on Danish commons. </w:t>
          </w:r>
          <w:proofErr w:type="spellStart"/>
          <w:r>
            <w:rPr>
              <w:rFonts w:eastAsia="Times New Roman"/>
              <w:i/>
              <w:iCs/>
            </w:rPr>
            <w:t>Kongelige</w:t>
          </w:r>
          <w:proofErr w:type="spellEnd"/>
          <w:r>
            <w:rPr>
              <w:rFonts w:eastAsia="Times New Roman"/>
              <w:i/>
              <w:iCs/>
            </w:rPr>
            <w:t xml:space="preserve"> Danske </w:t>
          </w:r>
          <w:proofErr w:type="spellStart"/>
          <w:r>
            <w:rPr>
              <w:rFonts w:eastAsia="Times New Roman"/>
              <w:i/>
              <w:iCs/>
            </w:rPr>
            <w:t>Videnskabernes</w:t>
          </w:r>
          <w:proofErr w:type="spellEnd"/>
          <w:r>
            <w:rPr>
              <w:rFonts w:eastAsia="Times New Roman"/>
              <w:i/>
              <w:iCs/>
            </w:rPr>
            <w:t xml:space="preserve"> </w:t>
          </w:r>
          <w:proofErr w:type="spellStart"/>
          <w:r>
            <w:rPr>
              <w:rFonts w:eastAsia="Times New Roman"/>
              <w:i/>
              <w:iCs/>
            </w:rPr>
            <w:t>Selskabs</w:t>
          </w:r>
          <w:proofErr w:type="spellEnd"/>
          <w:r>
            <w:rPr>
              <w:rFonts w:eastAsia="Times New Roman"/>
              <w:i/>
              <w:iCs/>
            </w:rPr>
            <w:t xml:space="preserve"> </w:t>
          </w:r>
          <w:proofErr w:type="spellStart"/>
          <w:r>
            <w:rPr>
              <w:rFonts w:eastAsia="Times New Roman"/>
              <w:i/>
              <w:iCs/>
            </w:rPr>
            <w:t>Biologiske</w:t>
          </w:r>
          <w:proofErr w:type="spellEnd"/>
          <w:r>
            <w:rPr>
              <w:rFonts w:eastAsia="Times New Roman"/>
              <w:i/>
              <w:iCs/>
            </w:rPr>
            <w:t xml:space="preserve"> </w:t>
          </w:r>
          <w:proofErr w:type="spellStart"/>
          <w:r>
            <w:rPr>
              <w:rFonts w:eastAsia="Times New Roman"/>
              <w:i/>
              <w:iCs/>
            </w:rPr>
            <w:t>Skrifter</w:t>
          </w:r>
          <w:proofErr w:type="spellEnd"/>
          <w:r>
            <w:rPr>
              <w:rFonts w:eastAsia="Times New Roman"/>
            </w:rPr>
            <w:t xml:space="preserve">, </w:t>
          </w:r>
          <w:r>
            <w:rPr>
              <w:rFonts w:eastAsia="Times New Roman"/>
              <w:b/>
              <w:bCs/>
            </w:rPr>
            <w:t>5</w:t>
          </w:r>
          <w:r>
            <w:rPr>
              <w:rFonts w:eastAsia="Times New Roman"/>
            </w:rPr>
            <w:t>.</w:t>
          </w:r>
        </w:p>
        <w:p w14:paraId="7F6CBF50" w14:textId="3717D2A8" w:rsidR="00ED7786" w:rsidRDefault="00EC56FA" w:rsidP="00EE2C3D">
          <w:pPr>
            <w:shd w:val="clear" w:color="auto" w:fill="FFFFFF"/>
            <w:spacing w:line="480" w:lineRule="auto"/>
            <w:rPr>
              <w:rFonts w:ascii="Times New Roman" w:hAnsi="Times New Roman"/>
            </w:rPr>
          </w:pPr>
          <w:r>
            <w:rPr>
              <w:rFonts w:eastAsia="Times New Roman"/>
            </w:rPr>
            <w:t> </w:t>
          </w:r>
        </w:p>
      </w:sdtContent>
    </w:sdt>
    <w:sectPr w:rsidR="00ED7786">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default"/>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86"/>
    <w:rsid w:val="001B1763"/>
    <w:rsid w:val="002002CE"/>
    <w:rsid w:val="002044BF"/>
    <w:rsid w:val="00244096"/>
    <w:rsid w:val="002752FC"/>
    <w:rsid w:val="002802FF"/>
    <w:rsid w:val="002D1592"/>
    <w:rsid w:val="002E1FEF"/>
    <w:rsid w:val="002E7B12"/>
    <w:rsid w:val="00310F65"/>
    <w:rsid w:val="00321F07"/>
    <w:rsid w:val="0036234C"/>
    <w:rsid w:val="00365FFC"/>
    <w:rsid w:val="003F3695"/>
    <w:rsid w:val="004B65BD"/>
    <w:rsid w:val="004E3CD0"/>
    <w:rsid w:val="00511F34"/>
    <w:rsid w:val="00554F12"/>
    <w:rsid w:val="0056110A"/>
    <w:rsid w:val="00565F3F"/>
    <w:rsid w:val="005C4374"/>
    <w:rsid w:val="0060407A"/>
    <w:rsid w:val="00671E71"/>
    <w:rsid w:val="006A0651"/>
    <w:rsid w:val="006D630E"/>
    <w:rsid w:val="00816704"/>
    <w:rsid w:val="008A0B85"/>
    <w:rsid w:val="008B472B"/>
    <w:rsid w:val="00906A89"/>
    <w:rsid w:val="00914984"/>
    <w:rsid w:val="00961AD9"/>
    <w:rsid w:val="0099751E"/>
    <w:rsid w:val="009D0306"/>
    <w:rsid w:val="00A148F5"/>
    <w:rsid w:val="00A253D2"/>
    <w:rsid w:val="00AF3C74"/>
    <w:rsid w:val="00BA2502"/>
    <w:rsid w:val="00BA54B4"/>
    <w:rsid w:val="00BB7724"/>
    <w:rsid w:val="00BE06CB"/>
    <w:rsid w:val="00C10711"/>
    <w:rsid w:val="00C111E8"/>
    <w:rsid w:val="00C555DF"/>
    <w:rsid w:val="00C609B5"/>
    <w:rsid w:val="00C90FCE"/>
    <w:rsid w:val="00CF4C92"/>
    <w:rsid w:val="00D73494"/>
    <w:rsid w:val="00D96975"/>
    <w:rsid w:val="00E431E2"/>
    <w:rsid w:val="00E91EBF"/>
    <w:rsid w:val="00EB10EB"/>
    <w:rsid w:val="00EC56FA"/>
    <w:rsid w:val="00ED7786"/>
    <w:rsid w:val="00EE2C3D"/>
    <w:rsid w:val="00FD6240"/>
    <w:rsid w:val="00FE59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BF22"/>
  <w15:docId w15:val="{7F629011-DC75-4B16-963A-42144B69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C22D4"/>
    <w:rPr>
      <w:sz w:val="16"/>
      <w:szCs w:val="16"/>
    </w:rPr>
  </w:style>
  <w:style w:type="character" w:customStyle="1" w:styleId="CommentTextChar">
    <w:name w:val="Comment Text Char"/>
    <w:basedOn w:val="DefaultParagraphFont"/>
    <w:link w:val="CommentText"/>
    <w:uiPriority w:val="99"/>
    <w:semiHidden/>
    <w:qFormat/>
    <w:rsid w:val="006C22D4"/>
    <w:rPr>
      <w:szCs w:val="18"/>
    </w:rPr>
  </w:style>
  <w:style w:type="character" w:customStyle="1" w:styleId="CommentSubjectChar">
    <w:name w:val="Comment Subject Char"/>
    <w:basedOn w:val="CommentTextChar"/>
    <w:link w:val="CommentSubject"/>
    <w:uiPriority w:val="99"/>
    <w:semiHidden/>
    <w:qFormat/>
    <w:rsid w:val="006C22D4"/>
    <w:rPr>
      <w:b/>
      <w:bCs/>
      <w:szCs w:val="18"/>
    </w:rPr>
  </w:style>
  <w:style w:type="character" w:customStyle="1" w:styleId="BalloonTextChar">
    <w:name w:val="Balloon Text Char"/>
    <w:basedOn w:val="DefaultParagraphFont"/>
    <w:link w:val="BalloonText"/>
    <w:uiPriority w:val="99"/>
    <w:semiHidden/>
    <w:qFormat/>
    <w:rsid w:val="006C22D4"/>
    <w:rPr>
      <w:rFonts w:ascii="Segoe UI" w:hAnsi="Segoe UI"/>
      <w:sz w:val="18"/>
      <w:szCs w:val="16"/>
    </w:rPr>
  </w:style>
  <w:style w:type="paragraph" w:customStyle="1" w:styleId="Ttulo1">
    <w:name w:val="Título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ommentText">
    <w:name w:val="annotation text"/>
    <w:basedOn w:val="Normal"/>
    <w:link w:val="CommentTextChar"/>
    <w:uiPriority w:val="99"/>
    <w:semiHidden/>
    <w:unhideWhenUsed/>
    <w:qFormat/>
    <w:rsid w:val="006C22D4"/>
    <w:rPr>
      <w:sz w:val="20"/>
      <w:szCs w:val="18"/>
    </w:rPr>
  </w:style>
  <w:style w:type="paragraph" w:styleId="CommentSubject">
    <w:name w:val="annotation subject"/>
    <w:basedOn w:val="CommentText"/>
    <w:next w:val="CommentText"/>
    <w:link w:val="CommentSubjectChar"/>
    <w:uiPriority w:val="99"/>
    <w:semiHidden/>
    <w:unhideWhenUsed/>
    <w:qFormat/>
    <w:rsid w:val="006C22D4"/>
    <w:rPr>
      <w:b/>
      <w:bCs/>
    </w:rPr>
  </w:style>
  <w:style w:type="paragraph" w:styleId="BalloonText">
    <w:name w:val="Balloon Text"/>
    <w:basedOn w:val="Normal"/>
    <w:link w:val="BalloonTextChar"/>
    <w:uiPriority w:val="99"/>
    <w:semiHidden/>
    <w:unhideWhenUsed/>
    <w:qFormat/>
    <w:rsid w:val="006C22D4"/>
    <w:rPr>
      <w:rFonts w:ascii="Segoe UI" w:hAnsi="Segoe UI"/>
      <w:sz w:val="18"/>
      <w:szCs w:val="16"/>
    </w:rPr>
  </w:style>
  <w:style w:type="paragraph" w:styleId="NormalWeb">
    <w:name w:val="Normal (Web)"/>
    <w:basedOn w:val="Normal"/>
    <w:uiPriority w:val="99"/>
    <w:semiHidden/>
    <w:unhideWhenUsed/>
    <w:rsid w:val="002E1FEF"/>
    <w:pPr>
      <w:spacing w:before="100" w:beforeAutospacing="1" w:after="100" w:afterAutospacing="1"/>
    </w:pPr>
    <w:rPr>
      <w:rFonts w:ascii="Times New Roman" w:eastAsia="Times New Roman" w:hAnsi="Times New Roman" w:cs="Times New Roman"/>
      <w:kern w:val="0"/>
      <w:lang w:eastAsia="en-US" w:bidi="ar-SA"/>
    </w:rPr>
  </w:style>
  <w:style w:type="character" w:styleId="PlaceholderText">
    <w:name w:val="Placeholder Text"/>
    <w:basedOn w:val="DefaultParagraphFont"/>
    <w:uiPriority w:val="99"/>
    <w:semiHidden/>
    <w:rsid w:val="006A0651"/>
    <w:rPr>
      <w:color w:val="808080"/>
    </w:rPr>
  </w:style>
  <w:style w:type="table" w:styleId="TableGrid">
    <w:name w:val="Table Grid"/>
    <w:basedOn w:val="TableNormal"/>
    <w:uiPriority w:val="39"/>
    <w:rsid w:val="009D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431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431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431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E431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585">
      <w:bodyDiv w:val="1"/>
      <w:marLeft w:val="0"/>
      <w:marRight w:val="0"/>
      <w:marTop w:val="0"/>
      <w:marBottom w:val="0"/>
      <w:divBdr>
        <w:top w:val="none" w:sz="0" w:space="0" w:color="auto"/>
        <w:left w:val="none" w:sz="0" w:space="0" w:color="auto"/>
        <w:bottom w:val="none" w:sz="0" w:space="0" w:color="auto"/>
        <w:right w:val="none" w:sz="0" w:space="0" w:color="auto"/>
      </w:divBdr>
      <w:divsChild>
        <w:div w:id="1242786882">
          <w:marLeft w:val="640"/>
          <w:marRight w:val="0"/>
          <w:marTop w:val="0"/>
          <w:marBottom w:val="0"/>
          <w:divBdr>
            <w:top w:val="none" w:sz="0" w:space="0" w:color="auto"/>
            <w:left w:val="none" w:sz="0" w:space="0" w:color="auto"/>
            <w:bottom w:val="none" w:sz="0" w:space="0" w:color="auto"/>
            <w:right w:val="none" w:sz="0" w:space="0" w:color="auto"/>
          </w:divBdr>
        </w:div>
        <w:div w:id="1321927860">
          <w:marLeft w:val="640"/>
          <w:marRight w:val="0"/>
          <w:marTop w:val="0"/>
          <w:marBottom w:val="0"/>
          <w:divBdr>
            <w:top w:val="none" w:sz="0" w:space="0" w:color="auto"/>
            <w:left w:val="none" w:sz="0" w:space="0" w:color="auto"/>
            <w:bottom w:val="none" w:sz="0" w:space="0" w:color="auto"/>
            <w:right w:val="none" w:sz="0" w:space="0" w:color="auto"/>
          </w:divBdr>
        </w:div>
        <w:div w:id="2067727690">
          <w:marLeft w:val="640"/>
          <w:marRight w:val="0"/>
          <w:marTop w:val="0"/>
          <w:marBottom w:val="0"/>
          <w:divBdr>
            <w:top w:val="none" w:sz="0" w:space="0" w:color="auto"/>
            <w:left w:val="none" w:sz="0" w:space="0" w:color="auto"/>
            <w:bottom w:val="none" w:sz="0" w:space="0" w:color="auto"/>
            <w:right w:val="none" w:sz="0" w:space="0" w:color="auto"/>
          </w:divBdr>
        </w:div>
        <w:div w:id="2071076106">
          <w:marLeft w:val="640"/>
          <w:marRight w:val="0"/>
          <w:marTop w:val="0"/>
          <w:marBottom w:val="0"/>
          <w:divBdr>
            <w:top w:val="none" w:sz="0" w:space="0" w:color="auto"/>
            <w:left w:val="none" w:sz="0" w:space="0" w:color="auto"/>
            <w:bottom w:val="none" w:sz="0" w:space="0" w:color="auto"/>
            <w:right w:val="none" w:sz="0" w:space="0" w:color="auto"/>
          </w:divBdr>
        </w:div>
      </w:divsChild>
    </w:div>
    <w:div w:id="407729211">
      <w:bodyDiv w:val="1"/>
      <w:marLeft w:val="0"/>
      <w:marRight w:val="0"/>
      <w:marTop w:val="0"/>
      <w:marBottom w:val="0"/>
      <w:divBdr>
        <w:top w:val="none" w:sz="0" w:space="0" w:color="auto"/>
        <w:left w:val="none" w:sz="0" w:space="0" w:color="auto"/>
        <w:bottom w:val="none" w:sz="0" w:space="0" w:color="auto"/>
        <w:right w:val="none" w:sz="0" w:space="0" w:color="auto"/>
      </w:divBdr>
    </w:div>
    <w:div w:id="414060415">
      <w:bodyDiv w:val="1"/>
      <w:marLeft w:val="0"/>
      <w:marRight w:val="0"/>
      <w:marTop w:val="0"/>
      <w:marBottom w:val="0"/>
      <w:divBdr>
        <w:top w:val="none" w:sz="0" w:space="0" w:color="auto"/>
        <w:left w:val="none" w:sz="0" w:space="0" w:color="auto"/>
        <w:bottom w:val="none" w:sz="0" w:space="0" w:color="auto"/>
        <w:right w:val="none" w:sz="0" w:space="0" w:color="auto"/>
      </w:divBdr>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562568426">
      <w:bodyDiv w:val="1"/>
      <w:marLeft w:val="0"/>
      <w:marRight w:val="0"/>
      <w:marTop w:val="0"/>
      <w:marBottom w:val="0"/>
      <w:divBdr>
        <w:top w:val="none" w:sz="0" w:space="0" w:color="auto"/>
        <w:left w:val="none" w:sz="0" w:space="0" w:color="auto"/>
        <w:bottom w:val="none" w:sz="0" w:space="0" w:color="auto"/>
        <w:right w:val="none" w:sz="0" w:space="0" w:color="auto"/>
      </w:divBdr>
      <w:divsChild>
        <w:div w:id="1312518009">
          <w:marLeft w:val="480"/>
          <w:marRight w:val="0"/>
          <w:marTop w:val="0"/>
          <w:marBottom w:val="0"/>
          <w:divBdr>
            <w:top w:val="none" w:sz="0" w:space="0" w:color="auto"/>
            <w:left w:val="none" w:sz="0" w:space="0" w:color="auto"/>
            <w:bottom w:val="none" w:sz="0" w:space="0" w:color="auto"/>
            <w:right w:val="none" w:sz="0" w:space="0" w:color="auto"/>
          </w:divBdr>
        </w:div>
        <w:div w:id="785194834">
          <w:marLeft w:val="480"/>
          <w:marRight w:val="0"/>
          <w:marTop w:val="0"/>
          <w:marBottom w:val="0"/>
          <w:divBdr>
            <w:top w:val="none" w:sz="0" w:space="0" w:color="auto"/>
            <w:left w:val="none" w:sz="0" w:space="0" w:color="auto"/>
            <w:bottom w:val="none" w:sz="0" w:space="0" w:color="auto"/>
            <w:right w:val="none" w:sz="0" w:space="0" w:color="auto"/>
          </w:divBdr>
        </w:div>
        <w:div w:id="498933142">
          <w:marLeft w:val="480"/>
          <w:marRight w:val="0"/>
          <w:marTop w:val="0"/>
          <w:marBottom w:val="0"/>
          <w:divBdr>
            <w:top w:val="none" w:sz="0" w:space="0" w:color="auto"/>
            <w:left w:val="none" w:sz="0" w:space="0" w:color="auto"/>
            <w:bottom w:val="none" w:sz="0" w:space="0" w:color="auto"/>
            <w:right w:val="none" w:sz="0" w:space="0" w:color="auto"/>
          </w:divBdr>
        </w:div>
        <w:div w:id="456292318">
          <w:marLeft w:val="480"/>
          <w:marRight w:val="0"/>
          <w:marTop w:val="0"/>
          <w:marBottom w:val="0"/>
          <w:divBdr>
            <w:top w:val="none" w:sz="0" w:space="0" w:color="auto"/>
            <w:left w:val="none" w:sz="0" w:space="0" w:color="auto"/>
            <w:bottom w:val="none" w:sz="0" w:space="0" w:color="auto"/>
            <w:right w:val="none" w:sz="0" w:space="0" w:color="auto"/>
          </w:divBdr>
        </w:div>
        <w:div w:id="744961673">
          <w:marLeft w:val="480"/>
          <w:marRight w:val="0"/>
          <w:marTop w:val="0"/>
          <w:marBottom w:val="0"/>
          <w:divBdr>
            <w:top w:val="none" w:sz="0" w:space="0" w:color="auto"/>
            <w:left w:val="none" w:sz="0" w:space="0" w:color="auto"/>
            <w:bottom w:val="none" w:sz="0" w:space="0" w:color="auto"/>
            <w:right w:val="none" w:sz="0" w:space="0" w:color="auto"/>
          </w:divBdr>
        </w:div>
        <w:div w:id="1322395423">
          <w:marLeft w:val="480"/>
          <w:marRight w:val="0"/>
          <w:marTop w:val="0"/>
          <w:marBottom w:val="0"/>
          <w:divBdr>
            <w:top w:val="none" w:sz="0" w:space="0" w:color="auto"/>
            <w:left w:val="none" w:sz="0" w:space="0" w:color="auto"/>
            <w:bottom w:val="none" w:sz="0" w:space="0" w:color="auto"/>
            <w:right w:val="none" w:sz="0" w:space="0" w:color="auto"/>
          </w:divBdr>
        </w:div>
        <w:div w:id="1472863726">
          <w:marLeft w:val="480"/>
          <w:marRight w:val="0"/>
          <w:marTop w:val="0"/>
          <w:marBottom w:val="0"/>
          <w:divBdr>
            <w:top w:val="none" w:sz="0" w:space="0" w:color="auto"/>
            <w:left w:val="none" w:sz="0" w:space="0" w:color="auto"/>
            <w:bottom w:val="none" w:sz="0" w:space="0" w:color="auto"/>
            <w:right w:val="none" w:sz="0" w:space="0" w:color="auto"/>
          </w:divBdr>
        </w:div>
        <w:div w:id="1291741819">
          <w:marLeft w:val="480"/>
          <w:marRight w:val="0"/>
          <w:marTop w:val="0"/>
          <w:marBottom w:val="0"/>
          <w:divBdr>
            <w:top w:val="none" w:sz="0" w:space="0" w:color="auto"/>
            <w:left w:val="none" w:sz="0" w:space="0" w:color="auto"/>
            <w:bottom w:val="none" w:sz="0" w:space="0" w:color="auto"/>
            <w:right w:val="none" w:sz="0" w:space="0" w:color="auto"/>
          </w:divBdr>
        </w:div>
      </w:divsChild>
    </w:div>
    <w:div w:id="645161493">
      <w:bodyDiv w:val="1"/>
      <w:marLeft w:val="0"/>
      <w:marRight w:val="0"/>
      <w:marTop w:val="0"/>
      <w:marBottom w:val="0"/>
      <w:divBdr>
        <w:top w:val="none" w:sz="0" w:space="0" w:color="auto"/>
        <w:left w:val="none" w:sz="0" w:space="0" w:color="auto"/>
        <w:bottom w:val="none" w:sz="0" w:space="0" w:color="auto"/>
        <w:right w:val="none" w:sz="0" w:space="0" w:color="auto"/>
      </w:divBdr>
    </w:div>
    <w:div w:id="892471144">
      <w:bodyDiv w:val="1"/>
      <w:marLeft w:val="0"/>
      <w:marRight w:val="0"/>
      <w:marTop w:val="0"/>
      <w:marBottom w:val="0"/>
      <w:divBdr>
        <w:top w:val="none" w:sz="0" w:space="0" w:color="auto"/>
        <w:left w:val="none" w:sz="0" w:space="0" w:color="auto"/>
        <w:bottom w:val="none" w:sz="0" w:space="0" w:color="auto"/>
        <w:right w:val="none" w:sz="0" w:space="0" w:color="auto"/>
      </w:divBdr>
    </w:div>
    <w:div w:id="958999053">
      <w:bodyDiv w:val="1"/>
      <w:marLeft w:val="0"/>
      <w:marRight w:val="0"/>
      <w:marTop w:val="0"/>
      <w:marBottom w:val="0"/>
      <w:divBdr>
        <w:top w:val="none" w:sz="0" w:space="0" w:color="auto"/>
        <w:left w:val="none" w:sz="0" w:space="0" w:color="auto"/>
        <w:bottom w:val="none" w:sz="0" w:space="0" w:color="auto"/>
        <w:right w:val="none" w:sz="0" w:space="0" w:color="auto"/>
      </w:divBdr>
      <w:divsChild>
        <w:div w:id="1551530017">
          <w:marLeft w:val="640"/>
          <w:marRight w:val="0"/>
          <w:marTop w:val="0"/>
          <w:marBottom w:val="0"/>
          <w:divBdr>
            <w:top w:val="none" w:sz="0" w:space="0" w:color="auto"/>
            <w:left w:val="none" w:sz="0" w:space="0" w:color="auto"/>
            <w:bottom w:val="none" w:sz="0" w:space="0" w:color="auto"/>
            <w:right w:val="none" w:sz="0" w:space="0" w:color="auto"/>
          </w:divBdr>
        </w:div>
        <w:div w:id="848838600">
          <w:marLeft w:val="640"/>
          <w:marRight w:val="0"/>
          <w:marTop w:val="0"/>
          <w:marBottom w:val="0"/>
          <w:divBdr>
            <w:top w:val="none" w:sz="0" w:space="0" w:color="auto"/>
            <w:left w:val="none" w:sz="0" w:space="0" w:color="auto"/>
            <w:bottom w:val="none" w:sz="0" w:space="0" w:color="auto"/>
            <w:right w:val="none" w:sz="0" w:space="0" w:color="auto"/>
          </w:divBdr>
        </w:div>
        <w:div w:id="1728843889">
          <w:marLeft w:val="640"/>
          <w:marRight w:val="0"/>
          <w:marTop w:val="0"/>
          <w:marBottom w:val="0"/>
          <w:divBdr>
            <w:top w:val="none" w:sz="0" w:space="0" w:color="auto"/>
            <w:left w:val="none" w:sz="0" w:space="0" w:color="auto"/>
            <w:bottom w:val="none" w:sz="0" w:space="0" w:color="auto"/>
            <w:right w:val="none" w:sz="0" w:space="0" w:color="auto"/>
          </w:divBdr>
        </w:div>
        <w:div w:id="1487286680">
          <w:marLeft w:val="640"/>
          <w:marRight w:val="0"/>
          <w:marTop w:val="0"/>
          <w:marBottom w:val="0"/>
          <w:divBdr>
            <w:top w:val="none" w:sz="0" w:space="0" w:color="auto"/>
            <w:left w:val="none" w:sz="0" w:space="0" w:color="auto"/>
            <w:bottom w:val="none" w:sz="0" w:space="0" w:color="auto"/>
            <w:right w:val="none" w:sz="0" w:space="0" w:color="auto"/>
          </w:divBdr>
        </w:div>
      </w:divsChild>
    </w:div>
    <w:div w:id="1044908169">
      <w:bodyDiv w:val="1"/>
      <w:marLeft w:val="0"/>
      <w:marRight w:val="0"/>
      <w:marTop w:val="0"/>
      <w:marBottom w:val="0"/>
      <w:divBdr>
        <w:top w:val="none" w:sz="0" w:space="0" w:color="auto"/>
        <w:left w:val="none" w:sz="0" w:space="0" w:color="auto"/>
        <w:bottom w:val="none" w:sz="0" w:space="0" w:color="auto"/>
        <w:right w:val="none" w:sz="0" w:space="0" w:color="auto"/>
      </w:divBdr>
      <w:divsChild>
        <w:div w:id="1401906564">
          <w:marLeft w:val="0"/>
          <w:marRight w:val="0"/>
          <w:marTop w:val="0"/>
          <w:marBottom w:val="0"/>
          <w:divBdr>
            <w:top w:val="none" w:sz="0" w:space="0" w:color="auto"/>
            <w:left w:val="none" w:sz="0" w:space="0" w:color="auto"/>
            <w:bottom w:val="none" w:sz="0" w:space="0" w:color="auto"/>
            <w:right w:val="none" w:sz="0" w:space="0" w:color="auto"/>
          </w:divBdr>
        </w:div>
        <w:div w:id="590817701">
          <w:marLeft w:val="0"/>
          <w:marRight w:val="0"/>
          <w:marTop w:val="0"/>
          <w:marBottom w:val="0"/>
          <w:divBdr>
            <w:top w:val="none" w:sz="0" w:space="0" w:color="auto"/>
            <w:left w:val="none" w:sz="0" w:space="0" w:color="auto"/>
            <w:bottom w:val="none" w:sz="0" w:space="0" w:color="auto"/>
            <w:right w:val="none" w:sz="0" w:space="0" w:color="auto"/>
          </w:divBdr>
        </w:div>
        <w:div w:id="609167058">
          <w:marLeft w:val="0"/>
          <w:marRight w:val="0"/>
          <w:marTop w:val="0"/>
          <w:marBottom w:val="0"/>
          <w:divBdr>
            <w:top w:val="none" w:sz="0" w:space="0" w:color="auto"/>
            <w:left w:val="none" w:sz="0" w:space="0" w:color="auto"/>
            <w:bottom w:val="none" w:sz="0" w:space="0" w:color="auto"/>
            <w:right w:val="none" w:sz="0" w:space="0" w:color="auto"/>
          </w:divBdr>
        </w:div>
        <w:div w:id="1552645918">
          <w:marLeft w:val="0"/>
          <w:marRight w:val="0"/>
          <w:marTop w:val="0"/>
          <w:marBottom w:val="0"/>
          <w:divBdr>
            <w:top w:val="none" w:sz="0" w:space="0" w:color="auto"/>
            <w:left w:val="none" w:sz="0" w:space="0" w:color="auto"/>
            <w:bottom w:val="none" w:sz="0" w:space="0" w:color="auto"/>
            <w:right w:val="none" w:sz="0" w:space="0" w:color="auto"/>
          </w:divBdr>
        </w:div>
      </w:divsChild>
    </w:div>
    <w:div w:id="1184589415">
      <w:bodyDiv w:val="1"/>
      <w:marLeft w:val="0"/>
      <w:marRight w:val="0"/>
      <w:marTop w:val="0"/>
      <w:marBottom w:val="0"/>
      <w:divBdr>
        <w:top w:val="none" w:sz="0" w:space="0" w:color="auto"/>
        <w:left w:val="none" w:sz="0" w:space="0" w:color="auto"/>
        <w:bottom w:val="none" w:sz="0" w:space="0" w:color="auto"/>
        <w:right w:val="none" w:sz="0" w:space="0" w:color="auto"/>
      </w:divBdr>
    </w:div>
    <w:div w:id="1278021468">
      <w:bodyDiv w:val="1"/>
      <w:marLeft w:val="0"/>
      <w:marRight w:val="0"/>
      <w:marTop w:val="0"/>
      <w:marBottom w:val="0"/>
      <w:divBdr>
        <w:top w:val="none" w:sz="0" w:space="0" w:color="auto"/>
        <w:left w:val="none" w:sz="0" w:space="0" w:color="auto"/>
        <w:bottom w:val="none" w:sz="0" w:space="0" w:color="auto"/>
        <w:right w:val="none" w:sz="0" w:space="0" w:color="auto"/>
      </w:divBdr>
      <w:divsChild>
        <w:div w:id="610206554">
          <w:marLeft w:val="480"/>
          <w:marRight w:val="0"/>
          <w:marTop w:val="0"/>
          <w:marBottom w:val="0"/>
          <w:divBdr>
            <w:top w:val="none" w:sz="0" w:space="0" w:color="auto"/>
            <w:left w:val="none" w:sz="0" w:space="0" w:color="auto"/>
            <w:bottom w:val="none" w:sz="0" w:space="0" w:color="auto"/>
            <w:right w:val="none" w:sz="0" w:space="0" w:color="auto"/>
          </w:divBdr>
        </w:div>
        <w:div w:id="362942119">
          <w:marLeft w:val="480"/>
          <w:marRight w:val="0"/>
          <w:marTop w:val="0"/>
          <w:marBottom w:val="0"/>
          <w:divBdr>
            <w:top w:val="none" w:sz="0" w:space="0" w:color="auto"/>
            <w:left w:val="none" w:sz="0" w:space="0" w:color="auto"/>
            <w:bottom w:val="none" w:sz="0" w:space="0" w:color="auto"/>
            <w:right w:val="none" w:sz="0" w:space="0" w:color="auto"/>
          </w:divBdr>
        </w:div>
        <w:div w:id="618292602">
          <w:marLeft w:val="480"/>
          <w:marRight w:val="0"/>
          <w:marTop w:val="0"/>
          <w:marBottom w:val="0"/>
          <w:divBdr>
            <w:top w:val="none" w:sz="0" w:space="0" w:color="auto"/>
            <w:left w:val="none" w:sz="0" w:space="0" w:color="auto"/>
            <w:bottom w:val="none" w:sz="0" w:space="0" w:color="auto"/>
            <w:right w:val="none" w:sz="0" w:space="0" w:color="auto"/>
          </w:divBdr>
        </w:div>
        <w:div w:id="608782153">
          <w:marLeft w:val="480"/>
          <w:marRight w:val="0"/>
          <w:marTop w:val="0"/>
          <w:marBottom w:val="0"/>
          <w:divBdr>
            <w:top w:val="none" w:sz="0" w:space="0" w:color="auto"/>
            <w:left w:val="none" w:sz="0" w:space="0" w:color="auto"/>
            <w:bottom w:val="none" w:sz="0" w:space="0" w:color="auto"/>
            <w:right w:val="none" w:sz="0" w:space="0" w:color="auto"/>
          </w:divBdr>
        </w:div>
        <w:div w:id="1208568384">
          <w:marLeft w:val="480"/>
          <w:marRight w:val="0"/>
          <w:marTop w:val="0"/>
          <w:marBottom w:val="0"/>
          <w:divBdr>
            <w:top w:val="none" w:sz="0" w:space="0" w:color="auto"/>
            <w:left w:val="none" w:sz="0" w:space="0" w:color="auto"/>
            <w:bottom w:val="none" w:sz="0" w:space="0" w:color="auto"/>
            <w:right w:val="none" w:sz="0" w:space="0" w:color="auto"/>
          </w:divBdr>
        </w:div>
        <w:div w:id="485364222">
          <w:marLeft w:val="480"/>
          <w:marRight w:val="0"/>
          <w:marTop w:val="0"/>
          <w:marBottom w:val="0"/>
          <w:divBdr>
            <w:top w:val="none" w:sz="0" w:space="0" w:color="auto"/>
            <w:left w:val="none" w:sz="0" w:space="0" w:color="auto"/>
            <w:bottom w:val="none" w:sz="0" w:space="0" w:color="auto"/>
            <w:right w:val="none" w:sz="0" w:space="0" w:color="auto"/>
          </w:divBdr>
        </w:div>
        <w:div w:id="1113666640">
          <w:marLeft w:val="480"/>
          <w:marRight w:val="0"/>
          <w:marTop w:val="0"/>
          <w:marBottom w:val="0"/>
          <w:divBdr>
            <w:top w:val="none" w:sz="0" w:space="0" w:color="auto"/>
            <w:left w:val="none" w:sz="0" w:space="0" w:color="auto"/>
            <w:bottom w:val="none" w:sz="0" w:space="0" w:color="auto"/>
            <w:right w:val="none" w:sz="0" w:space="0" w:color="auto"/>
          </w:divBdr>
        </w:div>
        <w:div w:id="2091004687">
          <w:marLeft w:val="480"/>
          <w:marRight w:val="0"/>
          <w:marTop w:val="0"/>
          <w:marBottom w:val="0"/>
          <w:divBdr>
            <w:top w:val="none" w:sz="0" w:space="0" w:color="auto"/>
            <w:left w:val="none" w:sz="0" w:space="0" w:color="auto"/>
            <w:bottom w:val="none" w:sz="0" w:space="0" w:color="auto"/>
            <w:right w:val="none" w:sz="0" w:space="0" w:color="auto"/>
          </w:divBdr>
        </w:div>
      </w:divsChild>
    </w:div>
    <w:div w:id="1281911795">
      <w:bodyDiv w:val="1"/>
      <w:marLeft w:val="0"/>
      <w:marRight w:val="0"/>
      <w:marTop w:val="0"/>
      <w:marBottom w:val="0"/>
      <w:divBdr>
        <w:top w:val="none" w:sz="0" w:space="0" w:color="auto"/>
        <w:left w:val="none" w:sz="0" w:space="0" w:color="auto"/>
        <w:bottom w:val="none" w:sz="0" w:space="0" w:color="auto"/>
        <w:right w:val="none" w:sz="0" w:space="0" w:color="auto"/>
      </w:divBdr>
      <w:divsChild>
        <w:div w:id="741371300">
          <w:marLeft w:val="640"/>
          <w:marRight w:val="0"/>
          <w:marTop w:val="0"/>
          <w:marBottom w:val="0"/>
          <w:divBdr>
            <w:top w:val="none" w:sz="0" w:space="0" w:color="auto"/>
            <w:left w:val="none" w:sz="0" w:space="0" w:color="auto"/>
            <w:bottom w:val="none" w:sz="0" w:space="0" w:color="auto"/>
            <w:right w:val="none" w:sz="0" w:space="0" w:color="auto"/>
          </w:divBdr>
        </w:div>
        <w:div w:id="1361936287">
          <w:marLeft w:val="640"/>
          <w:marRight w:val="0"/>
          <w:marTop w:val="0"/>
          <w:marBottom w:val="0"/>
          <w:divBdr>
            <w:top w:val="none" w:sz="0" w:space="0" w:color="auto"/>
            <w:left w:val="none" w:sz="0" w:space="0" w:color="auto"/>
            <w:bottom w:val="none" w:sz="0" w:space="0" w:color="auto"/>
            <w:right w:val="none" w:sz="0" w:space="0" w:color="auto"/>
          </w:divBdr>
        </w:div>
        <w:div w:id="672606409">
          <w:marLeft w:val="640"/>
          <w:marRight w:val="0"/>
          <w:marTop w:val="0"/>
          <w:marBottom w:val="0"/>
          <w:divBdr>
            <w:top w:val="none" w:sz="0" w:space="0" w:color="auto"/>
            <w:left w:val="none" w:sz="0" w:space="0" w:color="auto"/>
            <w:bottom w:val="none" w:sz="0" w:space="0" w:color="auto"/>
            <w:right w:val="none" w:sz="0" w:space="0" w:color="auto"/>
          </w:divBdr>
        </w:div>
        <w:div w:id="1118261846">
          <w:marLeft w:val="640"/>
          <w:marRight w:val="0"/>
          <w:marTop w:val="0"/>
          <w:marBottom w:val="0"/>
          <w:divBdr>
            <w:top w:val="none" w:sz="0" w:space="0" w:color="auto"/>
            <w:left w:val="none" w:sz="0" w:space="0" w:color="auto"/>
            <w:bottom w:val="none" w:sz="0" w:space="0" w:color="auto"/>
            <w:right w:val="none" w:sz="0" w:space="0" w:color="auto"/>
          </w:divBdr>
        </w:div>
      </w:divsChild>
    </w:div>
    <w:div w:id="1346252677">
      <w:bodyDiv w:val="1"/>
      <w:marLeft w:val="0"/>
      <w:marRight w:val="0"/>
      <w:marTop w:val="0"/>
      <w:marBottom w:val="0"/>
      <w:divBdr>
        <w:top w:val="none" w:sz="0" w:space="0" w:color="auto"/>
        <w:left w:val="none" w:sz="0" w:space="0" w:color="auto"/>
        <w:bottom w:val="none" w:sz="0" w:space="0" w:color="auto"/>
        <w:right w:val="none" w:sz="0" w:space="0" w:color="auto"/>
      </w:divBdr>
    </w:div>
    <w:div w:id="1364817972">
      <w:bodyDiv w:val="1"/>
      <w:marLeft w:val="0"/>
      <w:marRight w:val="0"/>
      <w:marTop w:val="0"/>
      <w:marBottom w:val="0"/>
      <w:divBdr>
        <w:top w:val="none" w:sz="0" w:space="0" w:color="auto"/>
        <w:left w:val="none" w:sz="0" w:space="0" w:color="auto"/>
        <w:bottom w:val="none" w:sz="0" w:space="0" w:color="auto"/>
        <w:right w:val="none" w:sz="0" w:space="0" w:color="auto"/>
      </w:divBdr>
    </w:div>
    <w:div w:id="1605113872">
      <w:bodyDiv w:val="1"/>
      <w:marLeft w:val="0"/>
      <w:marRight w:val="0"/>
      <w:marTop w:val="0"/>
      <w:marBottom w:val="0"/>
      <w:divBdr>
        <w:top w:val="none" w:sz="0" w:space="0" w:color="auto"/>
        <w:left w:val="none" w:sz="0" w:space="0" w:color="auto"/>
        <w:bottom w:val="none" w:sz="0" w:space="0" w:color="auto"/>
        <w:right w:val="none" w:sz="0" w:space="0" w:color="auto"/>
      </w:divBdr>
      <w:divsChild>
        <w:div w:id="1333795253">
          <w:marLeft w:val="0"/>
          <w:marRight w:val="0"/>
          <w:marTop w:val="0"/>
          <w:marBottom w:val="0"/>
          <w:divBdr>
            <w:top w:val="none" w:sz="0" w:space="0" w:color="auto"/>
            <w:left w:val="none" w:sz="0" w:space="0" w:color="auto"/>
            <w:bottom w:val="none" w:sz="0" w:space="0" w:color="auto"/>
            <w:right w:val="none" w:sz="0" w:space="0" w:color="auto"/>
          </w:divBdr>
        </w:div>
        <w:div w:id="1351954197">
          <w:marLeft w:val="0"/>
          <w:marRight w:val="0"/>
          <w:marTop w:val="0"/>
          <w:marBottom w:val="0"/>
          <w:divBdr>
            <w:top w:val="none" w:sz="0" w:space="0" w:color="auto"/>
            <w:left w:val="none" w:sz="0" w:space="0" w:color="auto"/>
            <w:bottom w:val="none" w:sz="0" w:space="0" w:color="auto"/>
            <w:right w:val="none" w:sz="0" w:space="0" w:color="auto"/>
          </w:divBdr>
        </w:div>
        <w:div w:id="1474441876">
          <w:marLeft w:val="0"/>
          <w:marRight w:val="0"/>
          <w:marTop w:val="0"/>
          <w:marBottom w:val="0"/>
          <w:divBdr>
            <w:top w:val="none" w:sz="0" w:space="0" w:color="auto"/>
            <w:left w:val="none" w:sz="0" w:space="0" w:color="auto"/>
            <w:bottom w:val="none" w:sz="0" w:space="0" w:color="auto"/>
            <w:right w:val="none" w:sz="0" w:space="0" w:color="auto"/>
          </w:divBdr>
        </w:div>
        <w:div w:id="1892837075">
          <w:marLeft w:val="0"/>
          <w:marRight w:val="0"/>
          <w:marTop w:val="0"/>
          <w:marBottom w:val="0"/>
          <w:divBdr>
            <w:top w:val="none" w:sz="0" w:space="0" w:color="auto"/>
            <w:left w:val="none" w:sz="0" w:space="0" w:color="auto"/>
            <w:bottom w:val="none" w:sz="0" w:space="0" w:color="auto"/>
            <w:right w:val="none" w:sz="0" w:space="0" w:color="auto"/>
          </w:divBdr>
        </w:div>
      </w:divsChild>
    </w:div>
    <w:div w:id="1859656698">
      <w:bodyDiv w:val="1"/>
      <w:marLeft w:val="0"/>
      <w:marRight w:val="0"/>
      <w:marTop w:val="0"/>
      <w:marBottom w:val="0"/>
      <w:divBdr>
        <w:top w:val="none" w:sz="0" w:space="0" w:color="auto"/>
        <w:left w:val="none" w:sz="0" w:space="0" w:color="auto"/>
        <w:bottom w:val="none" w:sz="0" w:space="0" w:color="auto"/>
        <w:right w:val="none" w:sz="0" w:space="0" w:color="auto"/>
      </w:divBdr>
    </w:div>
    <w:div w:id="1885871330">
      <w:bodyDiv w:val="1"/>
      <w:marLeft w:val="0"/>
      <w:marRight w:val="0"/>
      <w:marTop w:val="0"/>
      <w:marBottom w:val="0"/>
      <w:divBdr>
        <w:top w:val="none" w:sz="0" w:space="0" w:color="auto"/>
        <w:left w:val="none" w:sz="0" w:space="0" w:color="auto"/>
        <w:bottom w:val="none" w:sz="0" w:space="0" w:color="auto"/>
        <w:right w:val="none" w:sz="0" w:space="0" w:color="auto"/>
      </w:divBdr>
    </w:div>
    <w:div w:id="198990005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20">
          <w:marLeft w:val="640"/>
          <w:marRight w:val="0"/>
          <w:marTop w:val="0"/>
          <w:marBottom w:val="0"/>
          <w:divBdr>
            <w:top w:val="none" w:sz="0" w:space="0" w:color="auto"/>
            <w:left w:val="none" w:sz="0" w:space="0" w:color="auto"/>
            <w:bottom w:val="none" w:sz="0" w:space="0" w:color="auto"/>
            <w:right w:val="none" w:sz="0" w:space="0" w:color="auto"/>
          </w:divBdr>
        </w:div>
        <w:div w:id="599142192">
          <w:marLeft w:val="640"/>
          <w:marRight w:val="0"/>
          <w:marTop w:val="0"/>
          <w:marBottom w:val="0"/>
          <w:divBdr>
            <w:top w:val="none" w:sz="0" w:space="0" w:color="auto"/>
            <w:left w:val="none" w:sz="0" w:space="0" w:color="auto"/>
            <w:bottom w:val="none" w:sz="0" w:space="0" w:color="auto"/>
            <w:right w:val="none" w:sz="0" w:space="0" w:color="auto"/>
          </w:divBdr>
        </w:div>
        <w:div w:id="1354383065">
          <w:marLeft w:val="640"/>
          <w:marRight w:val="0"/>
          <w:marTop w:val="0"/>
          <w:marBottom w:val="0"/>
          <w:divBdr>
            <w:top w:val="none" w:sz="0" w:space="0" w:color="auto"/>
            <w:left w:val="none" w:sz="0" w:space="0" w:color="auto"/>
            <w:bottom w:val="none" w:sz="0" w:space="0" w:color="auto"/>
            <w:right w:val="none" w:sz="0" w:space="0" w:color="auto"/>
          </w:divBdr>
        </w:div>
        <w:div w:id="828250026">
          <w:marLeft w:val="640"/>
          <w:marRight w:val="0"/>
          <w:marTop w:val="0"/>
          <w:marBottom w:val="0"/>
          <w:divBdr>
            <w:top w:val="none" w:sz="0" w:space="0" w:color="auto"/>
            <w:left w:val="none" w:sz="0" w:space="0" w:color="auto"/>
            <w:bottom w:val="none" w:sz="0" w:space="0" w:color="auto"/>
            <w:right w:val="none" w:sz="0" w:space="0" w:color="auto"/>
          </w:divBdr>
        </w:div>
        <w:div w:id="1419518999">
          <w:marLeft w:val="640"/>
          <w:marRight w:val="0"/>
          <w:marTop w:val="0"/>
          <w:marBottom w:val="0"/>
          <w:divBdr>
            <w:top w:val="none" w:sz="0" w:space="0" w:color="auto"/>
            <w:left w:val="none" w:sz="0" w:space="0" w:color="auto"/>
            <w:bottom w:val="none" w:sz="0" w:space="0" w:color="auto"/>
            <w:right w:val="none" w:sz="0" w:space="0" w:color="auto"/>
          </w:divBdr>
        </w:div>
        <w:div w:id="613251507">
          <w:marLeft w:val="640"/>
          <w:marRight w:val="0"/>
          <w:marTop w:val="0"/>
          <w:marBottom w:val="0"/>
          <w:divBdr>
            <w:top w:val="none" w:sz="0" w:space="0" w:color="auto"/>
            <w:left w:val="none" w:sz="0" w:space="0" w:color="auto"/>
            <w:bottom w:val="none" w:sz="0" w:space="0" w:color="auto"/>
            <w:right w:val="none" w:sz="0" w:space="0" w:color="auto"/>
          </w:divBdr>
        </w:div>
        <w:div w:id="1709068600">
          <w:marLeft w:val="640"/>
          <w:marRight w:val="0"/>
          <w:marTop w:val="0"/>
          <w:marBottom w:val="0"/>
          <w:divBdr>
            <w:top w:val="none" w:sz="0" w:space="0" w:color="auto"/>
            <w:left w:val="none" w:sz="0" w:space="0" w:color="auto"/>
            <w:bottom w:val="none" w:sz="0" w:space="0" w:color="auto"/>
            <w:right w:val="none" w:sz="0" w:space="0" w:color="auto"/>
          </w:divBdr>
        </w:div>
        <w:div w:id="1721786585">
          <w:marLeft w:val="640"/>
          <w:marRight w:val="0"/>
          <w:marTop w:val="0"/>
          <w:marBottom w:val="0"/>
          <w:divBdr>
            <w:top w:val="none" w:sz="0" w:space="0" w:color="auto"/>
            <w:left w:val="none" w:sz="0" w:space="0" w:color="auto"/>
            <w:bottom w:val="none" w:sz="0" w:space="0" w:color="auto"/>
            <w:right w:val="none" w:sz="0" w:space="0" w:color="auto"/>
          </w:divBdr>
        </w:div>
      </w:divsChild>
    </w:div>
    <w:div w:id="20418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EBC669-F87C-6140-B8D6-C4CB7EA00577}"/>
      </w:docPartPr>
      <w:docPartBody>
        <w:p w:rsidR="00953C98" w:rsidRDefault="00B261B9">
          <w:r w:rsidRPr="00E62D61">
            <w:rPr>
              <w:rStyle w:val="PlaceholderText"/>
              <w:rFonts w:hint="eastAsia"/>
            </w:rPr>
            <w:t>Click or tap here to enter text.</w:t>
          </w:r>
        </w:p>
      </w:docPartBody>
    </w:docPart>
    <w:docPart>
      <w:docPartPr>
        <w:name w:val="73006B57262DC8409359715BA0B9E56A"/>
        <w:category>
          <w:name w:val="General"/>
          <w:gallery w:val="placeholder"/>
        </w:category>
        <w:types>
          <w:type w:val="bbPlcHdr"/>
        </w:types>
        <w:behaviors>
          <w:behavior w:val="content"/>
        </w:behaviors>
        <w:guid w:val="{F62FF6DF-5A0F-9F46-97DA-BB2849249F07}"/>
      </w:docPartPr>
      <w:docPartBody>
        <w:p w:rsidR="003523B3" w:rsidRDefault="00FF0EA0" w:rsidP="00FF0EA0">
          <w:pPr>
            <w:pStyle w:val="73006B57262DC8409359715BA0B9E56A"/>
          </w:pPr>
          <w:r w:rsidRPr="003060D6">
            <w:rPr>
              <w:rStyle w:val="PlaceholderText"/>
            </w:rPr>
            <w:t>Click or tap here to enter text.</w:t>
          </w:r>
        </w:p>
      </w:docPartBody>
    </w:docPart>
    <w:docPart>
      <w:docPartPr>
        <w:name w:val="2A2DF45A03824646858D4435DDAD7A77"/>
        <w:category>
          <w:name w:val="General"/>
          <w:gallery w:val="placeholder"/>
        </w:category>
        <w:types>
          <w:type w:val="bbPlcHdr"/>
        </w:types>
        <w:behaviors>
          <w:behavior w:val="content"/>
        </w:behaviors>
        <w:guid w:val="{5A02D451-C286-FC4D-82CB-6A9CD71FDE17}"/>
      </w:docPartPr>
      <w:docPartBody>
        <w:p w:rsidR="003523B3" w:rsidRDefault="00FF0EA0" w:rsidP="00FF0EA0">
          <w:pPr>
            <w:pStyle w:val="2A2DF45A03824646858D4435DDAD7A77"/>
          </w:pPr>
          <w:r w:rsidRPr="003060D6">
            <w:rPr>
              <w:rStyle w:val="PlaceholderText"/>
            </w:rPr>
            <w:t>Click or tap here to enter text.</w:t>
          </w:r>
        </w:p>
      </w:docPartBody>
    </w:docPart>
    <w:docPart>
      <w:docPartPr>
        <w:name w:val="B66465E5922EDD44AA6C445CA58836F0"/>
        <w:category>
          <w:name w:val="General"/>
          <w:gallery w:val="placeholder"/>
        </w:category>
        <w:types>
          <w:type w:val="bbPlcHdr"/>
        </w:types>
        <w:behaviors>
          <w:behavior w:val="content"/>
        </w:behaviors>
        <w:guid w:val="{6B73961E-492A-264A-88BC-41B9A701972B}"/>
      </w:docPartPr>
      <w:docPartBody>
        <w:p w:rsidR="003523B3" w:rsidRDefault="00FF0EA0" w:rsidP="00FF0EA0">
          <w:pPr>
            <w:pStyle w:val="B66465E5922EDD44AA6C445CA58836F0"/>
          </w:pPr>
          <w:r w:rsidRPr="003060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default"/>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B9"/>
    <w:rsid w:val="002945E4"/>
    <w:rsid w:val="003523B3"/>
    <w:rsid w:val="00953C98"/>
    <w:rsid w:val="00B261B9"/>
    <w:rsid w:val="00D378F4"/>
    <w:rsid w:val="00EA3D31"/>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EA0"/>
    <w:rPr>
      <w:color w:val="808080"/>
    </w:rPr>
  </w:style>
  <w:style w:type="paragraph" w:customStyle="1" w:styleId="73006B57262DC8409359715BA0B9E56A">
    <w:name w:val="73006B57262DC8409359715BA0B9E56A"/>
    <w:rsid w:val="00FF0EA0"/>
  </w:style>
  <w:style w:type="paragraph" w:customStyle="1" w:styleId="2A2DF45A03824646858D4435DDAD7A77">
    <w:name w:val="2A2DF45A03824646858D4435DDAD7A77"/>
    <w:rsid w:val="00FF0EA0"/>
  </w:style>
  <w:style w:type="paragraph" w:customStyle="1" w:styleId="B66465E5922EDD44AA6C445CA58836F0">
    <w:name w:val="B66465E5922EDD44AA6C445CA58836F0"/>
    <w:rsid w:val="00FF0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FA76D1-1D7F-624C-BC2A-3243469368F6}">
  <we:reference id="wa104382081" version="1.7.0.0" store="en-001" storeType="OMEX"/>
  <we:alternateReferences>
    <we:reference id="wa104382081" version="1.7.0.0" store="en-001" storeType="OMEX"/>
  </we:alternateReferences>
  <we:properties>
    <we:property name="MENDELEY_CITATIONS" value="[{&quot;properties&quot;:{&quot;noteIndex&quot;:0},&quot;citationID&quot;:&quot;MENDELEY_CITATION_e16bcbf8-4297-4145-8ecf-fbd7d14edd21&quot;,&quot;isEdited&quot;:false,&quot;citationItems&quot;:[{&quot;id&quot;:&quot;5d6d4dba-33ad-3560-8982-109d14ea403c&quot;,&quot;itemData&quot;:{&quot;type&quot;:&quot;article-journal&quot;,&quot;id&quot;:&quot;5d6d4dba-33ad-3560-8982-109d14ea403c&quot;,&quot;title&quot;:&quot;Comparative performance of generalized additive models and multivariate adaptive regression splines for statistical modelling of species distributions&quot;,&quot;author&quot;:[{&quot;family&quot;:&quot;Leathwick&quot;,&quot;given&quot;:&quot;J. R.&quot;,&quot;parse-names&quot;:false,&quot;dropping-particle&quot;:&quot;&quot;,&quot;non-dropping-particle&quot;:&quot;&quot;},{&quot;family&quot;:&quot;Elith&quot;,&quot;given&quot;:&quot;J.&quot;,&quot;parse-names&quot;:false,&quot;dropping-particle&quot;:&quot;&quot;,&quot;non-dropping-particle&quot;:&quot;&quot;},{&quot;family&quot;:&quot;Hastie&quot;,&quot;given&quot;:&quot;T.&quot;,&quot;parse-names&quot;:false,&quot;dropping-particle&quot;:&quot;&quot;,&quot;non-dropping-particle&quot;:&quot;&quot;}],&quot;container-title&quot;:&quot;Ecological Modelling&quot;,&quot;accessed&quot;:{&quot;date-parts&quot;:[[2020,11,6]]},&quot;DOI&quot;:&quot;10.1016/j.ecolmodel.2006.05.022&quot;,&quot;ISSN&quot;:&quot;03043800&quot;,&quot;issued&quot;:{&quot;date-parts&quot;:[[2006,11,16]]},&quot;page&quot;:&quot;188-196&quot;,&quot;abstract&quot;:&quot;Two statistical modelling techniques, generalized additive models (GAM) and multivariate adaptive regression splines (MARS), were used to analyse relationships between the distributions of 15 freshwater fish species and their environment. GAM and MARS models were fitted individually for each species, and a MARS multiresponse model was fitted in which the distributions of all species were analysed simultaneously. Model performance was evaluated using changes in deviance in the fitted models and the area under the receiver operating characteristic curve (ROC), calculated using a bootstrap assessment procedure that simulates predictive performance for independent data. Results indicate little difference between the performance of GAM and MARS models, even when MARS models included interaction terms between predictor variables. Results from MARS models are much more easily incorporated into other analyses than those from GAM models. The strong performance of a MARS multiresponse model, particularly for species of low prevalence, suggests that it may have distinct advantages for the analysis of large datasets. Its identification of a parsimonious set of environmental correlates of community composition, coupled with its ability to robustly model species distributions in relation to those variables, can be seen as converging strongly with the purposes of traditional ordination techniques. © 2006 Elsevier B.V. All rights reserved.&quot;,&quot;publisher&quot;:&quot;Elsevier&quot;,&quot;issue&quot;:&quot;2&quot;,&quot;volume&quot;:&quot;199&quot;},&quot;isTemporary&quot;:false}],&quot;manualOverride&quot;:{&quot;isManuallyOverriden&quot;:false,&quot;manualOverrideText&quot;:&quot;&quot;,&quot;citeprocText&quot;:&quot;(Leathwick &lt;i&gt;et al.&lt;/i&gt;, 2006)&quot;},&quot;citationTag&quot;:&quot;MENDELEY_CITATION_v3_eyJwcm9wZXJ0aWVzIjp7Im5vdGVJbmRleCI6MH0sImNpdGF0aW9uSUQiOiJNRU5ERUxFWV9DSVRBVElPTl9lMTZiY2JmOC00Mjk3LTQxNDUtOGVjZi1mYmQ3ZDE0ZWRkMjEiLCJpc0VkaXRlZCI6ZmFsc2UsImNpdGF0aW9uSXRlbXMiOlt7ImlkIjoiNWQ2ZDRkYmEtMzNhZC0zNTYwLTg5ODItMTA5ZDE0ZWE0MDNjIiwiaXRlbURhdGEiOnsidHlwZSI6ImFydGljbGUtam91cm5hbCIsImlkIjoiNWQ2ZDRkYmEtMzNhZC0zNTYwLTg5ODItMTA5ZDE0ZWE0MDNjIiwidGl0bGUiOiJDb21wYXJhdGl2ZSBwZXJmb3JtYW5jZSBvZiBnZW5lcmFsaXplZCBhZGRpdGl2ZSBtb2RlbHMgYW5kIG11bHRpdmFyaWF0ZSBhZGFwdGl2ZSByZWdyZXNzaW9uIHNwbGluZXMgZm9yIHN0YXRpc3RpY2FsIG1vZGVsbGluZyBvZiBzcGVjaWVzIGRpc3RyaWJ1dGlvbnMiLCJhdXRob3IiOlt7ImZhbWlseSI6IkxlYXRod2ljayIsImdpdmVuIjoiSi4gUi4iLCJwYXJzZS1uYW1lcyI6ZmFsc2UsImRyb3BwaW5nLXBhcnRpY2xlIjoiIiwibm9uLWRyb3BwaW5nLXBhcnRpY2xlIjoiIn0seyJmYW1pbHkiOiJFbGl0aCIsImdpdmVuIjoiSi4iLCJwYXJzZS1uYW1lcyI6ZmFsc2UsImRyb3BwaW5nLXBhcnRpY2xlIjoiIiwibm9uLWRyb3BwaW5nLXBhcnRpY2xlIjoiIn0seyJmYW1pbHkiOiJIYXN0aWUiLCJnaXZlbiI6IlQuIiwicGFyc2UtbmFtZXMiOmZhbHNlLCJkcm9wcGluZy1wYXJ0aWNsZSI6IiIsIm5vbi1kcm9wcGluZy1wYXJ0aWNsZSI6IiJ9XSwiY29udGFpbmVyLXRpdGxlIjoiRWNvbG9naWNhbCBNb2RlbGxpbmciLCJhY2Nlc3NlZCI6eyJkYXRlLXBhcnRzIjpbWzIwMjAsMTEsNl1dfSwiRE9JIjoiMTAuMTAxNi9qLmVjb2xtb2RlbC4yMDA2LjA1LjAyMiIsIklTU04iOiIwMzA0MzgwMCIsImlzc3VlZCI6eyJkYXRlLXBhcnRzIjpbWzIwMDYsMTEsMTZdXX0sInBhZ2UiOiIxODgtMTk2IiwiYWJzdHJhY3QiOiJUd28gc3RhdGlzdGljYWwgbW9kZWxsaW5nIHRlY2huaXF1ZXMsIGdlbmVyYWxpemVkIGFkZGl0aXZlIG1vZGVscyAoR0FNKSBhbmQgbXVsdGl2YXJpYXRlIGFkYXB0aXZlIHJlZ3Jlc3Npb24gc3BsaW5lcyAoTUFSUyksIHdlcmUgdXNlZCB0byBhbmFseXNlIHJlbGF0aW9uc2hpcHMgYmV0d2VlbiB0aGUgZGlzdHJpYnV0aW9ucyBvZiAxNSBmcmVzaHdhdGVyIGZpc2ggc3BlY2llcyBhbmQgdGhlaXIgZW52aXJvbm1lbnQuIEdBTSBhbmQgTUFSUyBtb2RlbHMgd2VyZSBmaXR0ZWQgaW5kaXZpZHVhbGx5IGZvciBlYWNoIHNwZWNpZXMsIGFuZCBhIE1BUlMgbXVsdGlyZXNwb25zZSBtb2RlbCB3YXMgZml0dGVkIGluIHdoaWNoIHRoZSBkaXN0cmlidXRpb25zIG9mIGFsbCBzcGVjaWVzIHdlcmUgYW5hbHlzZWQgc2ltdWx0YW5lb3VzbHkuIE1vZGVsIHBlcmZvcm1hbmNlIHdhcyBldmFsdWF0ZWQgdXNpbmcgY2hhbmdlcyBpbiBkZXZpYW5jZSBpbiB0aGUgZml0dGVkIG1vZGVscyBhbmQgdGhlIGFyZWEgdW5kZXIgdGhlIHJlY2VpdmVyIG9wZXJhdGluZyBjaGFyYWN0ZXJpc3RpYyBjdXJ2ZSAoUk9DKSwgY2FsY3VsYXRlZCB1c2luZyBhIGJvb3RzdHJhcCBhc3Nlc3NtZW50IHByb2NlZHVyZSB0aGF0IHNpbXVsYXRlcyBwcmVkaWN0aXZlIHBlcmZvcm1hbmNlIGZvciBpbmRlcGVuZGVudCBkYXRhLiBSZXN1bHRzIGluZGljYXRlIGxpdHRsZSBkaWZmZXJlbmNlIGJldHdlZW4gdGhlIHBlcmZvcm1hbmNlIG9mIEdBTSBhbmQgTUFSUyBtb2RlbHMsIGV2ZW4gd2hlbiBNQVJTIG1vZGVscyBpbmNsdWRlZCBpbnRlcmFjdGlvbiB0ZXJtcyBiZXR3ZWVuIHByZWRpY3RvciB2YXJpYWJsZXMuIFJlc3VsdHMgZnJvbSBNQVJTIG1vZGVscyBhcmUgbXVjaCBtb3JlIGVhc2lseSBpbmNvcnBvcmF0ZWQgaW50byBvdGhlciBhbmFseXNlcyB0aGFuIHRob3NlIGZyb20gR0FNIG1vZGVscy4gVGhlIHN0cm9uZyBwZXJmb3JtYW5jZSBvZiBhIE1BUlMgbXVsdGlyZXNwb25zZSBtb2RlbCwgcGFydGljdWxhcmx5IGZvciBzcGVjaWVzIG9mIGxvdyBwcmV2YWxlbmNlLCBzdWdnZXN0cyB0aGF0IGl0IG1heSBoYXZlIGRpc3RpbmN0IGFkdmFudGFnZXMgZm9yIHRoZSBhbmFseXNpcyBvZiBsYXJnZSBkYXRhc2V0cy4gSXRzIGlkZW50aWZpY2F0aW9uIG9mIGEgcGFyc2ltb25pb3VzIHNldCBvZiBlbnZpcm9ubWVudGFsIGNvcnJlbGF0ZXMgb2YgY29tbXVuaXR5IGNvbXBvc2l0aW9uLCBjb3VwbGVkIHdpdGggaXRzIGFiaWxpdHkgdG8gcm9idXN0bHkgbW9kZWwgc3BlY2llcyBkaXN0cmlidXRpb25zIGluIHJlbGF0aW9uIHRvIHRob3NlIHZhcmlhYmxlcywgY2FuIGJlIHNlZW4gYXMgY29udmVyZ2luZyBzdHJvbmdseSB3aXRoIHRoZSBwdXJwb3NlcyBvZiB0cmFkaXRpb25hbCBvcmRpbmF0aW9uIHRlY2huaXF1ZXMuIMKpIDIwMDYgRWxzZXZpZXIgQi5WLiBBbGwgcmlnaHRzIHJlc2VydmVkLiIsInB1Ymxpc2hlciI6IkVsc2V2aWVyIiwiaXNzdWUiOiIyIiwidm9sdW1lIjoiMTk5In0sImlzVGVtcG9yYXJ5IjpmYWxzZX1dLCJtYW51YWxPdmVycmlkZSI6eyJpc01hbnVhbGx5T3ZlcnJpZGVuIjpmYWxzZSwibWFudWFsT3ZlcnJpZGVUZXh0IjoiIiwiY2l0ZXByb2NUZXh0IjoiKExlYXRod2ljayA8aT5ldCBhbC48L2k+LCAyMDA2KSJ9fQ==&quot;},{&quot;properties&quot;:{&quot;noteIndex&quot;:0},&quot;citationID&quot;:&quot;MENDELEY_CITATION_833ba982-76ad-4b45-a548-560db82d4431&quot;,&quot;isEdited&quot;:true,&quot;citationItems&quot;:[{&quot;id&quot;:&quot;25820e73-1314-356e-bbb3-1413a20b96f2&quot;,&quot;itemData&quot;:{&quot;type&quot;:&quot;article-journal&quot;,&quot;id&quot;:&quot;25820e73-1314-356e-bbb3-1413a20b96f2&quot;,&quot;title&quot;:&quot;Interpreting the replacement and richness difference components of beta diversity&quot;,&quot;author&quot;:[{&quot;family&quot;:&quot;Legendre&quot;,&quot;given&quot;:&quot;Pierre&quot;,&quot;parse-names&quot;:false,&quot;dropping-particle&quot;:&quot;&quot;,&quot;non-dropping-particle&quot;:&quot;&quot;}],&quot;container-title&quot;:&quot;Global Ecology and Biogeography&quot;,&quot;DOI&quot;:&quot;10.1111/geb.12207&quot;,&quot;ISSN&quot;:&quot;14668238&quot;,&quot;issued&quot;:{&quot;date-parts&quot;:[[2014]]},&quot;page&quot;:&quot;1324-1334&quot;,&quot;abstract&quot;:&quot;Aim: The variation in species composition among sites, or beta diversity, can be decomposed into replacement and richness difference. A debate is ongoing in the literature concerning the best ways of computing and interpreting these indices. This paper first reviews the historical development of the formulae for decomposing dissimilarities into replacement, richness difference and nestedness indices. These formulae are presented for species presence-absence and abundance using a unified algebraic framework. The indices decomposing beta play different roles in ecological analysis than do beta-diversity indices. Innovation: Replacement and richness difference indices can be interpreted and related to ecosystem processes. The pairwise index values can be summed across all pairs of sites; these sums form a valid decomposition of total beta diversity into total replacement and total richness difference components. Different communities and study areas can be compared: some may be dominated by replacement, others by richness/abundance difference processes. Within a region, differences among sites measured by these indices can then be analysed and interpreted using explanatory variables or experimental factors. The paper also shows that local contributions of replacement and richness difference to total beta diversity can be computed and mapped. A case study is presented involving fish communities along a river. Main conclusions: The different forms of indices are based upon the same functional numerators. These indices are complementary; they can help researchers understand different aspects of ecosystem functioning. The methods of analysis used in this paper apply to any of the indices recently proposed. Further work, based on ecological theory and numerical simulations, is required to clarify the precise meaning and domain of application of the different forms. The forms available for presence-absence and quantitative data are both useful because these different data types allow researchers to answer different types of ecological or biogeographic questions.&quot;,&quot;issue&quot;:&quot;11&quot;,&quot;volume&quot;:&quot;23&quot;},&quot;isTemporary&quot;:false}],&quot;manualOverride&quot;:{&quot;isManuallyOverriden&quot;:false,&quot;manualOverrideText&quot;:&quot;&quot;,&quot;citeprocText&quot;:&quot;(Legendre, 2014)&quot;},&quot;citationTag&quot;:&quot;MENDELEY_CITATION_v3_eyJwcm9wZXJ0aWVzIjp7Im5vdGVJbmRleCI6MH0sImNpdGF0aW9uSUQiOiJNRU5ERUxFWV9DSVRBVElPTl84MzNiYTk4Mi03NmFkLTRiNDUtYTU0OC01NjBkYjgyZDQ0MzEiLCJpc0VkaXRlZCI6dHJ1ZSwiY2l0YXRpb25JdGVtcyI6W3siaWQiOiIyNTgyMGU3My0xMzE0LTM1NmUtYmJiMy0xNDEzYTIwYjk2ZjIiLCJpdGVtRGF0YSI6eyJ0eXBlIjoiYXJ0aWNsZS1qb3VybmFsIiwiaWQiOiIyNTgyMGU3My0xMzE0LTM1NmUtYmJiMy0xNDEzYTIwYjk2ZjIiLCJ0aXRsZSI6IkludGVycHJldGluZyB0aGUgcmVwbGFjZW1lbnQgYW5kIHJpY2huZXNzIGRpZmZlcmVuY2UgY29tcG9uZW50cyBvZiBiZXRhIGRpdmVyc2l0eSIsImF1dGhvciI6W3siZmFtaWx5IjoiTGVnZW5kcmUiLCJnaXZlbiI6IlBpZXJyZSIsInBhcnNlLW5hbWVzIjpmYWxzZSwiZHJvcHBpbmctcGFydGljbGUiOiIiLCJub24tZHJvcHBpbmctcGFydGljbGUiOiIifV0sImNvbnRhaW5lci10aXRsZSI6Ikdsb2JhbCBFY29sb2d5IGFuZCBCaW9nZW9ncmFwaHkiLCJET0kiOiIxMC4xMTExL2dlYi4xMjIwNyIsIklTU04iOiIxNDY2ODIzOCIsImlzc3VlZCI6eyJkYXRlLXBhcnRzIjpbWzIwMTRdXX0sInBhZ2UiOiIxMzI0LTEzMzQiLCJhYnN0cmFjdCI6IkFpbTogVGhlIHZhcmlhdGlvbiBpbiBzcGVjaWVzIGNvbXBvc2l0aW9uIGFtb25nIHNpdGVzLCBvciBiZXRhIGRpdmVyc2l0eSwgY2FuIGJlIGRlY29tcG9zZWQgaW50byByZXBsYWNlbWVudCBhbmQgcmljaG5lc3MgZGlmZmVyZW5jZS4gQSBkZWJhdGUgaXMgb25nb2luZyBpbiB0aGUgbGl0ZXJhdHVyZSBjb25jZXJuaW5nIHRoZSBiZXN0IHdheXMgb2YgY29tcHV0aW5nIGFuZCBpbnRlcnByZXRpbmcgdGhlc2UgaW5kaWNlcy4gVGhpcyBwYXBlciBmaXJzdCByZXZpZXdzIHRoZSBoaXN0b3JpY2FsIGRldmVsb3BtZW50IG9mIHRoZSBmb3JtdWxhZSBmb3IgZGVjb21wb3NpbmcgZGlzc2ltaWxhcml0aWVzIGludG8gcmVwbGFjZW1lbnQsIHJpY2huZXNzIGRpZmZlcmVuY2UgYW5kIG5lc3RlZG5lc3MgaW5kaWNlcy4gVGhlc2UgZm9ybXVsYWUgYXJlIHByZXNlbnRlZCBmb3Igc3BlY2llcyBwcmVzZW5jZS1hYnNlbmNlIGFuZCBhYnVuZGFuY2UgdXNpbmcgYSB1bmlmaWVkIGFsZ2VicmFpYyBmcmFtZXdvcmsuIFRoZSBpbmRpY2VzIGRlY29tcG9zaW5nIGJldGEgcGxheSBkaWZmZXJlbnQgcm9sZXMgaW4gZWNvbG9naWNhbCBhbmFseXNpcyB0aGFuIGRvIGJldGEtZGl2ZXJzaXR5IGluZGljZXMuIElubm92YXRpb246IFJlcGxhY2VtZW50IGFuZCByaWNobmVzcyBkaWZmZXJlbmNlIGluZGljZXMgY2FuIGJlIGludGVycHJldGVkIGFuZCByZWxhdGVkIHRvIGVjb3N5c3RlbSBwcm9jZXNzZXMuIFRoZSBwYWlyd2lzZSBpbmRleCB2YWx1ZXMgY2FuIGJlIHN1bW1lZCBhY3Jvc3MgYWxsIHBhaXJzIG9mIHNpdGVzOyB0aGVzZSBzdW1zIGZvcm0gYSB2YWxpZCBkZWNvbXBvc2l0aW9uIG9mIHRvdGFsIGJldGEgZGl2ZXJzaXR5IGludG8gdG90YWwgcmVwbGFjZW1lbnQgYW5kIHRvdGFsIHJpY2huZXNzIGRpZmZlcmVuY2UgY29tcG9uZW50cy4gRGlmZmVyZW50IGNvbW11bml0aWVzIGFuZCBzdHVkeSBhcmVhcyBjYW4gYmUgY29tcGFyZWQ6IHNvbWUgbWF5IGJlIGRvbWluYXRlZCBieSByZXBsYWNlbWVudCwgb3RoZXJzIGJ5IHJpY2huZXNzL2FidW5kYW5jZSBkaWZmZXJlbmNlIHByb2Nlc3Nlcy4gV2l0aGluIGEgcmVnaW9uLCBkaWZmZXJlbmNlcyBhbW9uZyBzaXRlcyBtZWFzdXJlZCBieSB0aGVzZSBpbmRpY2VzIGNhbiB0aGVuIGJlIGFuYWx5c2VkIGFuZCBpbnRlcnByZXRlZCB1c2luZyBleHBsYW5hdG9yeSB2YXJpYWJsZXMgb3IgZXhwZXJpbWVudGFsIGZhY3RvcnMuIFRoZSBwYXBlciBhbHNvIHNob3dzIHRoYXQgbG9jYWwgY29udHJpYnV0aW9ucyBvZiByZXBsYWNlbWVudCBhbmQgcmljaG5lc3MgZGlmZmVyZW5jZSB0byB0b3RhbCBiZXRhIGRpdmVyc2l0eSBjYW4gYmUgY29tcHV0ZWQgYW5kIG1hcHBlZC4gQSBjYXNlIHN0dWR5IGlzIHByZXNlbnRlZCBpbnZvbHZpbmcgZmlzaCBjb21tdW5pdGllcyBhbG9uZyBhIHJpdmVyLiBNYWluIGNvbmNsdXNpb25zOiBUaGUgZGlmZmVyZW50IGZvcm1zIG9mIGluZGljZXMgYXJlIGJhc2VkIHVwb24gdGhlIHNhbWUgZnVuY3Rpb25hbCBudW1lcmF0b3JzLiBUaGVzZSBpbmRpY2VzIGFyZSBjb21wbGVtZW50YXJ5OyB0aGV5IGNhbiBoZWxwIHJlc2VhcmNoZXJzIHVuZGVyc3RhbmQgZGlmZmVyZW50IGFzcGVjdHMgb2YgZWNvc3lzdGVtIGZ1bmN0aW9uaW5nLiBUaGUgbWV0aG9kcyBvZiBhbmFseXNpcyB1c2VkIGluIHRoaXMgcGFwZXIgYXBwbHkgdG8gYW55IG9mIHRoZSBpbmRpY2VzIHJlY2VudGx5IHByb3Bvc2VkLiBGdXJ0aGVyIHdvcmssIGJhc2VkIG9uIGVjb2xvZ2ljYWwgdGhlb3J5IGFuZCBudW1lcmljYWwgc2ltdWxhdGlvbnMsIGlzIHJlcXVpcmVkIHRvIGNsYXJpZnkgdGhlIHByZWNpc2UgbWVhbmluZyBhbmQgZG9tYWluIG9mIGFwcGxpY2F0aW9uIG9mIHRoZSBkaWZmZXJlbnQgZm9ybXMuIFRoZSBmb3JtcyBhdmFpbGFibGUgZm9yIHByZXNlbmNlLWFic2VuY2UgYW5kIHF1YW50aXRhdGl2ZSBkYXRhIGFyZSBib3RoIHVzZWZ1bCBiZWNhdXNlIHRoZXNlIGRpZmZlcmVudCBkYXRhIHR5cGVzIGFsbG93IHJlc2VhcmNoZXJzIHRvIGFuc3dlciBkaWZmZXJlbnQgdHlwZXMgb2YgZWNvbG9naWNhbCBvciBiaW9nZW9ncmFwaGljIHF1ZXN0aW9ucy4iLCJpc3N1ZSI6IjExIiwidm9sdW1lIjoiMjMifSwiaXNUZW1wb3JhcnkiOmZhbHNlfV0sIm1hbnVhbE92ZXJyaWRlIjp7ImlzTWFudWFsbHlPdmVycmlkZW4iOmZhbHNlLCJtYW51YWxPdmVycmlkZVRleHQiOiIiLCJjaXRlcHJvY1RleHQiOiIoTGVnZW5kcmUsIDIwMTQpIn19&quot;},{&quot;properties&quot;:{&quot;noteIndex&quot;:0},&quot;citationID&quot;:&quot;MENDELEY_CITATION_e0052516-11df-48ee-98c0-f501199faf73&quot;,&quot;isEdited&quot;:false,&quot;citationItems&quot;:[{&quot;id&quot;:&quot;18a45096-19a8-30ac-ac3c-13e80b944e92&quot;,&quot;itemData&quot;:{&quot;type&quot;:&quot;article-journal&quot;,&quot;id&quot;:&quot;18a45096-19a8-30ac-ac3c-13e80b944e92&quot;,&quot;title&quot;:&quot;Comparing methods to separate components of beta diversity&quot;,&quot;author&quot;:[{&quot;family&quot;:&quot;Baselga&quot;,&quot;given&quot;:&quot;Andrés&quot;,&quot;parse-names&quot;:false,&quot;dropping-particle&quot;:&quot;&quot;,&quot;non-dropping-particle&quot;:&quot;&quot;},{&quot;family&quot;:&quot;Leprieur&quot;,&quot;given&quot;:&quot;Fabien&quot;,&quot;parse-names&quot;:false,&quot;dropping-particle&quot;:&quot;&quot;,&quot;non-dropping-particle&quot;:&quot;&quot;}],&quot;container-title&quot;:&quot;Methods in Ecology and Evolution&quot;,&quot;DOI&quot;:&quot;10.1111/2041-210X.12388&quot;,&quot;ISSN&quot;:&quot;2041210X&quot;,&quot;issued&quot;:{&quot;date-parts&quot;:[[2015]]},&quot;page&quot;:&quot;1069-1079&quot;,&quot;abstract&quot;:&quot;Two alternative frameworks have been proposed to partition compositional dissimilarity into replacement and nestedness-resultant component or into replacement and richness-difference components. These are, respectively, the BAS (Baselga 2010, Global Ecology and Biogeography, 19, 134-143) and POD (Podani &amp; Schmera . Oikos, 120, 1625-1638) frameworks. We conduct a systematic comparison of parallel components in alternative approaches. We test whether the replacement components derived from the BAS and POD frameworks are independent of richness difference. We also evaluate whether previously reported tests of monotonicity between indices and ecological processes are informative to assess the performance of indices. Finally, we illustrate the consequences of differences between the BAS and POD frameworks using the North American freshwater fish fauna as an empirical example. In the BAS framework, the nestedness-resultant component (β&lt;inf&gt;jne&lt;/inf&gt; or β&lt;inf&gt;sne&lt;/inf&gt;) accounts only for richness differences derived from nested patterns while, in the POD framework, richness-difference dissimilarity (β&lt;inf&gt;rich&lt;/inf&gt; or β&lt;inf&gt;rich.s&lt;/inf&gt;) accounts for all kind of richness differences. Likewise, the replacement components of both alternative methods account for different concepts. Only the replacement component of the BAS framework (β&lt;inf&gt;jtu&lt;/inf&gt; or β&lt;inf&gt;sim&lt;/inf&gt;) is independent of richness difference, while the parallel component in the POD framework (β&lt;inf&gt;-3&lt;/inf&gt; or β&lt;inf&gt;-3.s&lt;/inf&gt;) is not (i.e. it is mathematically constrained by richness difference). Therefore, only the BAS framework allows separating (i) the variation in species composition derived from species replacement which is independent of richness difference (i.e. not mathematically constrained by it) and (ii) the variation in species composition derived from nested patterns.&quot;,&quot;issue&quot;:&quot;9&quot;,&quot;volume&quot;:&quot;6&quot;},&quot;isTemporary&quot;:false}],&quot;manualOverride&quot;:{&quot;isManuallyOverriden&quot;:false,&quot;manualOverrideText&quot;:&quot;&quot;,&quot;citeprocText&quot;:&quot;(Baselga &amp;#38; Leprieur, 2015)&quot;},&quot;citationTag&quot;:&quot;MENDELEY_CITATION_v3_eyJwcm9wZXJ0aWVzIjp7Im5vdGVJbmRleCI6MH0sImNpdGF0aW9uSUQiOiJNRU5ERUxFWV9DSVRBVElPTl9lMDA1MjUxNi0xMWRmLTQ4ZWUtOThjMC1mNTAxMTk5ZmFmNzMiLCJpc0VkaXRlZCI6ZmFsc2UsImNpdGF0aW9uSXRlbXMiOlt7ImlkIjoiMThhNDUwOTYtMTlhOC0zMGFjLWFjM2MtMTNlODBiOTQ0ZTkyIiwiaXRlbURhdGEiOnsidHlwZSI6ImFydGljbGUtam91cm5hbCIsImlkIjoiMThhNDUwOTYtMTlhOC0zMGFjLWFjM2MtMTNlODBiOTQ0ZTkyIiwidGl0bGUiOiJDb21wYXJpbmcgbWV0aG9kcyB0byBzZXBhcmF0ZSBjb21wb25lbnRzIG9mIGJldGEgZGl2ZXJzaXR5IiwiYXV0aG9yIjpbeyJmYW1pbHkiOiJCYXNlbGdhIiwiZ2l2ZW4iOiJBbmRyw6lzIiwicGFyc2UtbmFtZXMiOmZhbHNlLCJkcm9wcGluZy1wYXJ0aWNsZSI6IiIsIm5vbi1kcm9wcGluZy1wYXJ0aWNsZSI6IiJ9LHsiZmFtaWx5IjoiTGVwcmlldXIiLCJnaXZlbiI6IkZhYmllbiIsInBhcnNlLW5hbWVzIjpmYWxzZSwiZHJvcHBpbmctcGFydGljbGUiOiIiLCJub24tZHJvcHBpbmctcGFydGljbGUiOiIifV0sImNvbnRhaW5lci10aXRsZSI6Ik1ldGhvZHMgaW4gRWNvbG9neSBhbmQgRXZvbHV0aW9uIiwiRE9JIjoiMTAuMTExMS8yMDQxLTIxMFguMTIzODgiLCJJU1NOIjoiMjA0MTIxMFgiLCJpc3N1ZWQiOnsiZGF0ZS1wYXJ0cyI6W1syMDE1XV19LCJwYWdlIjoiMTA2OS0xMDc5IiwiYWJzdHJhY3QiOiJUd28gYWx0ZXJuYXRpdmUgZnJhbWV3b3JrcyBoYXZlIGJlZW4gcHJvcG9zZWQgdG8gcGFydGl0aW9uIGNvbXBvc2l0aW9uYWwgZGlzc2ltaWxhcml0eSBpbnRvIHJlcGxhY2VtZW50IGFuZCBuZXN0ZWRuZXNzLXJlc3VsdGFudCBjb21wb25lbnQgb3IgaW50byByZXBsYWNlbWVudCBhbmQgcmljaG5lc3MtZGlmZmVyZW5jZSBjb21wb25lbnRzLiBUaGVzZSBhcmUsIHJlc3BlY3RpdmVseSwgdGhlIEJBUyAoQmFzZWxnYSAyMDEwLCBHbG9iYWwgRWNvbG9neSBhbmQgQmlvZ2VvZ3JhcGh5LCAxOSwgMTM0LTE0MykgYW5kIFBPRCAoUG9kYW5pICYgU2NobWVyYSAuIE9pa29zLCAxMjAsIDE2MjUtMTYzOCkgZnJhbWV3b3Jrcy4gV2UgY29uZHVjdCBhIHN5c3RlbWF0aWMgY29tcGFyaXNvbiBvZiBwYXJhbGxlbCBjb21wb25lbnRzIGluIGFsdGVybmF0aXZlIGFwcHJvYWNoZXMuIFdlIHRlc3Qgd2hldGhlciB0aGUgcmVwbGFjZW1lbnQgY29tcG9uZW50cyBkZXJpdmVkIGZyb20gdGhlIEJBUyBhbmQgUE9EIGZyYW1ld29ya3MgYXJlIGluZGVwZW5kZW50IG9mIHJpY2huZXNzIGRpZmZlcmVuY2UuIFdlIGFsc28gZXZhbHVhdGUgd2hldGhlciBwcmV2aW91c2x5IHJlcG9ydGVkIHRlc3RzIG9mIG1vbm90b25pY2l0eSBiZXR3ZWVuIGluZGljZXMgYW5kIGVjb2xvZ2ljYWwgcHJvY2Vzc2VzIGFyZSBpbmZvcm1hdGl2ZSB0byBhc3Nlc3MgdGhlIHBlcmZvcm1hbmNlIG9mIGluZGljZXMuIEZpbmFsbHksIHdlIGlsbHVzdHJhdGUgdGhlIGNvbnNlcXVlbmNlcyBvZiBkaWZmZXJlbmNlcyBiZXR3ZWVuIHRoZSBCQVMgYW5kIFBPRCBmcmFtZXdvcmtzIHVzaW5nIHRoZSBOb3J0aCBBbWVyaWNhbiBmcmVzaHdhdGVyIGZpc2ggZmF1bmEgYXMgYW4gZW1waXJpY2FsIGV4YW1wbGUuIEluIHRoZSBCQVMgZnJhbWV3b3JrLCB0aGUgbmVzdGVkbmVzcy1yZXN1bHRhbnQgY29tcG9uZW50ICjOsjxpbmY+am5lPC9pbmY+IG9yIM6yPGluZj5zbmU8L2luZj4pIGFjY291bnRzIG9ubHkgZm9yIHJpY2huZXNzIGRpZmZlcmVuY2VzIGRlcml2ZWQgZnJvbSBuZXN0ZWQgcGF0dGVybnMgd2hpbGUsIGluIHRoZSBQT0QgZnJhbWV3b3JrLCByaWNobmVzcy1kaWZmZXJlbmNlIGRpc3NpbWlsYXJpdHkgKM6yPGluZj5yaWNoPC9pbmY+IG9yIM6yPGluZj5yaWNoLnM8L2luZj4pIGFjY291bnRzIGZvciBhbGwga2luZCBvZiByaWNobmVzcyBkaWZmZXJlbmNlcy4gTGlrZXdpc2UsIHRoZSByZXBsYWNlbWVudCBjb21wb25lbnRzIG9mIGJvdGggYWx0ZXJuYXRpdmUgbWV0aG9kcyBhY2NvdW50IGZvciBkaWZmZXJlbnQgY29uY2VwdHMuIE9ubHkgdGhlIHJlcGxhY2VtZW50IGNvbXBvbmVudCBvZiB0aGUgQkFTIGZyYW1ld29yayAozrI8aW5mPmp0dTwvaW5mPiBvciDOsjxpbmY+c2ltPC9pbmY+KSBpcyBpbmRlcGVuZGVudCBvZiByaWNobmVzcyBkaWZmZXJlbmNlLCB3aGlsZSB0aGUgcGFyYWxsZWwgY29tcG9uZW50IGluIHRoZSBQT0QgZnJhbWV3b3JrICjOsjxpbmY+LTM8L2luZj4gb3IgzrI8aW5mPi0zLnM8L2luZj4pIGlzIG5vdCAoaS5lLiBpdCBpcyBtYXRoZW1hdGljYWxseSBjb25zdHJhaW5lZCBieSByaWNobmVzcyBkaWZmZXJlbmNlKS4gVGhlcmVmb3JlLCBvbmx5IHRoZSBCQVMgZnJhbWV3b3JrIGFsbG93cyBzZXBhcmF0aW5nIChpKSB0aGUgdmFyaWF0aW9uIGluIHNwZWNpZXMgY29tcG9zaXRpb24gZGVyaXZlZCBmcm9tIHNwZWNpZXMgcmVwbGFjZW1lbnQgd2hpY2ggaXMgaW5kZXBlbmRlbnQgb2YgcmljaG5lc3MgZGlmZmVyZW5jZSAoaS5lLiBub3QgbWF0aGVtYXRpY2FsbHkgY29uc3RyYWluZWQgYnkgaXQpIGFuZCAoaWkpIHRoZSB2YXJpYXRpb24gaW4gc3BlY2llcyBjb21wb3NpdGlvbiBkZXJpdmVkIGZyb20gbmVzdGVkIHBhdHRlcm5zLiIsImlzc3VlIjoiOSIsInZvbHVtZSI6IjYifSwiaXNUZW1wb3JhcnkiOmZhbHNlfV0sIm1hbnVhbE92ZXJyaWRlIjp7ImlzTWFudWFsbHlPdmVycmlkZW4iOmZhbHNlLCJtYW51YWxPdmVycmlkZVRleHQiOiIiLCJjaXRlcHJvY1RleHQiOiIoQmFzZWxnYSAmIzM4OyBMZXByaWV1ciwgMjAxNSkifX0=&quot;},{&quot;properties&quot;:{&quot;noteIndex&quot;:0},&quot;citationID&quot;:&quot;MENDELEY_CITATION_28e50935-2247-4ae5-880b-e1a3964218c6&quot;,&quot;isEdited&quot;:false,&quot;citationItems&quot;:[{&quot;id&quot;:&quot;f3b9a99f-f396-36c0-9423-a691a19fbd9f&quot;,&quot;itemData&quot;:{&quot;type&quot;:&quot;article-journal&quot;,&quot;id&quot;:&quot;f3b9a99f-f396-36c0-9423-a691a19fbd9f&quot;,&quot;title&quot;:&quot;A method of establishing groups of equal amplitude in plant sociology based on similarity of species content, and its application to analyses of the vegetation on Danish commons&quot;,&quot;author&quot;:[{&quot;family&quot;:&quot;Sørensen&quot;,&quot;given&quot;:&quot;T.A&quot;,&quot;parse-names&quot;:false,&quot;dropping-particle&quot;:&quot;&quot;,&quot;non-dropping-particle&quot;:&quot;&quot;}],&quot;container-title&quot;:&quot;Kongelige Danske Videnskabernes Selskabs Biologiske Skrifter&quot;,&quot;ISSN&quot;:&quot;00155551&quot;,&quot;issued&quot;:{&quot;date-parts&quot;:[[1948]]},&quot;abstract&quot;:&quot;Various possibilities of using Sörensen's coefficient of floristic similarity in plant sociology are summarized. A new formula (11), derived from that by Sörensen and based on constancy values, is suggested in order to calculate the mean floristic similarity within a set of relevés. © 1966 ACADEMIA, nakladatelství Československé akademie věd.&quot;,&quot;issue&quot;:&quot;4&quot;,&quot;volume&quot;:&quot;5&quot;},&quot;isTemporary&quot;:false}],&quot;manualOverride&quot;:{&quot;isManuallyOverriden&quot;:false,&quot;manualOverrideText&quot;:&quot;&quot;,&quot;citeprocText&quot;:&quot;(Sørensen, 1948)&quot;},&quot;citationTag&quot;:&quot;MENDELEY_CITATION_v3_eyJwcm9wZXJ0aWVzIjp7Im5vdGVJbmRleCI6MH0sImNpdGF0aW9uSUQiOiJNRU5ERUxFWV9DSVRBVElPTl8yOGU1MDkzNS0yMjQ3LTRhZTUtODgwYi1lMWEzOTY0MjE4YzYiLCJpc0VkaXRlZCI6ZmFsc2UsImNpdGF0aW9uSXRlbXMiOlt7ImlkIjoiZjNiOWE5OWYtZjM5Ni0zNmMwLTk0MjMtYTY5MWExOWZiZDlmIiwiaXRlbURhdGEiOnsidHlwZSI6ImFydGljbGUtam91cm5hbCIsImlkIjoiZjNiOWE5OWYtZjM5Ni0zNmMwLTk0MjMtYTY5MWExOWZiZDlmIiwidGl0bGUiOiJBIG1ldGhvZCBvZiBlc3RhYmxpc2hpbmcgZ3JvdXBzIG9mIGVxdWFsIGFtcGxpdHVkZSBpbiBwbGFudCBzb2Npb2xvZ3kgYmFzZWQgb24gc2ltaWxhcml0eSBvZiBzcGVjaWVzIGNvbnRlbnQsIGFuZCBpdHMgYXBwbGljYXRpb24gdG8gYW5hbHlzZXMgb2YgdGhlIHZlZ2V0YXRpb24gb24gRGFuaXNoIGNvbW1vbnMiLCJhdXRob3IiOlt7ImZhbWlseSI6IlPDuHJlbnNlbiIsImdpdmVuIjoiVC5BIiwicGFyc2UtbmFtZXMiOmZhbHNlLCJkcm9wcGluZy1wYXJ0aWNsZSI6IiIsIm5vbi1kcm9wcGluZy1wYXJ0aWNsZSI6IiJ9XSwiY29udGFpbmVyLXRpdGxlIjoiS29uZ2VsaWdlIERhbnNrZSBWaWRlbnNrYWJlcm5lcyBTZWxza2FicyBCaW9sb2dpc2tlIFNrcmlmdGVyIiwiSVNTTiI6IjAwMTU1NTUxIiwiaXNzdWVkIjp7ImRhdGUtcGFydHMiOltbMTk0OF1dfSwiYWJzdHJhY3QiOiJWYXJpb3VzIHBvc3NpYmlsaXRpZXMgb2YgdXNpbmcgU8O2cmVuc2VuJ3MgY29lZmZpY2llbnQgb2YgZmxvcmlzdGljIHNpbWlsYXJpdHkgaW4gcGxhbnQgc29jaW9sb2d5IGFyZSBzdW1tYXJpemVkLiBBIG5ldyBmb3JtdWxhICgxMSksIGRlcml2ZWQgZnJvbSB0aGF0IGJ5IFPDtnJlbnNlbiBhbmQgYmFzZWQgb24gY29uc3RhbmN5IHZhbHVlcywgaXMgc3VnZ2VzdGVkIGluIG9yZGVyIHRvIGNhbGN1bGF0ZSB0aGUgbWVhbiBmbG9yaXN0aWMgc2ltaWxhcml0eSB3aXRoaW4gYSBzZXQgb2YgcmVsZXbDqXMuIMKpIDE5NjYgQUNBREVNSUEsIG5ha2xhZGF0ZWxzdHbDrSDEjGVza29zbG92ZW5za8OpIGFrYWRlbWllIHbEm2QuIiwiaXNzdWUiOiI0Iiwidm9sdW1lIjoiNSJ9LCJpc1RlbXBvcmFyeSI6ZmFsc2V9XSwibWFudWFsT3ZlcnJpZGUiOnsiaXNNYW51YWxseU92ZXJyaWRlbiI6ZmFsc2UsIm1hbnVhbE92ZXJyaWRlVGV4dCI6IiIsImNpdGVwcm9jVGV4dCI6IihTw7hyZW5zZW4sIDE5NDgpIn19&quot;},{&quot;properties&quot;:{&quot;noteIndex&quot;:0},&quot;citationID&quot;:&quot;MENDELEY_CITATION_2ae34a01-7602-452c-88bb-388b132bc99c&quot;,&quot;isEdited&quot;:false,&quot;citationItems&quot;:[{&quot;id&quot;:&quot;28fd691b-2cb7-3505-9657-9afa4332321e&quot;,&quot;itemData&quot;:{&quot;type&quot;:&quot;article-journal&quot;,&quot;id&quot;:&quot;28fd691b-2cb7-3505-9657-9afa4332321e&quot;,&quot;title&quot;:&quot;Bird Populations of the Highlands (North Carolina) Plateau in Relation to Plant Succession and Avian Invasion&quot;,&quot;author&quot;:[{&quot;family&quot;:&quot;Odum&quot;,&quot;given&quot;:&quot;Eugene P.&quot;,&quot;parse-names&quot;:false,&quot;dropping-particle&quot;:&quot;&quot;,&quot;non-dropping-particle&quot;:&quot;&quot;}],&quot;container-title&quot;:&quot;Ecology&quot;,&quot;DOI&quot;:&quot;10.2307/1931577&quot;,&quot;ISSN&quot;:&quot;1939-9170&quot;,&quot;issued&quot;:{&quot;date-parts&quot;:[[1950]]},&quot;abstract&quot;:&quot;1.  Breeding bird populations were measured on six plots representing shrubland, intermediate forest, and mature or climax forest stages in each of two community series, the hemlock and the oak-chestnut seres, located on the Highlands Plateau, a high altitude region on the main Blue Ridge of the Appalachian mountains located where North Carolina joins Georgia and South Carolina.  All plots were between 3,800 and 4,100 ft. altitude and, with one exception, were censused for two consecutive breeding seasons (1946, 1947) by the use of the  spot-mapping or  territory mapping method.  In size, plots ranged from 4.6 to 25 acres.  Density calculations on plots 10 acres or less were corrected to compensate for small size of sample (table I).  Data were tabulated to show successional trends in the two seres (tables II and III).  2.  Population density was high in the shrubland stages of both seres (288 and 396 pairs per 100 acres).  In the oak-chestnut series density was less in the forest stages (222 and 160 pairs per 100 acres, table III), while in hemlock sere high populations were maintained or were increased in the mature stages (270 and 331 pairs per 100 acres, table II).  3.  In species composition, communities of the two seres were similar, only a few species (red-breasted nuthatch, and brown creeper, for example) being restricted to communities in the moist series.  The abundance of many species differed greatly, however.  In the forest stages, the black-throated blue, blackburnian, and Canada warbler were much more abundant in the hemlock sere and red-eyed vireo and ovenbird were much more abundant in the oak-chestnut sere.  The blue-headed vireo showed an approximately equal abundance in both.  In the shrubland stages the chestnut-sided warbler was abundant in both, but the song sparrow was abundant in and restricted to the mesic shrubland and the towhee more abundant in the xeric shrubland.  4.  The total populations of all six plots were compared with each other by means of  percentage differences (table IV).  Populations of the mature forest communities in the two seres showed a greater percentage difference (68.6) than did the two shrubland communities (51.8%).  Shrubland communities in general showed a 93.8 to 100 per cent difference from forest communities.  The two plots which were least different in bird population were the intermediate and mature forests of the oak-chestnut series (39.6 percentage difference), this being correlated with the effect of the chestnut blight which has created openings and patches of younger vegetation in the mature forest into which species of earlier seral stages have re-invaded.  5.  The population of the Highlands hemlock-northern hardwood forest (intermediate and virgin plots combined) is compared with a spruce-hardwood forest in West Virginia and a hemlock-beech forest on Helderberg Plateau of New York (table V).  In species composition the three areas were remarkably similar, only 7 species found in one or the other of the northern areas being absent at Highlands.  The density of many species was also similar, but in other species there were important differences.  The magnolia warbler, golden-crowned kinglet and black-throated green warbler were important constituents of the population of one or both of the more northern plots and absent (possibly very rare in the case of the kinglet) at Highlands.  The black-throated blue warbler, wood thrush, black-and-white warbler and several others, although present in the northern areas, were much more abundant at the southern end of the Appalachian chain.  Percentage difference for total populations between N. C. and W. Va. plots was 56.8, between W. Va. and N. Y., 52.9, and between N. C. and N. Y., 72.1.  6.  Since the black-throated green warbler breeds much farther south and at lower altitudes than Highlands, it is concluded that its absence in the region is due to a historical factor rather than to any climate or habitat limiting factor.  It is suggested that the Highlands Plateau may have been by-passed and not yet occupied and may now be a part of a hiatus between breeding ranges of the two races, D. v. virens and D. v. waynei.  7.  Greater moisture and greater development of the forest shrub understory are believed to be the key factors which produce the higher populations found in the mature forests of the hemlock sere as compared with the comparable stages of the oak-chestnut sere.  Likewise, higher rainfall and greater understory development in the southern Appalachians generally are correlated with the fact that both Highlands and the West Virginia coniferous-hardwood forest had higher populations than the New York mixed forest or climax deciduous forests as reported in the literature.  Mixed life form and post-glacial history are also discussed as possible factors contributing to high forest populations.  8.  The census results provided some evidence to support the contention mentioned in a previous paper (Odum and Burleigh, '46), that a build up in population, or some  population pressure, may precede or accompany (although not necessarily cause) the extension of a bird species' breeding range.  Three species, the song sparrow, blue-headed vireo, and chestnut-sided warbler, which are now known to be actively invading the lower mountain regions and the piedmont plateau (in case of the former two), proved to be extremely abundant birds on the Highlands Plateau.&quot;,&quot;issue&quot;:&quot;4&quot;,&quot;volume&quot;:&quot;31&quot;},&quot;isTemporary&quot;:false}],&quot;manualOverride&quot;:{&quot;isManuallyOverriden&quot;:false,&quot;manualOverrideText&quot;:&quot;&quot;,&quot;citeprocText&quot;:&quot;(Odum, 1950)&quot;},&quot;citationTag&quot;:&quot;MENDELEY_CITATION_v3_eyJwcm9wZXJ0aWVzIjp7Im5vdGVJbmRleCI6MH0sImNpdGF0aW9uSUQiOiJNRU5ERUxFWV9DSVRBVElPTl8yYWUzNGEwMS03NjAyLTQ1MmMtODhiYi0zODhiMTMyYmM5OWMiLCJpc0VkaXRlZCI6ZmFsc2UsImNpdGF0aW9uSXRlbXMiOlt7ImlkIjoiMjhmZDY5MWItMmNiNy0zNTA1LTk2NTctOWFmYTQzMzIzMjFlIiwiaXRlbURhdGEiOnsidHlwZSI6ImFydGljbGUtam91cm5hbCIsImlkIjoiMjhmZDY5MWItMmNiNy0zNTA1LTk2NTctOWFmYTQzMzIzMjFlIiwidGl0bGUiOiJCaXJkIFBvcHVsYXRpb25zIG9mIHRoZSBIaWdobGFuZHMgKE5vcnRoIENhcm9saW5hKSBQbGF0ZWF1IGluIFJlbGF0aW9uIHRvIFBsYW50IFN1Y2Nlc3Npb24gYW5kIEF2aWFuIEludmFzaW9uIiwiYXV0aG9yIjpbeyJmYW1pbHkiOiJPZHVtIiwiZ2l2ZW4iOiJFdWdlbmUgUC4iLCJwYXJzZS1uYW1lcyI6ZmFsc2UsImRyb3BwaW5nLXBhcnRpY2xlIjoiIiwibm9uLWRyb3BwaW5nLXBhcnRpY2xlIjoiIn1dLCJjb250YWluZXItdGl0bGUiOiJFY29sb2d5IiwiRE9JIjoiMTAuMjMwNy8xOTMxNTc3IiwiSVNTTiI6IjE5MzktOTE3MCIsImlzc3VlZCI6eyJkYXRlLXBhcnRzIjpbWzE5NTBdXX0sImFic3RyYWN0IjoiMS4gIEJyZWVkaW5nIGJpcmQgcG9wdWxhdGlvbnMgd2VyZSBtZWFzdXJlZCBvbiBzaXggcGxvdHMgcmVwcmVzZW50aW5nIHNocnVibGFuZCwgaW50ZXJtZWRpYXRlIGZvcmVzdCwgYW5kIG1hdHVyZSBvciBjbGltYXggZm9yZXN0IHN0YWdlcyBpbiBlYWNoIG9mIHR3byBjb21tdW5pdHkgc2VyaWVzLCB0aGUgaGVtbG9jayBhbmQgdGhlIG9hay1jaGVzdG51dCBzZXJlcywgbG9jYXRlZCBvbiB0aGUgSGlnaGxhbmRzIFBsYXRlYXUsIGEgaGlnaCBhbHRpdHVkZSByZWdpb24gb24gdGhlIG1haW4gQmx1ZSBSaWRnZSBvZiB0aGUgQXBwYWxhY2hpYW4gbW91bnRhaW5zIGxvY2F0ZWQgd2hlcmUgTm9ydGggQ2Fyb2xpbmEgam9pbnMgR2VvcmdpYSBhbmQgU291dGggQ2Fyb2xpbmEuICBBbGwgcGxvdHMgd2VyZSBiZXR3ZWVuIDMsODAwIGFuZCA0LDEwMCBmdC4gYWx0aXR1ZGUgYW5kLCB3aXRoIG9uZSBleGNlcHRpb24sIHdlcmUgY2Vuc3VzZWQgZm9yIHR3byBjb25zZWN1dGl2ZSBicmVlZGluZyBzZWFzb25zICgxOTQ2LCAxOTQ3KSBieSB0aGUgdXNlIG9mIHRoZSAgc3BvdC1tYXBwaW5nIG9yICB0ZXJyaXRvcnkgbWFwcGluZyBtZXRob2QuICBJbiBzaXplLCBwbG90cyByYW5nZWQgZnJvbSA0LjYgdG8gMjUgYWNyZXMuICBEZW5zaXR5IGNhbGN1bGF0aW9ucyBvbiBwbG90cyAxMCBhY3JlcyBvciBsZXNzIHdlcmUgY29ycmVjdGVkIHRvIGNvbXBlbnNhdGUgZm9yIHNtYWxsIHNpemUgb2Ygc2FtcGxlICh0YWJsZSBJKS4gIERhdGEgd2VyZSB0YWJ1bGF0ZWQgdG8gc2hvdyBzdWNjZXNzaW9uYWwgdHJlbmRzIGluIHRoZSB0d28gc2VyZXMgKHRhYmxlcyBJSSBhbmQgSUlJKS4gIDIuICBQb3B1bGF0aW9uIGRlbnNpdHkgd2FzIGhpZ2ggaW4gdGhlIHNocnVibGFuZCBzdGFnZXMgb2YgYm90aCBzZXJlcyAoMjg4IGFuZCAzOTYgcGFpcnMgcGVyIDEwMCBhY3JlcykuICBJbiB0aGUgb2FrLWNoZXN0bnV0IHNlcmllcyBkZW5zaXR5IHdhcyBsZXNzIGluIHRoZSBmb3Jlc3Qgc3RhZ2VzICgyMjIgYW5kIDE2MCBwYWlycyBwZXIgMTAwIGFjcmVzLCB0YWJsZSBJSUkpLCB3aGlsZSBpbiBoZW1sb2NrIHNlcmUgaGlnaCBwb3B1bGF0aW9ucyB3ZXJlIG1haW50YWluZWQgb3Igd2VyZSBpbmNyZWFzZWQgaW4gdGhlIG1hdHVyZSBzdGFnZXMgKDI3MCBhbmQgMzMxIHBhaXJzIHBlciAxMDAgYWNyZXMsIHRhYmxlIElJKS4gIDMuICBJbiBzcGVjaWVzIGNvbXBvc2l0aW9uLCBjb21tdW5pdGllcyBvZiB0aGUgdHdvIHNlcmVzIHdlcmUgc2ltaWxhciwgb25seSBhIGZldyBzcGVjaWVzIChyZWQtYnJlYXN0ZWQgbnV0aGF0Y2gsIGFuZCBicm93biBjcmVlcGVyLCBmb3IgZXhhbXBsZSkgYmVpbmcgcmVzdHJpY3RlZCB0byBjb21tdW5pdGllcyBpbiB0aGUgbW9pc3Qgc2VyaWVzLiAgVGhlIGFidW5kYW5jZSBvZiBtYW55IHNwZWNpZXMgZGlmZmVyZWQgZ3JlYXRseSwgaG93ZXZlci4gIEluIHRoZSBmb3Jlc3Qgc3RhZ2VzLCB0aGUgYmxhY2stdGhyb2F0ZWQgYmx1ZSwgYmxhY2tidXJuaWFuLCBhbmQgQ2FuYWRhIHdhcmJsZXIgd2VyZSBtdWNoIG1vcmUgYWJ1bmRhbnQgaW4gdGhlIGhlbWxvY2sgc2VyZSBhbmQgcmVkLWV5ZWQgdmlyZW8gYW5kIG92ZW5iaXJkIHdlcmUgbXVjaCBtb3JlIGFidW5kYW50IGluIHRoZSBvYWstY2hlc3RudXQgc2VyZS4gIFRoZSBibHVlLWhlYWRlZCB2aXJlbyBzaG93ZWQgYW4gYXBwcm94aW1hdGVseSBlcXVhbCBhYnVuZGFuY2UgaW4gYm90aC4gIEluIHRoZSBzaHJ1YmxhbmQgc3RhZ2VzIHRoZSBjaGVzdG51dC1zaWRlZCB3YXJibGVyIHdhcyBhYnVuZGFudCBpbiBib3RoLCBidXQgdGhlIHNvbmcgc3BhcnJvdyB3YXMgYWJ1bmRhbnQgaW4gYW5kIHJlc3RyaWN0ZWQgdG8gdGhlIG1lc2ljIHNocnVibGFuZCBhbmQgdGhlIHRvd2hlZSBtb3JlIGFidW5kYW50IGluIHRoZSB4ZXJpYyBzaHJ1YmxhbmQuICA0LiAgVGhlIHRvdGFsIHBvcHVsYXRpb25zIG9mIGFsbCBzaXggcGxvdHMgd2VyZSBjb21wYXJlZCB3aXRoIGVhY2ggb3RoZXIgYnkgbWVhbnMgb2YgIHBlcmNlbnRhZ2UgZGlmZmVyZW5jZXMgKHRhYmxlIElWKS4gIFBvcHVsYXRpb25zIG9mIHRoZSBtYXR1cmUgZm9yZXN0IGNvbW11bml0aWVzIGluIHRoZSB0d28gc2VyZXMgc2hvd2VkIGEgZ3JlYXRlciBwZXJjZW50YWdlIGRpZmZlcmVuY2UgKDY4LjYpIHRoYW4gZGlkIHRoZSB0d28gc2hydWJsYW5kIGNvbW11bml0aWVzICg1MS44JSkuICBTaHJ1YmxhbmQgY29tbXVuaXRpZXMgaW4gZ2VuZXJhbCBzaG93ZWQgYSA5My44IHRvIDEwMCBwZXIgY2VudCBkaWZmZXJlbmNlIGZyb20gZm9yZXN0IGNvbW11bml0aWVzLiAgVGhlIHR3byBwbG90cyB3aGljaCB3ZXJlIGxlYXN0IGRpZmZlcmVudCBpbiBiaXJkIHBvcHVsYXRpb24gd2VyZSB0aGUgaW50ZXJtZWRpYXRlIGFuZCBtYXR1cmUgZm9yZXN0cyBvZiB0aGUgb2FrLWNoZXN0bnV0IHNlcmllcyAoMzkuNiBwZXJjZW50YWdlIGRpZmZlcmVuY2UpLCB0aGlzIGJlaW5nIGNvcnJlbGF0ZWQgd2l0aCB0aGUgZWZmZWN0IG9mIHRoZSBjaGVzdG51dCBibGlnaHQgd2hpY2ggaGFzIGNyZWF0ZWQgb3BlbmluZ3MgYW5kIHBhdGNoZXMgb2YgeW91bmdlciB2ZWdldGF0aW9uIGluIHRoZSBtYXR1cmUgZm9yZXN0IGludG8gd2hpY2ggc3BlY2llcyBvZiBlYXJsaWVyIHNlcmFsIHN0YWdlcyBoYXZlIHJlLWludmFkZWQuICA1LiAgVGhlIHBvcHVsYXRpb24gb2YgdGhlIEhpZ2hsYW5kcyBoZW1sb2NrLW5vcnRoZXJuIGhhcmR3b29kIGZvcmVzdCAoaW50ZXJtZWRpYXRlIGFuZCB2aXJnaW4gcGxvdHMgY29tYmluZWQpIGlzIGNvbXBhcmVkIHdpdGggYSBzcHJ1Y2UtaGFyZHdvb2QgZm9yZXN0IGluIFdlc3QgVmlyZ2luaWEgYW5kIGEgaGVtbG9jay1iZWVjaCBmb3Jlc3Qgb24gSGVsZGVyYmVyZyBQbGF0ZWF1IG9mIE5ldyBZb3JrICh0YWJsZSBWKS4gIEluIHNwZWNpZXMgY29tcG9zaXRpb24gdGhlIHRocmVlIGFyZWFzIHdlcmUgcmVtYXJrYWJseSBzaW1pbGFyLCBvbmx5IDcgc3BlY2llcyBmb3VuZCBpbiBvbmUgb3IgdGhlIG90aGVyIG9mIHRoZSBub3J0aGVybiBhcmVhcyBiZWluZyBhYnNlbnQgYXQgSGlnaGxhbmRzLiAgVGhlIGRlbnNpdHkgb2YgbWFueSBzcGVjaWVzIHdhcyBhbHNvIHNpbWlsYXIsIGJ1dCBpbiBvdGhlciBzcGVjaWVzIHRoZXJlIHdlcmUgaW1wb3J0YW50IGRpZmZlcmVuY2VzLiAgVGhlIG1hZ25vbGlhIHdhcmJsZXIsIGdvbGRlbi1jcm93bmVkIGtpbmdsZXQgYW5kIGJsYWNrLXRocm9hdGVkIGdyZWVuIHdhcmJsZXIgd2VyZSBpbXBvcnRhbnQgY29uc3RpdHVlbnRzIG9mIHRoZSBwb3B1bGF0aW9uIG9mIG9uZSBvciBib3RoIG9mIHRoZSBtb3JlIG5vcnRoZXJuIHBsb3RzIGFuZCBhYnNlbnQgKHBvc3NpYmx5IHZlcnkgcmFyZSBpbiB0aGUgY2FzZSBvZiB0aGUga2luZ2xldCkgYXQgSGlnaGxhbmRzLiAgVGhlIGJsYWNrLXRocm9hdGVkIGJsdWUgd2FyYmxlciwgd29vZCB0aHJ1c2gsIGJsYWNrLWFuZC13aGl0ZSB3YXJibGVyIGFuZCBzZXZlcmFsIG90aGVycywgYWx0aG91Z2ggcHJlc2VudCBpbiB0aGUgbm9ydGhlcm4gYXJlYXMsIHdlcmUgbXVjaCBtb3JlIGFidW5kYW50IGF0IHRoZSBzb3V0aGVybiBlbmQgb2YgdGhlIEFwcGFsYWNoaWFuIGNoYWluLiAgUGVyY2VudGFnZSBkaWZmZXJlbmNlIGZvciB0b3RhbCBwb3B1bGF0aW9ucyBiZXR3ZWVuIE4uIEMuIGFuZCBXLiBWYS4gcGxvdHMgd2FzIDU2LjgsIGJldHdlZW4gVy4gVmEuIGFuZCBOLiBZLiwgNTIuOSwgYW5kIGJldHdlZW4gTi4gQy4gYW5kIE4uIFkuLCA3Mi4xLiAgNi4gIFNpbmNlIHRoZSBibGFjay10aHJvYXRlZCBncmVlbiB3YXJibGVyIGJyZWVkcyBtdWNoIGZhcnRoZXIgc291dGggYW5kIGF0IGxvd2VyIGFsdGl0dWRlcyB0aGFuIEhpZ2hsYW5kcywgaXQgaXMgY29uY2x1ZGVkIHRoYXQgaXRzIGFic2VuY2UgaW4gdGhlIHJlZ2lvbiBpcyBkdWUgdG8gYSBoaXN0b3JpY2FsIGZhY3RvciByYXRoZXIgdGhhbiB0byBhbnkgY2xpbWF0ZSBvciBoYWJpdGF0IGxpbWl0aW5nIGZhY3Rvci4gIEl0IGlzIHN1Z2dlc3RlZCB0aGF0IHRoZSBIaWdobGFuZHMgUGxhdGVhdSBtYXkgaGF2ZSBiZWVuIGJ5LXBhc3NlZCBhbmQgbm90IHlldCBvY2N1cGllZCBhbmQgbWF5IG5vdyBiZSBhIHBhcnQgb2YgYSBoaWF0dXMgYmV0d2VlbiBicmVlZGluZyByYW5nZXMgb2YgdGhlIHR3byByYWNlcywgRC4gdi4gdmlyZW5zIGFuZCBELiB2LiB3YXluZWkuICA3LiAgR3JlYXRlciBtb2lzdHVyZSBhbmQgZ3JlYXRlciBkZXZlbG9wbWVudCBvZiB0aGUgZm9yZXN0IHNocnViIHVuZGVyc3RvcnkgYXJlIGJlbGlldmVkIHRvIGJlIHRoZSBrZXkgZmFjdG9ycyB3aGljaCBwcm9kdWNlIHRoZSBoaWdoZXIgcG9wdWxhdGlvbnMgZm91bmQgaW4gdGhlIG1hdHVyZSBmb3Jlc3RzIG9mIHRoZSBoZW1sb2NrIHNlcmUgYXMgY29tcGFyZWQgd2l0aCB0aGUgY29tcGFyYWJsZSBzdGFnZXMgb2YgdGhlIG9hay1jaGVzdG51dCBzZXJlLiAgTGlrZXdpc2UsIGhpZ2hlciByYWluZmFsbCBhbmQgZ3JlYXRlciB1bmRlcnN0b3J5IGRldmVsb3BtZW50IGluIHRoZSBzb3V0aGVybiBBcHBhbGFjaGlhbnMgZ2VuZXJhbGx5IGFyZSBjb3JyZWxhdGVkIHdpdGggdGhlIGZhY3QgdGhhdCBib3RoIEhpZ2hsYW5kcyBhbmQgdGhlIFdlc3QgVmlyZ2luaWEgY29uaWZlcm91cy1oYXJkd29vZCBmb3Jlc3QgaGFkIGhpZ2hlciBwb3B1bGF0aW9ucyB0aGFuIHRoZSBOZXcgWW9yayBtaXhlZCBmb3Jlc3Qgb3IgY2xpbWF4IGRlY2lkdW91cyBmb3Jlc3RzIGFzIHJlcG9ydGVkIGluIHRoZSBsaXRlcmF0dXJlLiAgTWl4ZWQgbGlmZSBmb3JtIGFuZCBwb3N0LWdsYWNpYWwgaGlzdG9yeSBhcmUgYWxzbyBkaXNjdXNzZWQgYXMgcG9zc2libGUgZmFjdG9ycyBjb250cmlidXRpbmcgdG8gaGlnaCBmb3Jlc3QgcG9wdWxhdGlvbnMuICA4LiAgVGhlIGNlbnN1cyByZXN1bHRzIHByb3ZpZGVkIHNvbWUgZXZpZGVuY2UgdG8gc3VwcG9ydCB0aGUgY29udGVudGlvbiBtZW50aW9uZWQgaW4gYSBwcmV2aW91cyBwYXBlciAoT2R1bSBhbmQgQnVybGVpZ2gsICc0NiksIHRoYXQgYSBidWlsZCB1cCBpbiBwb3B1bGF0aW9uLCBvciBzb21lICBwb3B1bGF0aW9uIHByZXNzdXJlLCBtYXkgcHJlY2VkZSBvciBhY2NvbXBhbnkgKGFsdGhvdWdoIG5vdCBuZWNlc3NhcmlseSBjYXVzZSkgdGhlIGV4dGVuc2lvbiBvZiBhIGJpcmQgc3BlY2llcycgYnJlZWRpbmcgcmFuZ2UuICBUaHJlZSBzcGVjaWVzLCB0aGUgc29uZyBzcGFycm93LCBibHVlLWhlYWRlZCB2aXJlbywgYW5kIGNoZXN0bnV0LXNpZGVkIHdhcmJsZXIsIHdoaWNoIGFyZSBub3cga25vd24gdG8gYmUgYWN0aXZlbHkgaW52YWRpbmcgdGhlIGxvd2VyIG1vdW50YWluIHJlZ2lvbnMgYW5kIHRoZSBwaWVkbW9udCBwbGF0ZWF1IChpbiBjYXNlIG9mIHRoZSBmb3JtZXIgdHdvKSwgcHJvdmVkIHRvIGJlIGV4dHJlbWVseSBhYnVuZGFudCBiaXJkcyBvbiB0aGUgSGlnaGxhbmRzIFBsYXRlYXUuIiwiaXNzdWUiOiI0Iiwidm9sdW1lIjoiMzEifSwiaXNUZW1wb3JhcnkiOmZhbHNlfV0sIm1hbnVhbE92ZXJyaWRlIjp7ImlzTWFudWFsbHlPdmVycmlkZW4iOmZhbHNlLCJtYW51YWxPdmVycmlkZVRleHQiOiIiLCJjaXRlcHJvY1RleHQiOiIoT2R1bSwgMTk1MCkifX0=&quot;},{&quot;properties&quot;:{&quot;noteIndex&quot;:0},&quot;citationID&quot;:&quot;MENDELEY_CITATION_f48c7d2c-3abe-4360-84f8-477a00cd4de0&quot;,&quot;isEdited&quot;:false,&quot;citationItems&quot;:[{&quot;id&quot;:&quot;739ea436-993b-3d9a-8e3e-7e0c132f9af4&quot;,&quot;itemData&quot;:{&quot;type&quot;:&quot;article-journal&quot;,&quot;id&quot;:&quot;739ea436-993b-3d9a-8e3e-7e0c132f9af4&quot;,&quot;title&quot;:&quot;Greedy function approximation: a gradient boosting machine&quot;,&quot;author&quot;:[{&quot;family&quot;:&quot;Friedman&quot;,&quot;given&quot;:&quot;Jerome H&quot;,&quot;parse-names&quot;:false,&quot;dropping-particle&quot;:&quot;&quot;,&quot;non-dropping-particle&quot;:&quot;&quot;}],&quot;container-title&quot;:&quot;Annals of statistics&quot;,&quot;issued&quot;:{&quot;date-parts&quot;:[[2001]]},&quot;page&quot;:&quot;1189-1232&quot;,&quot;publisher&quot;:&quot;JSTOR&quot;},&quot;isTemporary&quot;:false}],&quot;manualOverride&quot;:{&quot;isManuallyOverriden&quot;:false,&quot;manualOverrideText&quot;:&quot;&quot;,&quot;citeprocText&quot;:&quot;(Friedman, 2001)&quot;},&quot;citationTag&quot;:&quot;MENDELEY_CITATION_v3_eyJwcm9wZXJ0aWVzIjp7Im5vdGVJbmRleCI6MH0sImNpdGF0aW9uSUQiOiJNRU5ERUxFWV9DSVRBVElPTl9mNDhjN2QyYy0zYWJlLTQzNjAtODRmOC00NzdhMDBjZDRkZTAiLCJpc0VkaXRlZCI6ZmFsc2UsImNpdGF0aW9uSXRlbXMiOlt7ImlkIjoiNzM5ZWE0MzYtOTkzYi0zZDlhLThlM2UtN2UwYzEzMmY5YWY0IiwiaXRlbURhdGEiOnsidHlwZSI6ImFydGljbGUtam91cm5hbCIsImlkIjoiNzM5ZWE0MzYtOTkzYi0zZDlhLThlM2UtN2UwYzEzMmY5YWY0IiwidGl0bGUiOiJHcmVlZHkgZnVuY3Rpb24gYXBwcm94aW1hdGlvbjogYSBncmFkaWVudCBib29zdGluZyBtYWNoaW5lIiwiYXV0aG9yIjpbeyJmYW1pbHkiOiJGcmllZG1hbiIsImdpdmVuIjoiSmVyb21lIEgiLCJwYXJzZS1uYW1lcyI6ZmFsc2UsImRyb3BwaW5nLXBhcnRpY2xlIjoiIiwibm9uLWRyb3BwaW5nLXBhcnRpY2xlIjoiIn1dLCJjb250YWluZXItdGl0bGUiOiJBbm5hbHMgb2Ygc3RhdGlzdGljcyIsImlzc3VlZCI6eyJkYXRlLXBhcnRzIjpbWzIwMDFdXX0sInBhZ2UiOiIxMTg5LTEyMzIiLCJwdWJsaXNoZXIiOiJKU1RPUiJ9LCJpc1RlbXBvcmFyeSI6ZmFsc2V9XSwibWFudWFsT3ZlcnJpZGUiOnsiaXNNYW51YWxseU92ZXJyaWRlbiI6ZmFsc2UsIm1hbnVhbE92ZXJyaWRlVGV4dCI6IiIsImNpdGVwcm9jVGV4dCI6IihGcmllZG1hbiwgMjAwMSkifX0=&quot;},{&quot;properties&quot;:{&quot;noteIndex&quot;:0},&quot;citationID&quot;:&quot;MENDELEY_CITATION_227ad3e8-b89b-4ad5-b3dc-fbd7f00f29ad&quot;,&quot;isEdited&quot;:false,&quot;citationItems&quot;:[{&quot;id&quot;:&quot;739ea436-993b-3d9a-8e3e-7e0c132f9af4&quot;,&quot;itemData&quot;:{&quot;type&quot;:&quot;article-journal&quot;,&quot;id&quot;:&quot;739ea436-993b-3d9a-8e3e-7e0c132f9af4&quot;,&quot;title&quot;:&quot;Greedy function approximation: a gradient boosting machine&quot;,&quot;author&quot;:[{&quot;family&quot;:&quot;Friedman&quot;,&quot;given&quot;:&quot;Jerome H&quot;,&quot;parse-names&quot;:false,&quot;dropping-particle&quot;:&quot;&quot;,&quot;non-dropping-particle&quot;:&quot;&quot;}],&quot;container-title&quot;:&quot;Annals of statistics&quot;,&quot;issued&quot;:{&quot;date-parts&quot;:[[2001]]},&quot;page&quot;:&quot;1189-1232&quot;,&quot;publisher&quot;:&quot;JSTOR&quot;},&quot;isTemporary&quot;:false},{&quot;id&quot;:&quot;98d36c99-2d08-3604-bfc8-2e8fb4e80d17&quot;,&quot;itemData&quot;:{&quot;type&quot;:&quot;article-journal&quot;,&quot;id&quot;:&quot;98d36c99-2d08-3604-bfc8-2e8fb4e80d17&quot;,&quot;title&quot;:&quot;A working guide to boosted regression trees&quot;,&quot;author&quot;:[{&quot;family&quot;:&quot;Elith&quot;,&quot;given&quot;:&quot;J.&quot;,&quot;parse-names&quot;:false,&quot;dropping-particle&quot;:&quot;&quot;,&quot;non-dropping-particle&quot;:&quot;&quot;},{&quot;family&quot;:&quot;Leathwick&quot;,&quot;given&quot;:&quot;J. R.&quot;,&quot;parse-names&quot;:false,&quot;dropping-particle&quot;:&quot;&quot;,&quot;non-dropping-particle&quot;:&quot;&quot;},{&quot;family&quot;:&quot;Hastie&quot;,&quot;given&quot;:&quot;T.&quot;,&quot;parse-names&quot;:false,&quot;dropping-particle&quot;:&quot;&quot;,&quot;non-dropping-particle&quot;:&quot;&quot;}],&quot;container-title&quot;:&quot;Journal of Animal Ecology&quot;,&quot;DOI&quot;:&quot;10.1111/j.1365-2656.2008.01390.x&quot;,&quot;ISSN&quot;:&quot;00218790&quot;,&quot;PMID&quot;:&quot;18397250&quot;,&quot;URL&quot;:&quot;http://dx.doi.org/10.1111/j.1365-2656.2008.01390.x&quot;,&quot;issued&quot;:{&quot;date-parts&quot;:[[2008]]},&quot;page&quot;:&quot;802-813&quot;,&quot;abstract&quot;:&quot;1. Ecologists use statistical models for both explanation and prediction, and need techniques that are flexible enough to express typical features of their data, such as nonlinearities and interactions. 2. This study provides a working guide to boosted regression trees (BRT), an ensemble method for fitting statistical models that differs fundamentally from conventional techniques that aim to fit a single parsimonious model. Boosted regression trees combine the strengths of two algorithms: regression trees (models that relate a response to their predictors by recursive binary splits) and boosting (an adaptive method for combining many simple models to give improved predictive performance). The final BRT model can be understood as an additive regression model in which individual terms are simple trees, fitted in a forward, stagewise fashion. 3. Boosted regression trees incorporate important advantages of tree-based methods, handling different types of predictor variables and accommodating missing data. They have no need for prior data transformation or elimination of outliers, can fit complex nonlinear relationships, and automatically handle interaction effects between predictors. Fitting multiple trees in BRT overcomes the biggest drawback of single tree models: their relatively poor predictive performance. Although BRT models are complex, they can be summarized in ways that give powerful ecological insight, and their predictive performance is superior to most traditional modelling methods. 4. The unique features of BRT raise a number of practical issues in model fitting. We demonstrate the practicalities and advantages of using BRT through a distributional analysis of the short-finned eel (Anguilla australis Richardson), a native freshwater fish of New Zealand. We use a data set of over 13 000 sites to illustrate effects of several settings, and then fit and interpret a model using a subset of the data. We provide code and a tutorial to enable the wider use of BRT by ecologists. © 2008 The Authors.&quot;,&quot;publisher&quot;:&quot;Wiley&quot;,&quot;issue&quot;:&quot;4&quot;,&quot;volume&quot;:&quot;77&quot;},&quot;isTemporary&quot;:false},{&quot;id&quot;:&quot;b6885223-47aa-35ab-9006-05a13e2cdf6a&quot;,&quot;itemData&quot;:{&quot;type&quot;:&quot;book&quot;,&quot;id&quot;:&quot;b6885223-47aa-35ab-9006-05a13e2cdf6a&quot;,&quot;title&quot;:&quot;The elements of statistical learning: data mining, inference, and prediction&quot;,&quot;author&quot;:[{&quot;family&quot;:&quot;Hastie&quot;,&quot;given&quot;:&quot;Trevor&quot;,&quot;parse-names&quot;:false,&quot;dropping-particle&quot;:&quot;&quot;,&quot;non-dropping-particle&quot;:&quot;&quot;},{&quot;family&quot;:&quot;Tibshirani&quot;,&quot;given&quot;:&quot;Robert&quot;,&quot;parse-names&quot;:false,&quot;dropping-particle&quot;:&quot;&quot;,&quot;non-dropping-particle&quot;:&quot;&quot;},{&quot;family&quot;:&quot;Friedman&quot;,&quot;given&quot;:&quot;Jerome&quot;,&quot;parse-names&quot;:false,&quot;dropping-particle&quot;:&quot;&quot;,&quot;non-dropping-particle&quot;:&quot;&quot;}],&quot;issued&quot;:{&quot;date-parts&quot;:[[2009]]},&quot;publisher&quot;:&quot;Springer Science &amp; Business Media&quot;},&quot;isTemporary&quot;:false}],&quot;manualOverride&quot;:{&quot;isManuallyOverriden&quot;:false,&quot;manualOverrideText&quot;:&quot;&quot;,&quot;citeprocText&quot;:&quot;(Friedman, 2001; Elith &lt;i&gt;et al.&lt;/i&gt;, 2008; Hastie &lt;i&gt;et al.&lt;/i&gt;, 2009)&quot;},&quot;citationTag&quot;:&quot;MENDELEY_CITATION_v3_eyJwcm9wZXJ0aWVzIjp7Im5vdGVJbmRleCI6MH0sImNpdGF0aW9uSUQiOiJNRU5ERUxFWV9DSVRBVElPTl8yMjdhZDNlOC1iODliLTRhZDUtYjNkYy1mYmQ3ZjAwZjI5YWQiLCJpc0VkaXRlZCI6ZmFsc2UsImNpdGF0aW9uSXRlbXMiOlt7ImlkIjoiNzM5ZWE0MzYtOTkzYi0zZDlhLThlM2UtN2UwYzEzMmY5YWY0IiwiaXRlbURhdGEiOnsidHlwZSI6ImFydGljbGUtam91cm5hbCIsImlkIjoiNzM5ZWE0MzYtOTkzYi0zZDlhLThlM2UtN2UwYzEzMmY5YWY0IiwidGl0bGUiOiJHcmVlZHkgZnVuY3Rpb24gYXBwcm94aW1hdGlvbjogYSBncmFkaWVudCBib29zdGluZyBtYWNoaW5lIiwiYXV0aG9yIjpbeyJmYW1pbHkiOiJGcmllZG1hbiIsImdpdmVuIjoiSmVyb21lIEgiLCJwYXJzZS1uYW1lcyI6ZmFsc2UsImRyb3BwaW5nLXBhcnRpY2xlIjoiIiwibm9uLWRyb3BwaW5nLXBhcnRpY2xlIjoiIn1dLCJjb250YWluZXItdGl0bGUiOiJBbm5hbHMgb2Ygc3RhdGlzdGljcyIsImlzc3VlZCI6eyJkYXRlLXBhcnRzIjpbWzIwMDFdXX0sInBhZ2UiOiIxMTg5LTEyMzIiLCJwdWJsaXNoZXIiOiJKU1RPUiJ9LCJpc1RlbXBvcmFyeSI6ZmFsc2V9LHsiaWQiOiI5OGQzNmM5OS0yZDA4LTM2MDQtYmZjOC0yZThmYjRlODBkMTciLCJpdGVtRGF0YSI6eyJ0eXBlIjoiYXJ0aWNsZS1qb3VybmFsIiwiaWQiOiI5OGQzNmM5OS0yZDA4LTM2MDQtYmZjOC0yZThmYjRlODBkMTciLCJ0aXRsZSI6IkEgd29ya2luZyBndWlkZSB0byBib29zdGVkIHJlZ3Jlc3Npb24gdHJlZXMiLCJhdXRob3IiOlt7ImZhbWlseSI6IkVsaXRoIiwiZ2l2ZW4iOiJKLiIsInBhcnNlLW5hbWVzIjpmYWxzZSwiZHJvcHBpbmctcGFydGljbGUiOiIiLCJub24tZHJvcHBpbmctcGFydGljbGUiOiIifSx7ImZhbWlseSI6IkxlYXRod2ljayIsImdpdmVuIjoiSi4gUi4iLCJwYXJzZS1uYW1lcyI6ZmFsc2UsImRyb3BwaW5nLXBhcnRpY2xlIjoiIiwibm9uLWRyb3BwaW5nLXBhcnRpY2xlIjoiIn0seyJmYW1pbHkiOiJIYXN0aWUiLCJnaXZlbiI6IlQuIiwicGFyc2UtbmFtZXMiOmZhbHNlLCJkcm9wcGluZy1wYXJ0aWNsZSI6IiIsIm5vbi1kcm9wcGluZy1wYXJ0aWNsZSI6IiJ9XSwiY29udGFpbmVyLXRpdGxlIjoiSm91cm5hbCBvZiBBbmltYWwgRWNvbG9neSIsIkRPSSI6IjEwLjExMTEvai4xMzY1LTI2NTYuMjAwOC4wMTM5MC54IiwiSVNTTiI6IjAwMjE4NzkwIiwiUE1JRCI6IjE4Mzk3MjUwIiwiVVJMIjoiaHR0cDovL2R4LmRvaS5vcmcvMTAuMTExMS9qLjEzNjUtMjY1Ni4yMDA4LjAxMzkwLngiLCJpc3N1ZWQiOnsiZGF0ZS1wYXJ0cyI6W1syMDA4XV19LCJwYWdlIjoiODAyLTgxMyIsImFic3RyYWN0IjoiMS4gRWNvbG9naXN0cyB1c2Ugc3RhdGlzdGljYWwgbW9kZWxzIGZvciBib3RoIGV4cGxhbmF0aW9uIGFuZCBwcmVkaWN0aW9uLCBhbmQgbmVlZCB0ZWNobmlxdWVzIHRoYXQgYXJlIGZsZXhpYmxlIGVub3VnaCB0byBleHByZXNzIHR5cGljYWwgZmVhdHVyZXMgb2YgdGhlaXIgZGF0YSwgc3VjaCBhcyBub25saW5lYXJpdGllcyBhbmQgaW50ZXJhY3Rpb25zLiAyLiBUaGlzIHN0dWR5IHByb3ZpZGVzIGEgd29ya2luZyBndWlkZSB0byBib29zdGVkIHJlZ3Jlc3Npb24gdHJlZXMgKEJSVCksIGFuIGVuc2VtYmxlIG1ldGhvZCBmb3IgZml0dGluZyBzdGF0aXN0aWNhbCBtb2RlbHMgdGhhdCBkaWZmZXJzIGZ1bmRhbWVudGFsbHkgZnJvbSBjb252ZW50aW9uYWwgdGVjaG5pcXVlcyB0aGF0IGFpbSB0byBmaXQgYSBzaW5nbGUgcGFyc2ltb25pb3VzIG1vZGVsLiBCb29zdGVkIHJlZ3Jlc3Npb24gdHJlZXMgY29tYmluZSB0aGUgc3RyZW5ndGhzIG9mIHR3byBhbGdvcml0aG1zOiByZWdyZXNzaW9uIHRyZWVzIChtb2RlbHMgdGhhdCByZWxhdGUgYSByZXNwb25zZSB0byB0aGVpciBwcmVkaWN0b3JzIGJ5IHJlY3Vyc2l2ZSBiaW5hcnkgc3BsaXRzKSBhbmQgYm9vc3RpbmcgKGFuIGFkYXB0aXZlIG1ldGhvZCBmb3IgY29tYmluaW5nIG1hbnkgc2ltcGxlIG1vZGVscyB0byBnaXZlIGltcHJvdmVkIHByZWRpY3RpdmUgcGVyZm9ybWFuY2UpLiBUaGUgZmluYWwgQlJUIG1vZGVsIGNhbiBiZSB1bmRlcnN0b29kIGFzIGFuIGFkZGl0aXZlIHJlZ3Jlc3Npb24gbW9kZWwgaW4gd2hpY2ggaW5kaXZpZHVhbCB0ZXJtcyBhcmUgc2ltcGxlIHRyZWVzLCBmaXR0ZWQgaW4gYSBmb3J3YXJkLCBzdGFnZXdpc2UgZmFzaGlvbi4gMy4gQm9vc3RlZCByZWdyZXNzaW9uIHRyZWVzIGluY29ycG9yYXRlIGltcG9ydGFudCBhZHZhbnRhZ2VzIG9mIHRyZWUtYmFzZWQgbWV0aG9kcywgaGFuZGxpbmcgZGlmZmVyZW50IHR5cGVzIG9mIHByZWRpY3RvciB2YXJpYWJsZXMgYW5kIGFjY29tbW9kYXRpbmcgbWlzc2luZyBkYXRhLiBUaGV5IGhhdmUgbm8gbmVlZCBmb3IgcHJpb3IgZGF0YSB0cmFuc2Zvcm1hdGlvbiBvciBlbGltaW5hdGlvbiBvZiBvdXRsaWVycywgY2FuIGZpdCBjb21wbGV4IG5vbmxpbmVhciByZWxhdGlvbnNoaXBzLCBhbmQgYXV0b21hdGljYWxseSBoYW5kbGUgaW50ZXJhY3Rpb24gZWZmZWN0cyBiZXR3ZWVuIHByZWRpY3RvcnMuIEZpdHRpbmcgbXVsdGlwbGUgdHJlZXMgaW4gQlJUIG92ZXJjb21lcyB0aGUgYmlnZ2VzdCBkcmF3YmFjayBvZiBzaW5nbGUgdHJlZSBtb2RlbHM6IHRoZWlyIHJlbGF0aXZlbHkgcG9vciBwcmVkaWN0aXZlIHBlcmZvcm1hbmNlLiBBbHRob3VnaCBCUlQgbW9kZWxzIGFyZSBjb21wbGV4LCB0aGV5IGNhbiBiZSBzdW1tYXJpemVkIGluIHdheXMgdGhhdCBnaXZlIHBvd2VyZnVsIGVjb2xvZ2ljYWwgaW5zaWdodCwgYW5kIHRoZWlyIHByZWRpY3RpdmUgcGVyZm9ybWFuY2UgaXMgc3VwZXJpb3IgdG8gbW9zdCB0cmFkaXRpb25hbCBtb2RlbGxpbmcgbWV0aG9kcy4gNC4gVGhlIHVuaXF1ZSBmZWF0dXJlcyBvZiBCUlQgcmFpc2UgYSBudW1iZXIgb2YgcHJhY3RpY2FsIGlzc3VlcyBpbiBtb2RlbCBmaXR0aW5nLiBXZSBkZW1vbnN0cmF0ZSB0aGUgcHJhY3RpY2FsaXRpZXMgYW5kIGFkdmFudGFnZXMgb2YgdXNpbmcgQlJUIHRocm91Z2ggYSBkaXN0cmlidXRpb25hbCBhbmFseXNpcyBvZiB0aGUgc2hvcnQtZmlubmVkIGVlbCAoQW5ndWlsbGEgYXVzdHJhbGlzIFJpY2hhcmRzb24pLCBhIG5hdGl2ZSBmcmVzaHdhdGVyIGZpc2ggb2YgTmV3IFplYWxhbmQuIFdlIHVzZSBhIGRhdGEgc2V0IG9mIG92ZXIgMTMgMDAwIHNpdGVzIHRvIGlsbHVzdHJhdGUgZWZmZWN0cyBvZiBzZXZlcmFsIHNldHRpbmdzLCBhbmQgdGhlbiBmaXQgYW5kIGludGVycHJldCBhIG1vZGVsIHVzaW5nIGEgc3Vic2V0IG9mIHRoZSBkYXRhLiBXZSBwcm92aWRlIGNvZGUgYW5kIGEgdHV0b3JpYWwgdG8gZW5hYmxlIHRoZSB3aWRlciB1c2Ugb2YgQlJUIGJ5IGVjb2xvZ2lzdHMuIMKpIDIwMDggVGhlIEF1dGhvcnMuIiwicHVibGlzaGVyIjoiV2lsZXkiLCJpc3N1ZSI6IjQiLCJ2b2x1bWUiOiI3NyJ9LCJpc1RlbXBvcmFyeSI6ZmFsc2V9LHsiaWQiOiJiNjg4NTIyMy00N2FhLTM1YWItOTAwNi0wNWExM2UyY2RmNmEiLCJpdGVtRGF0YSI6eyJ0eXBlIjoiYm9vayIsImlkIjoiYjY4ODUyMjMtNDdhYS0zNWFiLTkwMDYtMDVhMTNlMmNkZjZhIiwidGl0bGUiOiJUaGUgZWxlbWVudHMgb2Ygc3RhdGlzdGljYWwgbGVhcm5pbmc6IGRhdGEgbWluaW5nLCBpbmZlcmVuY2UsIGFuZCBwcmVkaWN0aW9uIiwiYXV0aG9yIjpbeyJmYW1pbHkiOiJIYXN0aWUiLCJnaXZlbiI6IlRyZXZvciIsInBhcnNlLW5hbWVzIjpmYWxzZSwiZHJvcHBpbmctcGFydGljbGUiOiIiLCJub24tZHJvcHBpbmctcGFydGljbGUiOiIifSx7ImZhbWlseSI6IlRpYnNoaXJhbmkiLCJnaXZlbiI6IlJvYmVydCIsInBhcnNlLW5hbWVzIjpmYWxzZSwiZHJvcHBpbmctcGFydGljbGUiOiIiLCJub24tZHJvcHBpbmctcGFydGljbGUiOiIifSx7ImZhbWlseSI6IkZyaWVkbWFuIiwiZ2l2ZW4iOiJKZXJvbWUiLCJwYXJzZS1uYW1lcyI6ZmFsc2UsImRyb3BwaW5nLXBhcnRpY2xlIjoiIiwibm9uLWRyb3BwaW5nLXBhcnRpY2xlIjoiIn1dLCJpc3N1ZWQiOnsiZGF0ZS1wYXJ0cyI6W1syMDA5XV19LCJwdWJsaXNoZXIiOiJTcHJpbmdlciBTY2llbmNlICYgQnVzaW5lc3MgTWVkaWEifSwiaXNUZW1wb3JhcnkiOmZhbHNlfV0sIm1hbnVhbE92ZXJyaWRlIjp7ImlzTWFudWFsbHlPdmVycmlkZW4iOmZhbHNlLCJtYW51YWxPdmVycmlkZVRleHQiOiIiLCJjaXRlcHJvY1RleHQiOiIoRnJpZWRtYW4sIDIwMDE7IEVsaXRoIDxpPmV0IGFsLjwvaT4sIDIwMDg7IEhhc3RpZSA8aT5ldCBhbC48L2k+LCAyMDA5KSJ9fQ==&quot;},{&quot;properties&quot;:{&quot;noteIndex&quot;:0},&quot;citationID&quot;:&quot;MENDELEY_CITATION_776713c2-7b22-417b-b5ca-314a37703fc8&quot;,&quot;isEdited&quot;:false,&quot;citationItems&quot;:[{&quot;label&quot;:&quot;page&quot;,&quot;id&quot;:&quot;5d6d4dba-33ad-3560-8982-109d14ea403c&quot;,&quot;itemData&quot;:{&quot;type&quot;:&quot;article-journal&quot;,&quot;id&quot;:&quot;5d6d4dba-33ad-3560-8982-109d14ea403c&quot;,&quot;title&quot;:&quot;Comparative performance of generalized additive models and multivariate adaptive regression splines for statistical modelling of species distributions&quot;,&quot;author&quot;:[{&quot;family&quot;:&quot;Leathwick&quot;,&quot;given&quot;:&quot;J. R.&quot;,&quot;parse-names&quot;:false,&quot;dropping-particle&quot;:&quot;&quot;,&quot;non-dropping-particle&quot;:&quot;&quot;},{&quot;family&quot;:&quot;Elith&quot;,&quot;given&quot;:&quot;J.&quot;,&quot;parse-names&quot;:false,&quot;dropping-particle&quot;:&quot;&quot;,&quot;non-dropping-particle&quot;:&quot;&quot;},{&quot;family&quot;:&quot;Hastie&quot;,&quot;given&quot;:&quot;T.&quot;,&quot;parse-names&quot;:false,&quot;dropping-particle&quot;:&quot;&quot;,&quot;non-dropping-particle&quot;:&quot;&quot;}],&quot;container-title&quot;:&quot;Ecological Modelling&quot;,&quot;accessed&quot;:{&quot;date-parts&quot;:[[2020,11,6]]},&quot;DOI&quot;:&quot;10.1016/j.ecolmodel.2006.05.022&quot;,&quot;ISSN&quot;:&quot;03043800&quot;,&quot;issued&quot;:{&quot;date-parts&quot;:[[2006,11,16]]},&quot;page&quot;:&quot;188-196&quot;,&quot;abstract&quot;:&quot;Two statistical modelling techniques, generalized additive models (GAM) and multivariate adaptive regression splines (MARS), were used to analyse relationships between the distributions of 15 freshwater fish species and their environment. GAM and MARS models were fitted individually for each species, and a MARS multiresponse model was fitted in which the distributions of all species were analysed simultaneously. Model performance was evaluated using changes in deviance in the fitted models and the area under the receiver operating characteristic curve (ROC), calculated using a bootstrap assessment procedure that simulates predictive performance for independent data. Results indicate little difference between the performance of GAM and MARS models, even when MARS models included interaction terms between predictor variables. Results from MARS models are much more easily incorporated into other analyses than those from GAM models. The strong performance of a MARS multiresponse model, particularly for species of low prevalence, suggests that it may have distinct advantages for the analysis of large datasets. Its identification of a parsimonious set of environmental correlates of community composition, coupled with its ability to robustly model species distributions in relation to those variables, can be seen as converging strongly with the purposes of traditional ordination techniques. © 2006 Elsevier B.V. All rights reserved.&quot;,&quot;publisher&quot;:&quot;Elsevier&quot;,&quot;issue&quot;:&quot;2&quot;,&quot;volume&quot;:&quot;199&quot;},&quot;isTemporary&quot;:false,&quot;suppress-author&quot;:true}],&quot;manualOverride&quot;:{&quot;isManuallyOverriden&quot;:false,&quot;manualOverrideText&quot;:&quot;&quot;,&quot;citeprocText&quot;:&quot;(2006)&quot;},&quot;citationTag&quot;:&quot;MENDELEY_CITATION_v3_eyJwcm9wZXJ0aWVzIjp7Im5vdGVJbmRleCI6MH0sImNpdGF0aW9uSUQiOiJNRU5ERUxFWV9DSVRBVElPTl83NzY3MTNjMi03YjIyLTQxN2ItYjVjYS0zMTRhMzc3MDNmYzgiLCJpc0VkaXRlZCI6ZmFsc2UsImNpdGF0aW9uSXRlbXMiOlt7ImxhYmVsIjoicGFnZSIsImlkIjoiNWQ2ZDRkYmEtMzNhZC0zNTYwLTg5ODItMTA5ZDE0ZWE0MDNjIiwiaXRlbURhdGEiOnsidHlwZSI6ImFydGljbGUtam91cm5hbCIsImlkIjoiNWQ2ZDRkYmEtMzNhZC0zNTYwLTg5ODItMTA5ZDE0ZWE0MDNjIiwidGl0bGUiOiJDb21wYXJhdGl2ZSBwZXJmb3JtYW5jZSBvZiBnZW5lcmFsaXplZCBhZGRpdGl2ZSBtb2RlbHMgYW5kIG11bHRpdmFyaWF0ZSBhZGFwdGl2ZSByZWdyZXNzaW9uIHNwbGluZXMgZm9yIHN0YXRpc3RpY2FsIG1vZGVsbGluZyBvZiBzcGVjaWVzIGRpc3RyaWJ1dGlvbnMiLCJhdXRob3IiOlt7ImZhbWlseSI6IkxlYXRod2ljayIsImdpdmVuIjoiSi4gUi4iLCJwYXJzZS1uYW1lcyI6ZmFsc2UsImRyb3BwaW5nLXBhcnRpY2xlIjoiIiwibm9uLWRyb3BwaW5nLXBhcnRpY2xlIjoiIn0seyJmYW1pbHkiOiJFbGl0aCIsImdpdmVuIjoiSi4iLCJwYXJzZS1uYW1lcyI6ZmFsc2UsImRyb3BwaW5nLXBhcnRpY2xlIjoiIiwibm9uLWRyb3BwaW5nLXBhcnRpY2xlIjoiIn0seyJmYW1pbHkiOiJIYXN0aWUiLCJnaXZlbiI6IlQuIiwicGFyc2UtbmFtZXMiOmZhbHNlLCJkcm9wcGluZy1wYXJ0aWNsZSI6IiIsIm5vbi1kcm9wcGluZy1wYXJ0aWNsZSI6IiJ9XSwiY29udGFpbmVyLXRpdGxlIjoiRWNvbG9naWNhbCBNb2RlbGxpbmciLCJhY2Nlc3NlZCI6eyJkYXRlLXBhcnRzIjpbWzIwMjAsMTEsNl1dfSwiRE9JIjoiMTAuMTAxNi9qLmVjb2xtb2RlbC4yMDA2LjA1LjAyMiIsIklTU04iOiIwMzA0MzgwMCIsImlzc3VlZCI6eyJkYXRlLXBhcnRzIjpbWzIwMDYsMTEsMTZdXX0sInBhZ2UiOiIxODgtMTk2IiwiYWJzdHJhY3QiOiJUd28gc3RhdGlzdGljYWwgbW9kZWxsaW5nIHRlY2huaXF1ZXMsIGdlbmVyYWxpemVkIGFkZGl0aXZlIG1vZGVscyAoR0FNKSBhbmQgbXVsdGl2YXJpYXRlIGFkYXB0aXZlIHJlZ3Jlc3Npb24gc3BsaW5lcyAoTUFSUyksIHdlcmUgdXNlZCB0byBhbmFseXNlIHJlbGF0aW9uc2hpcHMgYmV0d2VlbiB0aGUgZGlzdHJpYnV0aW9ucyBvZiAxNSBmcmVzaHdhdGVyIGZpc2ggc3BlY2llcyBhbmQgdGhlaXIgZW52aXJvbm1lbnQuIEdBTSBhbmQgTUFSUyBtb2RlbHMgd2VyZSBmaXR0ZWQgaW5kaXZpZHVhbGx5IGZvciBlYWNoIHNwZWNpZXMsIGFuZCBhIE1BUlMgbXVsdGlyZXNwb25zZSBtb2RlbCB3YXMgZml0dGVkIGluIHdoaWNoIHRoZSBkaXN0cmlidXRpb25zIG9mIGFsbCBzcGVjaWVzIHdlcmUgYW5hbHlzZWQgc2ltdWx0YW5lb3VzbHkuIE1vZGVsIHBlcmZvcm1hbmNlIHdhcyBldmFsdWF0ZWQgdXNpbmcgY2hhbmdlcyBpbiBkZXZpYW5jZSBpbiB0aGUgZml0dGVkIG1vZGVscyBhbmQgdGhlIGFyZWEgdW5kZXIgdGhlIHJlY2VpdmVyIG9wZXJhdGluZyBjaGFyYWN0ZXJpc3RpYyBjdXJ2ZSAoUk9DKSwgY2FsY3VsYXRlZCB1c2luZyBhIGJvb3RzdHJhcCBhc3Nlc3NtZW50IHByb2NlZHVyZSB0aGF0IHNpbXVsYXRlcyBwcmVkaWN0aXZlIHBlcmZvcm1hbmNlIGZvciBpbmRlcGVuZGVudCBkYXRhLiBSZXN1bHRzIGluZGljYXRlIGxpdHRsZSBkaWZmZXJlbmNlIGJldHdlZW4gdGhlIHBlcmZvcm1hbmNlIG9mIEdBTSBhbmQgTUFSUyBtb2RlbHMsIGV2ZW4gd2hlbiBNQVJTIG1vZGVscyBpbmNsdWRlZCBpbnRlcmFjdGlvbiB0ZXJtcyBiZXR3ZWVuIHByZWRpY3RvciB2YXJpYWJsZXMuIFJlc3VsdHMgZnJvbSBNQVJTIG1vZGVscyBhcmUgbXVjaCBtb3JlIGVhc2lseSBpbmNvcnBvcmF0ZWQgaW50byBvdGhlciBhbmFseXNlcyB0aGFuIHRob3NlIGZyb20gR0FNIG1vZGVscy4gVGhlIHN0cm9uZyBwZXJmb3JtYW5jZSBvZiBhIE1BUlMgbXVsdGlyZXNwb25zZSBtb2RlbCwgcGFydGljdWxhcmx5IGZvciBzcGVjaWVzIG9mIGxvdyBwcmV2YWxlbmNlLCBzdWdnZXN0cyB0aGF0IGl0IG1heSBoYXZlIGRpc3RpbmN0IGFkdmFudGFnZXMgZm9yIHRoZSBhbmFseXNpcyBvZiBsYXJnZSBkYXRhc2V0cy4gSXRzIGlkZW50aWZpY2F0aW9uIG9mIGEgcGFyc2ltb25pb3VzIHNldCBvZiBlbnZpcm9ubWVudGFsIGNvcnJlbGF0ZXMgb2YgY29tbXVuaXR5IGNvbXBvc2l0aW9uLCBjb3VwbGVkIHdpdGggaXRzIGFiaWxpdHkgdG8gcm9idXN0bHkgbW9kZWwgc3BlY2llcyBkaXN0cmlidXRpb25zIGluIHJlbGF0aW9uIHRvIHRob3NlIHZhcmlhYmxlcywgY2FuIGJlIHNlZW4gYXMgY29udmVyZ2luZyBzdHJvbmdseSB3aXRoIHRoZSBwdXJwb3NlcyBvZiB0cmFkaXRpb25hbCBvcmRpbmF0aW9uIHRlY2huaXF1ZXMuIMKpIDIwMDYgRWxzZXZpZXIgQi5WLiBBbGwgcmlnaHRzIHJlc2VydmVkLiIsInB1Ymxpc2hlciI6IkVsc2V2aWVyIiwiaXNzdWUiOiIyIiwidm9sdW1lIjoiMTk5In0sImlzVGVtcG9yYXJ5IjpmYWxzZSwic3VwcHJlc3MtYXV0aG9yIjp0cnVlfV0sIm1hbnVhbE92ZXJyaWRlIjp7ImlzTWFudWFsbHlPdmVycmlkZW4iOmZhbHNlLCJtYW51YWxPdmVycmlkZVRleHQiOiIiLCJjaXRlcHJvY1RleHQiOiIoMjAwNikifX0=&quot;}]"/>
    <we:property name="MENDELEY_CITATIONS_STYLE" value="&quot;https://www.zotero.org/styles/global-ecology-and-biogeography&quot;"/>
    <we:property name="MENDELEY_PROFILE_ID" value="&quot;a822dc48a926c434c44351b865ce0d3cba9bab55&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8167-D47B-F64B-89EC-36C84E90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986</Words>
  <Characters>5801</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dc:description/>
  <cp:lastModifiedBy>Caio Graco-Roza</cp:lastModifiedBy>
  <cp:revision>16</cp:revision>
  <cp:lastPrinted>2020-11-25T08:18:00Z</cp:lastPrinted>
  <dcterms:created xsi:type="dcterms:W3CDTF">2021-12-15T09:06:00Z</dcterms:created>
  <dcterms:modified xsi:type="dcterms:W3CDTF">2022-01-24T08:21:00Z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a597e4be-b8c0-3eb4-b866-086fb3b9f48d</vt:lpwstr>
  </property>
  <property fmtid="{D5CDD505-2E9C-101B-9397-08002B2CF9AE}" pid="10" name="Mendeley Citation Style_1">
    <vt:lpwstr>http://www.zotero.org/styles/ecology-letters</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http://www.zotero.org/styles/apa</vt:lpwstr>
  </property>
  <property fmtid="{D5CDD505-2E9C-101B-9397-08002B2CF9AE}" pid="14" name="Mendeley Recent Style Name 1_1">
    <vt:lpwstr>American Psychological Association 7th edition</vt:lpwstr>
  </property>
  <property fmtid="{D5CDD505-2E9C-101B-9397-08002B2CF9AE}" pid="15" name="Mendeley Recent Style Id 2_1">
    <vt:lpwstr>http://www.zotero.org/styles/harvard-cite-them-right</vt:lpwstr>
  </property>
  <property fmtid="{D5CDD505-2E9C-101B-9397-08002B2CF9AE}" pid="16" name="Mendeley Recent Style Name 2_1">
    <vt:lpwstr>Cite Them Right 10th edition - Harvard</vt:lpwstr>
  </property>
  <property fmtid="{D5CDD505-2E9C-101B-9397-08002B2CF9AE}" pid="17" name="Mendeley Recent Style Id 3_1">
    <vt:lpwstr>http://www.zotero.org/styles/ecological-indicators</vt:lpwstr>
  </property>
  <property fmtid="{D5CDD505-2E9C-101B-9397-08002B2CF9AE}" pid="18" name="Mendeley Recent Style Name 3_1">
    <vt:lpwstr>Ecological Indicators</vt:lpwstr>
  </property>
  <property fmtid="{D5CDD505-2E9C-101B-9397-08002B2CF9AE}" pid="19" name="Mendeley Recent Style Id 4_1">
    <vt:lpwstr>http://www.zotero.org/styles/modern-humanities-research-association</vt:lpwstr>
  </property>
  <property fmtid="{D5CDD505-2E9C-101B-9397-08002B2CF9AE}" pid="20" name="Mendeley Recent Style Name 4_1">
    <vt:lpwstr>Modern Humanities Research Association 3rd edition (note with bibliography)</vt:lpwstr>
  </property>
  <property fmtid="{D5CDD505-2E9C-101B-9397-08002B2CF9AE}" pid="21" name="Mendeley Recent Style Id 5_1">
    <vt:lpwstr>http://www.zotero.org/styles/modern-language-association</vt:lpwstr>
  </property>
  <property fmtid="{D5CDD505-2E9C-101B-9397-08002B2CF9AE}" pid="22" name="Mendeley Recent Style Name 5_1">
    <vt:lpwstr>Modern Language Association 8th edition</vt:lpwstr>
  </property>
  <property fmtid="{D5CDD505-2E9C-101B-9397-08002B2CF9AE}" pid="23" name="Mendeley Recent Style Id 6_1">
    <vt:lpwstr>http://www.zotero.org/styles/science-of-the-total-environment</vt:lpwstr>
  </property>
  <property fmtid="{D5CDD505-2E9C-101B-9397-08002B2CF9AE}" pid="24" name="Mendeley Recent Style Name 6_1">
    <vt:lpwstr>Science of the Total Environment</vt:lpwstr>
  </property>
  <property fmtid="{D5CDD505-2E9C-101B-9397-08002B2CF9AE}" pid="25" name="Mendeley Recent Style Id 7_1">
    <vt:lpwstr>http://www.zotero.org/styles/universidade-do-estado-do-rio-de-janeiro-abnt</vt:lpwstr>
  </property>
  <property fmtid="{D5CDD505-2E9C-101B-9397-08002B2CF9AE}" pid="26" name="Mendeley Recent Style Name 7_1">
    <vt:lpwstr>Universidade do Estado do Rio de Janeiro - ABNT (Português - Brasil)</vt:lpwstr>
  </property>
  <property fmtid="{D5CDD505-2E9C-101B-9397-08002B2CF9AE}" pid="27" name="Mendeley Recent Style Id 8_1">
    <vt:lpwstr>http://www.zotero.org/styles/associacao-brasileira-de-normas-tecnicas-uerj-dissertacao-tese</vt:lpwstr>
  </property>
  <property fmtid="{D5CDD505-2E9C-101B-9397-08002B2CF9AE}" pid="28" name="Mendeley Recent Style Name 8_1">
    <vt:lpwstr>Universidade do Estado do Rio de Janeiro - Normas para dissertações e teses (Português) </vt:lpwstr>
  </property>
  <property fmtid="{D5CDD505-2E9C-101B-9397-08002B2CF9AE}" pid="29" name="Mendeley Recent Style Id 9_1">
    <vt:lpwstr>http://www.zotero.org/styles/vancouver</vt:lpwstr>
  </property>
  <property fmtid="{D5CDD505-2E9C-101B-9397-08002B2CF9AE}" pid="30" name="Mendeley Recent Style Name 9_1">
    <vt:lpwstr>Vancouver</vt:lpwstr>
  </property>
</Properties>
</file>