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BA" w:rsidRPr="00FC0967" w:rsidRDefault="00B77FA0" w:rsidP="005B11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Supporting</w:t>
      </w:r>
      <w:proofErr w:type="spellEnd"/>
      <w:r w:rsidR="00AF0956" w:rsidRPr="00FC0967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DD57D9" w:rsidRPr="00571552" w:rsidRDefault="00DD57D9" w:rsidP="005B11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71552">
        <w:rPr>
          <w:rFonts w:ascii="Times New Roman" w:hAnsi="Times New Roman" w:cs="Times New Roman"/>
          <w:b/>
          <w:sz w:val="24"/>
          <w:szCs w:val="24"/>
          <w:lang w:val="en-US"/>
        </w:rPr>
        <w:t>Title :</w:t>
      </w:r>
      <w:proofErr w:type="gramEnd"/>
      <w:r w:rsidRPr="00571552">
        <w:rPr>
          <w:lang w:val="en-US"/>
        </w:rPr>
        <w:t xml:space="preserve"> </w:t>
      </w:r>
      <w:r w:rsidRPr="00DB43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Alginate </w:t>
      </w:r>
      <w:proofErr w:type="spellStart"/>
      <w:r w:rsidRPr="00DB43E5">
        <w:rPr>
          <w:rFonts w:ascii="Times New Roman" w:hAnsi="Times New Roman" w:cs="Times New Roman"/>
          <w:b/>
          <w:sz w:val="24"/>
          <w:szCs w:val="24"/>
          <w:lang w:val="en-US"/>
        </w:rPr>
        <w:t>microgels</w:t>
      </w:r>
      <w:proofErr w:type="spellEnd"/>
      <w:r w:rsidRPr="00E91055">
        <w:rPr>
          <w:lang w:val="en-US"/>
        </w:rPr>
        <w:t xml:space="preserve"> </w:t>
      </w:r>
      <w:r w:rsidRPr="00DB43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encapsulation strategy of silver nanoparticles active against </w:t>
      </w:r>
      <w:r w:rsidRPr="00DD57D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Candida </w:t>
      </w:r>
      <w:proofErr w:type="spellStart"/>
      <w:r w:rsidRPr="00DD57D9">
        <w:rPr>
          <w:rFonts w:ascii="Times New Roman" w:hAnsi="Times New Roman" w:cs="Times New Roman"/>
          <w:b/>
          <w:i/>
          <w:sz w:val="24"/>
          <w:szCs w:val="24"/>
          <w:lang w:val="en-US"/>
        </w:rPr>
        <w:t>albicans</w:t>
      </w:r>
      <w:proofErr w:type="spellEnd"/>
    </w:p>
    <w:p w:rsidR="00DD57D9" w:rsidRPr="007159B5" w:rsidRDefault="00DD57D9" w:rsidP="005B11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9B5">
        <w:rPr>
          <w:rFonts w:ascii="Times New Roman" w:hAnsi="Times New Roman" w:cs="Times New Roman"/>
          <w:sz w:val="24"/>
          <w:szCs w:val="24"/>
        </w:rPr>
        <w:t>Mélanie Marquis</w:t>
      </w:r>
      <w:r w:rsidRPr="007159B5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15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9B5">
        <w:rPr>
          <w:rFonts w:ascii="Times New Roman" w:hAnsi="Times New Roman" w:cs="Times New Roman"/>
          <w:sz w:val="24"/>
          <w:szCs w:val="24"/>
        </w:rPr>
        <w:t>Dafne</w:t>
      </w:r>
      <w:proofErr w:type="spellEnd"/>
      <w:r w:rsidRPr="007159B5">
        <w:rPr>
          <w:rFonts w:ascii="Times New Roman" w:hAnsi="Times New Roman" w:cs="Times New Roman"/>
          <w:sz w:val="24"/>
          <w:szCs w:val="24"/>
        </w:rPr>
        <w:t xml:space="preserve"> Musino</w:t>
      </w:r>
      <w:r w:rsidRPr="007159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59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Valentin Gemin</w:t>
      </w:r>
      <w:r w:rsidRPr="005715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59B5">
        <w:rPr>
          <w:rFonts w:ascii="Times New Roman" w:hAnsi="Times New Roman" w:cs="Times New Roman"/>
          <w:sz w:val="24"/>
          <w:szCs w:val="24"/>
        </w:rPr>
        <w:t>Laetitia Kolypczuk</w:t>
      </w:r>
      <w:r w:rsidRPr="007159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59B5">
        <w:rPr>
          <w:rFonts w:ascii="Times New Roman" w:hAnsi="Times New Roman" w:cs="Times New Roman"/>
          <w:sz w:val="24"/>
          <w:szCs w:val="24"/>
        </w:rPr>
        <w:t>, Delphine Passerini</w:t>
      </w:r>
      <w:r w:rsidRPr="007159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159B5">
        <w:rPr>
          <w:rFonts w:ascii="Times New Roman" w:hAnsi="Times New Roman" w:cs="Times New Roman"/>
          <w:sz w:val="24"/>
          <w:szCs w:val="24"/>
        </w:rPr>
        <w:t>, Isabelle Capron</w:t>
      </w:r>
      <w:r w:rsidRPr="007159B5">
        <w:rPr>
          <w:rFonts w:ascii="Times New Roman" w:hAnsi="Times New Roman" w:cs="Times New Roman"/>
          <w:sz w:val="24"/>
          <w:szCs w:val="24"/>
          <w:vertAlign w:val="superscript"/>
        </w:rPr>
        <w:t>1*</w:t>
      </w:r>
    </w:p>
    <w:p w:rsidR="00DD57D9" w:rsidRDefault="00DD57D9" w:rsidP="005B11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9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549B">
        <w:rPr>
          <w:rFonts w:ascii="Times New Roman" w:hAnsi="Times New Roman" w:cs="Times New Roman"/>
          <w:sz w:val="24"/>
          <w:szCs w:val="24"/>
        </w:rPr>
        <w:t xml:space="preserve"> </w:t>
      </w:r>
      <w:r w:rsidR="006D757C" w:rsidRPr="006D757C">
        <w:rPr>
          <w:rFonts w:ascii="Times New Roman" w:hAnsi="Times New Roman" w:cs="Times New Roman"/>
          <w:sz w:val="24"/>
          <w:szCs w:val="24"/>
        </w:rPr>
        <w:t xml:space="preserve">INRAE, UR1268 </w:t>
      </w:r>
      <w:proofErr w:type="spellStart"/>
      <w:r w:rsidR="006D757C" w:rsidRPr="006D757C">
        <w:rPr>
          <w:rFonts w:ascii="Times New Roman" w:hAnsi="Times New Roman" w:cs="Times New Roman"/>
          <w:sz w:val="24"/>
          <w:szCs w:val="24"/>
        </w:rPr>
        <w:t>Biopolymers</w:t>
      </w:r>
      <w:proofErr w:type="spellEnd"/>
      <w:r w:rsidR="006D757C" w:rsidRPr="006D757C">
        <w:rPr>
          <w:rFonts w:ascii="Times New Roman" w:hAnsi="Times New Roman" w:cs="Times New Roman"/>
          <w:sz w:val="24"/>
          <w:szCs w:val="24"/>
        </w:rPr>
        <w:t xml:space="preserve"> Interactions and </w:t>
      </w:r>
      <w:proofErr w:type="spellStart"/>
      <w:r w:rsidR="006D757C" w:rsidRPr="006D757C">
        <w:rPr>
          <w:rFonts w:ascii="Times New Roman" w:hAnsi="Times New Roman" w:cs="Times New Roman"/>
          <w:sz w:val="24"/>
          <w:szCs w:val="24"/>
        </w:rPr>
        <w:t>Assem</w:t>
      </w:r>
      <w:r w:rsidR="006D757C">
        <w:rPr>
          <w:rFonts w:ascii="Times New Roman" w:hAnsi="Times New Roman" w:cs="Times New Roman"/>
          <w:sz w:val="24"/>
          <w:szCs w:val="24"/>
        </w:rPr>
        <w:t>blies</w:t>
      </w:r>
      <w:proofErr w:type="spellEnd"/>
      <w:r w:rsidR="006D757C">
        <w:rPr>
          <w:rFonts w:ascii="Times New Roman" w:hAnsi="Times New Roman" w:cs="Times New Roman"/>
          <w:sz w:val="24"/>
          <w:szCs w:val="24"/>
        </w:rPr>
        <w:t>, 44300 Nantes, France</w:t>
      </w:r>
    </w:p>
    <w:p w:rsidR="00DD57D9" w:rsidRDefault="00DD57D9" w:rsidP="005B11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57C" w:rsidRPr="006D757C">
        <w:rPr>
          <w:rFonts w:ascii="Times New Roman" w:hAnsi="Times New Roman" w:cs="Times New Roman"/>
          <w:sz w:val="24"/>
          <w:szCs w:val="24"/>
        </w:rPr>
        <w:t>Oniris</w:t>
      </w:r>
      <w:proofErr w:type="spellEnd"/>
      <w:r w:rsidR="006D757C" w:rsidRPr="006D757C">
        <w:rPr>
          <w:rFonts w:ascii="Times New Roman" w:hAnsi="Times New Roman" w:cs="Times New Roman"/>
          <w:sz w:val="24"/>
          <w:szCs w:val="24"/>
        </w:rPr>
        <w:t xml:space="preserve">, INRAE, UMR0703 Physiopathologie Animale et </w:t>
      </w:r>
      <w:proofErr w:type="spellStart"/>
      <w:r w:rsidR="006D757C" w:rsidRPr="006D757C">
        <w:rPr>
          <w:rFonts w:ascii="Times New Roman" w:hAnsi="Times New Roman" w:cs="Times New Roman"/>
          <w:sz w:val="24"/>
          <w:szCs w:val="24"/>
        </w:rPr>
        <w:t>BioThérapie</w:t>
      </w:r>
      <w:proofErr w:type="spellEnd"/>
      <w:r w:rsidR="006D757C" w:rsidRPr="006D757C">
        <w:rPr>
          <w:rFonts w:ascii="Times New Roman" w:hAnsi="Times New Roman" w:cs="Times New Roman"/>
          <w:sz w:val="24"/>
          <w:szCs w:val="24"/>
        </w:rPr>
        <w:t xml:space="preserve"> du mu</w:t>
      </w:r>
      <w:r w:rsidR="006D757C">
        <w:rPr>
          <w:rFonts w:ascii="Times New Roman" w:hAnsi="Times New Roman" w:cs="Times New Roman"/>
          <w:sz w:val="24"/>
          <w:szCs w:val="24"/>
        </w:rPr>
        <w:t>scle et du système nerveux</w:t>
      </w:r>
      <w:r w:rsidR="006D757C" w:rsidRPr="006D757C">
        <w:rPr>
          <w:rFonts w:ascii="Times New Roman" w:hAnsi="Times New Roman" w:cs="Times New Roman"/>
          <w:sz w:val="24"/>
          <w:szCs w:val="24"/>
        </w:rPr>
        <w:t>, 44307 Nantes, France</w:t>
      </w:r>
    </w:p>
    <w:p w:rsidR="00DD57D9" w:rsidRPr="00571552" w:rsidRDefault="00DD57D9" w:rsidP="005B11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5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715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C6820">
        <w:rPr>
          <w:rFonts w:ascii="Times New Roman" w:hAnsi="Times New Roman" w:cs="Times New Roman"/>
          <w:sz w:val="24"/>
          <w:szCs w:val="24"/>
        </w:rPr>
        <w:t>Ifremer, MASAE Microbiologie Aliment Santé Environnement, 44000 Nantes, France</w:t>
      </w:r>
      <w:r>
        <w:rPr>
          <w:b/>
          <w:bCs/>
        </w:rPr>
        <w:t xml:space="preserve"> </w:t>
      </w:r>
    </w:p>
    <w:p w:rsidR="00DD57D9" w:rsidRPr="0021549B" w:rsidRDefault="00DD57D9" w:rsidP="005B11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F9">
        <w:rPr>
          <w:rFonts w:ascii="Times New Roman" w:hAnsi="Times New Roman" w:cs="Times New Roman"/>
          <w:sz w:val="24"/>
          <w:szCs w:val="24"/>
          <w:lang w:val="en-US"/>
        </w:rPr>
        <w:t xml:space="preserve">*Corresponding author: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Mélanie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Marquis,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Oniris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-INRAE,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PAnTher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Email: </w:t>
      </w:r>
      <w:hyperlink r:id="rId7" w:history="1">
        <w:r w:rsidRPr="00E400ED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melanie.marquis@inrae.fr</w:t>
        </w:r>
      </w:hyperlink>
    </w:p>
    <w:p w:rsidR="00DC524A" w:rsidRDefault="00DC524A" w:rsidP="005B1130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35F94" w:rsidRPr="00FC0967" w:rsidRDefault="00F35F94" w:rsidP="005B1130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FC0967">
        <w:rPr>
          <w:rFonts w:ascii="Times New Roman" w:eastAsiaTheme="minorEastAsia" w:hAnsi="Times New Roman" w:cs="Times New Roman"/>
          <w:b/>
          <w:sz w:val="24"/>
          <w:szCs w:val="24"/>
        </w:rPr>
        <w:t>AgNP</w:t>
      </w:r>
      <w:proofErr w:type="spellEnd"/>
      <w:r w:rsidRPr="00FC096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FC0967">
        <w:rPr>
          <w:rFonts w:ascii="Times New Roman" w:eastAsiaTheme="minorEastAsia" w:hAnsi="Times New Roman" w:cs="Times New Roman"/>
          <w:b/>
          <w:sz w:val="24"/>
          <w:szCs w:val="24"/>
        </w:rPr>
        <w:t>characterization</w:t>
      </w:r>
      <w:proofErr w:type="spellEnd"/>
    </w:p>
    <w:p w:rsidR="00F35F94" w:rsidRPr="00FC0967" w:rsidRDefault="00F35F94" w:rsidP="005B113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96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36D1F44" wp14:editId="3C557568">
            <wp:extent cx="3240000" cy="3169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5979" r="6207" b="2568"/>
                    <a:stretch/>
                  </pic:blipFill>
                  <pic:spPr bwMode="auto">
                    <a:xfrm>
                      <a:off x="0" y="0"/>
                      <a:ext cx="3240000" cy="31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F94" w:rsidRPr="00FC0967" w:rsidRDefault="00F35F94" w:rsidP="005B11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96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Figure S1.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AgNP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 size distributions of CNC/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AgNP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Chi</w:t>
      </w:r>
      <w:r w:rsidR="00AC4BE2">
        <w:rPr>
          <w:rFonts w:ascii="Times New Roman" w:hAnsi="Times New Roman" w:cs="Times New Roman"/>
          <w:sz w:val="24"/>
          <w:szCs w:val="24"/>
        </w:rPr>
        <w:t>NC</w:t>
      </w:r>
      <w:proofErr w:type="spellEnd"/>
      <w:r w:rsidR="00AC4B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4BE2">
        <w:rPr>
          <w:rFonts w:ascii="Times New Roman" w:hAnsi="Times New Roman" w:cs="Times New Roman"/>
          <w:sz w:val="24"/>
          <w:szCs w:val="24"/>
        </w:rPr>
        <w:t>AgNP</w:t>
      </w:r>
      <w:proofErr w:type="spellEnd"/>
      <w:r w:rsidR="00AC4B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C4BE2">
        <w:rPr>
          <w:rFonts w:ascii="Times New Roman" w:hAnsi="Times New Roman" w:cs="Times New Roman"/>
          <w:sz w:val="24"/>
          <w:szCs w:val="24"/>
        </w:rPr>
        <w:t>TChiNC</w:t>
      </w:r>
      <w:proofErr w:type="spellEnd"/>
      <w:r w:rsidR="00AC4B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4BE2">
        <w:rPr>
          <w:rFonts w:ascii="Times New Roman" w:hAnsi="Times New Roman" w:cs="Times New Roman"/>
          <w:sz w:val="24"/>
          <w:szCs w:val="24"/>
        </w:rPr>
        <w:t>AgNP</w:t>
      </w:r>
      <w:proofErr w:type="spellEnd"/>
      <w:r w:rsidR="00AC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E2">
        <w:rPr>
          <w:rFonts w:ascii="Times New Roman" w:hAnsi="Times New Roman" w:cs="Times New Roman"/>
          <w:sz w:val="24"/>
          <w:szCs w:val="24"/>
        </w:rPr>
        <w:t>hybrids</w:t>
      </w:r>
      <w:proofErr w:type="spellEnd"/>
      <w:r w:rsidR="00AC4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BE2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AC4BE2">
        <w:rPr>
          <w:rFonts w:ascii="Times New Roman" w:hAnsi="Times New Roman" w:cs="Times New Roman"/>
          <w:sz w:val="24"/>
          <w:szCs w:val="24"/>
        </w:rPr>
        <w:t xml:space="preserve"> by image </w:t>
      </w:r>
      <w:proofErr w:type="spellStart"/>
      <w:r w:rsidR="00AC4BE2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AC4BE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C524A" w:rsidRDefault="00DC524A" w:rsidP="005B11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D8E" w:rsidRPr="00FC0967" w:rsidRDefault="000173C8" w:rsidP="005B11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0967">
        <w:rPr>
          <w:rFonts w:ascii="Times New Roman" w:hAnsi="Times New Roman" w:cs="Times New Roman"/>
          <w:b/>
          <w:sz w:val="24"/>
          <w:szCs w:val="24"/>
        </w:rPr>
        <w:t>Microfluidic</w:t>
      </w:r>
      <w:proofErr w:type="spellEnd"/>
      <w:r w:rsidRPr="00FC09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0967">
        <w:rPr>
          <w:rFonts w:ascii="Times New Roman" w:hAnsi="Times New Roman" w:cs="Times New Roman"/>
          <w:b/>
          <w:sz w:val="24"/>
          <w:szCs w:val="24"/>
        </w:rPr>
        <w:t>device</w:t>
      </w:r>
      <w:proofErr w:type="spellEnd"/>
    </w:p>
    <w:p w:rsidR="00673D8E" w:rsidRPr="00FC0967" w:rsidRDefault="00D01056" w:rsidP="00C467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96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395D289">
            <wp:extent cx="5045383" cy="144907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9" b="59922"/>
                    <a:stretch/>
                  </pic:blipFill>
                  <pic:spPr bwMode="auto">
                    <a:xfrm>
                      <a:off x="0" y="0"/>
                      <a:ext cx="5054084" cy="145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24A" w:rsidRDefault="00D01056" w:rsidP="005B11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0967">
        <w:rPr>
          <w:rFonts w:ascii="Times New Roman" w:eastAsiaTheme="minorEastAsia" w:hAnsi="Times New Roman" w:cs="Times New Roman"/>
          <w:b/>
          <w:bCs/>
          <w:color w:val="000000"/>
          <w:kern w:val="24"/>
          <w:sz w:val="24"/>
          <w:szCs w:val="24"/>
          <w:lang w:eastAsia="fr-FR"/>
        </w:rPr>
        <w:t xml:space="preserve">Figure S2 </w:t>
      </w:r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>:</w:t>
      </w:r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 xml:space="preserve"> </w:t>
      </w:r>
      <w:proofErr w:type="spellStart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>Scheme</w:t>
      </w:r>
      <w:proofErr w:type="spellEnd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 xml:space="preserve"> of the microfluidics flow-focusing device (FFD) used for the generation of alginate </w:t>
      </w:r>
      <w:proofErr w:type="spellStart"/>
      <w:r w:rsid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>microparticles</w:t>
      </w:r>
      <w:proofErr w:type="spellEnd"/>
      <w:r w:rsid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 xml:space="preserve"> containing NPs. </w:t>
      </w:r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 xml:space="preserve">Scheme of the mask with </w:t>
      </w:r>
      <w:proofErr w:type="gramStart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 xml:space="preserve">dimensions </w:t>
      </w:r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>:</w:t>
      </w:r>
      <w:proofErr w:type="gramEnd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 xml:space="preserve"> </w:t>
      </w:r>
      <w:proofErr w:type="spellStart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>width</w:t>
      </w:r>
      <w:proofErr w:type="spellEnd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 xml:space="preserve"> </w:t>
      </w:r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 xml:space="preserve">of 150 µm for the dispersed phase (alginate) and for the </w:t>
      </w:r>
      <w:proofErr w:type="spellStart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>continous</w:t>
      </w:r>
      <w:proofErr w:type="spellEnd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 xml:space="preserve"> phases (oil), of 100 µm for the restriction and of 200 µm for the central channel</w:t>
      </w:r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 xml:space="preserve">. </w:t>
      </w:r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>The central channel had a length of 20 mm and the short exit channel had a width of 400 µm and a length of 5</w:t>
      </w:r>
      <w:r w:rsid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 xml:space="preserve"> </w:t>
      </w:r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>mm</w:t>
      </w:r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 xml:space="preserve">. </w:t>
      </w:r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>After photolithograp</w:t>
      </w:r>
      <w:r w:rsidR="00C46741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val="en-US" w:eastAsia="fr-FR"/>
        </w:rPr>
        <w:t xml:space="preserve">hy and soft lithography steps, </w:t>
      </w:r>
      <w:proofErr w:type="spellStart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>channels</w:t>
      </w:r>
      <w:proofErr w:type="spellEnd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 xml:space="preserve"> are </w:t>
      </w:r>
      <w:proofErr w:type="spellStart"/>
      <w:proofErr w:type="gramStart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>rectangular</w:t>
      </w:r>
      <w:proofErr w:type="spellEnd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 xml:space="preserve"> in </w:t>
      </w:r>
      <w:proofErr w:type="spellStart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>shape</w:t>
      </w:r>
      <w:proofErr w:type="spellEnd"/>
      <w:proofErr w:type="gramEnd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 xml:space="preserve"> </w:t>
      </w:r>
      <w:proofErr w:type="spellStart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>with</w:t>
      </w:r>
      <w:proofErr w:type="spellEnd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 xml:space="preserve"> a </w:t>
      </w:r>
      <w:proofErr w:type="spellStart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>uniform</w:t>
      </w:r>
      <w:proofErr w:type="spellEnd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 xml:space="preserve"> </w:t>
      </w:r>
      <w:proofErr w:type="spellStart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>depth</w:t>
      </w:r>
      <w:proofErr w:type="spellEnd"/>
      <w:r w:rsidRPr="00FC0967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 xml:space="preserve"> of 130</w:t>
      </w:r>
      <w:r w:rsidR="00C46741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fr-FR"/>
        </w:rPr>
        <w:t xml:space="preserve"> µm.</w:t>
      </w:r>
    </w:p>
    <w:p w:rsidR="005B1130" w:rsidRPr="005B1130" w:rsidRDefault="005B1130" w:rsidP="005B113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16C2" w:rsidRPr="00FC0967" w:rsidRDefault="00FC0967" w:rsidP="005B1130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FC0967">
        <w:rPr>
          <w:rFonts w:ascii="Times New Roman" w:hAnsi="Times New Roman" w:cs="Times New Roman"/>
          <w:b/>
        </w:rPr>
        <w:t>Antimicrobial</w:t>
      </w:r>
      <w:proofErr w:type="spellEnd"/>
      <w:r w:rsidRPr="00FC0967">
        <w:rPr>
          <w:rFonts w:ascii="Times New Roman" w:hAnsi="Times New Roman" w:cs="Times New Roman"/>
          <w:b/>
        </w:rPr>
        <w:t xml:space="preserve"> </w:t>
      </w:r>
      <w:proofErr w:type="spellStart"/>
      <w:r w:rsidRPr="00FC0967">
        <w:rPr>
          <w:rFonts w:ascii="Times New Roman" w:hAnsi="Times New Roman" w:cs="Times New Roman"/>
          <w:b/>
        </w:rPr>
        <w:t>activity</w:t>
      </w:r>
      <w:proofErr w:type="spellEnd"/>
    </w:p>
    <w:p w:rsidR="002B16C2" w:rsidRPr="00FC0967" w:rsidRDefault="00FC0967" w:rsidP="005B11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 :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Indicator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strain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. PA: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Pathogens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 for aquaculture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organisms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; PH: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pathogens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closely-related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: FS: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FC09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0967">
        <w:rPr>
          <w:rFonts w:ascii="Times New Roman" w:hAnsi="Times New Roman" w:cs="Times New Roman"/>
          <w:sz w:val="24"/>
          <w:szCs w:val="24"/>
        </w:rPr>
        <w:t>food</w:t>
      </w:r>
      <w:proofErr w:type="spellEnd"/>
    </w:p>
    <w:p w:rsidR="002B16C2" w:rsidRPr="00FC0967" w:rsidRDefault="00FC0967" w:rsidP="005B113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67">
        <w:rPr>
          <w:noProof/>
          <w:lang w:eastAsia="fr-FR"/>
        </w:rPr>
        <w:lastRenderedPageBreak/>
        <w:drawing>
          <wp:inline distT="0" distB="0" distL="0" distR="0">
            <wp:extent cx="5760720" cy="4647614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6C2" w:rsidRPr="00FC0967" w:rsidSect="005B1130">
      <w:footerReference w:type="default" r:id="rId11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32" w:rsidRDefault="008A7C32" w:rsidP="00BF52E5">
      <w:pPr>
        <w:spacing w:after="0" w:line="240" w:lineRule="auto"/>
      </w:pPr>
      <w:r>
        <w:separator/>
      </w:r>
    </w:p>
  </w:endnote>
  <w:endnote w:type="continuationSeparator" w:id="0">
    <w:p w:rsidR="008A7C32" w:rsidRDefault="008A7C32" w:rsidP="00BF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920010"/>
      <w:docPartObj>
        <w:docPartGallery w:val="Page Numbers (Bottom of Page)"/>
        <w:docPartUnique/>
      </w:docPartObj>
    </w:sdtPr>
    <w:sdtEndPr/>
    <w:sdtContent>
      <w:p w:rsidR="00BF52E5" w:rsidRDefault="00BF52E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B4B">
          <w:rPr>
            <w:noProof/>
          </w:rPr>
          <w:t>2</w:t>
        </w:r>
        <w:r>
          <w:fldChar w:fldCharType="end"/>
        </w:r>
      </w:p>
    </w:sdtContent>
  </w:sdt>
  <w:p w:rsidR="00BF52E5" w:rsidRDefault="00BF52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32" w:rsidRDefault="008A7C32" w:rsidP="00BF52E5">
      <w:pPr>
        <w:spacing w:after="0" w:line="240" w:lineRule="auto"/>
      </w:pPr>
      <w:r>
        <w:separator/>
      </w:r>
    </w:p>
  </w:footnote>
  <w:footnote w:type="continuationSeparator" w:id="0">
    <w:p w:rsidR="008A7C32" w:rsidRDefault="008A7C32" w:rsidP="00BF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8E"/>
    <w:rsid w:val="000173C8"/>
    <w:rsid w:val="0009172F"/>
    <w:rsid w:val="0010249C"/>
    <w:rsid w:val="00116785"/>
    <w:rsid w:val="001C6EEE"/>
    <w:rsid w:val="002407CD"/>
    <w:rsid w:val="002B16C2"/>
    <w:rsid w:val="002E036D"/>
    <w:rsid w:val="00334E93"/>
    <w:rsid w:val="005B1130"/>
    <w:rsid w:val="00667859"/>
    <w:rsid w:val="00673D8E"/>
    <w:rsid w:val="006D757C"/>
    <w:rsid w:val="0076098A"/>
    <w:rsid w:val="00811E94"/>
    <w:rsid w:val="00854515"/>
    <w:rsid w:val="00874A4A"/>
    <w:rsid w:val="008A7C32"/>
    <w:rsid w:val="008B4779"/>
    <w:rsid w:val="008F7B4B"/>
    <w:rsid w:val="009944E7"/>
    <w:rsid w:val="009A74D4"/>
    <w:rsid w:val="00A74A97"/>
    <w:rsid w:val="00AC4BE2"/>
    <w:rsid w:val="00AF0956"/>
    <w:rsid w:val="00B2687C"/>
    <w:rsid w:val="00B77FA0"/>
    <w:rsid w:val="00BF52E5"/>
    <w:rsid w:val="00C32782"/>
    <w:rsid w:val="00C46741"/>
    <w:rsid w:val="00D01056"/>
    <w:rsid w:val="00DC524A"/>
    <w:rsid w:val="00DD57D9"/>
    <w:rsid w:val="00EE41BA"/>
    <w:rsid w:val="00F35F94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6E50"/>
  <w15:chartTrackingRefBased/>
  <w15:docId w15:val="{911183AE-4A5D-4C3D-AE1A-579DDDAB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73D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73D8E"/>
    <w:pPr>
      <w:spacing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673D8E"/>
    <w:rPr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D8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D57D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F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2E5"/>
  </w:style>
  <w:style w:type="paragraph" w:styleId="Pieddepage">
    <w:name w:val="footer"/>
    <w:basedOn w:val="Normal"/>
    <w:link w:val="PieddepageCar"/>
    <w:uiPriority w:val="99"/>
    <w:unhideWhenUsed/>
    <w:rsid w:val="00BF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2E5"/>
  </w:style>
  <w:style w:type="character" w:styleId="Numrodeligne">
    <w:name w:val="line number"/>
    <w:basedOn w:val="Policepardfaut"/>
    <w:uiPriority w:val="99"/>
    <w:semiHidden/>
    <w:unhideWhenUsed/>
    <w:rsid w:val="005B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anie.marquis@inra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40EB-E20E-4CF6-9925-B11C4B98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Oniris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Marquis</dc:creator>
  <cp:keywords/>
  <dc:description/>
  <cp:lastModifiedBy>Melanie Marquis</cp:lastModifiedBy>
  <cp:revision>5</cp:revision>
  <dcterms:created xsi:type="dcterms:W3CDTF">2023-05-31T08:14:00Z</dcterms:created>
  <dcterms:modified xsi:type="dcterms:W3CDTF">2023-11-30T13:57:00Z</dcterms:modified>
</cp:coreProperties>
</file>