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FC" w:rsidRPr="00A002FC" w:rsidRDefault="00A002FC" w:rsidP="00A002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it-IT"/>
        </w:rPr>
      </w:pPr>
      <w:r w:rsidRPr="00A002F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it-IT"/>
        </w:rPr>
        <w:t xml:space="preserve">Parameters and results of the detection functions. </w:t>
      </w:r>
    </w:p>
    <w:p w:rsidR="00A002FC" w:rsidRDefault="00A002FC" w:rsidP="00A002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t-IT"/>
        </w:rPr>
      </w:pPr>
    </w:p>
    <w:p w:rsidR="00A002FC" w:rsidRPr="00A002FC" w:rsidRDefault="00A002FC" w:rsidP="00A00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A00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t-IT"/>
        </w:rPr>
        <w:t xml:space="preserve">Codes: </w:t>
      </w:r>
      <w:proofErr w:type="spellStart"/>
      <w:r w:rsidRPr="00A00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t-IT"/>
        </w:rPr>
        <w:t>Trunc</w:t>
      </w:r>
      <w:proofErr w:type="spellEnd"/>
      <w:r w:rsidRPr="00A00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t-IT"/>
        </w:rPr>
        <w:t xml:space="preserve">. dist. = truncation distance; key functions: </w:t>
      </w:r>
      <w:proofErr w:type="spellStart"/>
      <w:r w:rsidRPr="00A00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t-IT"/>
        </w:rPr>
        <w:t>hn</w:t>
      </w:r>
      <w:proofErr w:type="spellEnd"/>
      <w:r w:rsidRPr="00A00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t-IT"/>
        </w:rPr>
        <w:t xml:space="preserve"> = half-normal, </w:t>
      </w:r>
      <w:proofErr w:type="spellStart"/>
      <w:r w:rsidRPr="00A00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t-IT"/>
        </w:rPr>
        <w:t>hr</w:t>
      </w:r>
      <w:proofErr w:type="spellEnd"/>
      <w:r w:rsidRPr="00A00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t-IT"/>
        </w:rPr>
        <w:t xml:space="preserve"> =hazard-rate; </w:t>
      </w:r>
      <w:proofErr w:type="spellStart"/>
      <w:r w:rsidRPr="00A00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t-IT"/>
        </w:rPr>
        <w:t>CvM</w:t>
      </w:r>
      <w:proofErr w:type="spellEnd"/>
      <w:r w:rsidRPr="00A00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t-IT"/>
        </w:rPr>
        <w:t xml:space="preserve"> p = p-value of the Cramer von Mises 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t-IT"/>
        </w:rPr>
        <w:t xml:space="preserve">odness of </w:t>
      </w:r>
      <w:r w:rsidRPr="00A00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it-IT"/>
        </w:rPr>
        <w:t>fit; delta AIC is the difference between the lowest AIC values among the models for each group in each sector and the other models tested.</w:t>
      </w:r>
    </w:p>
    <w:p w:rsidR="00813A48" w:rsidRPr="00A002FC" w:rsidRDefault="00813A48">
      <w:pPr>
        <w:rPr>
          <w:lang w:val="en-US"/>
        </w:rPr>
      </w:pPr>
    </w:p>
    <w:p w:rsidR="00A002FC" w:rsidRPr="00A002FC" w:rsidRDefault="00A002FC">
      <w:pPr>
        <w:rPr>
          <w:lang w:val="en-US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727"/>
        <w:gridCol w:w="1707"/>
        <w:gridCol w:w="1155"/>
        <w:gridCol w:w="872"/>
        <w:gridCol w:w="844"/>
        <w:gridCol w:w="820"/>
      </w:tblGrid>
      <w:tr w:rsidR="00A002FC" w:rsidRPr="00A002FC" w:rsidTr="00A002FC">
        <w:trPr>
          <w:trHeight w:val="540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A00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it-IT"/>
              </w:rPr>
              <w:t>Sector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A00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it-IT"/>
              </w:rPr>
              <w:t>Group</w:t>
            </w:r>
          </w:p>
        </w:tc>
        <w:tc>
          <w:tcPr>
            <w:tcW w:w="1707" w:type="dxa"/>
            <w:tcBorders>
              <w:top w:val="single" w:sz="4" w:space="0" w:color="333333"/>
              <w:bottom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it-IT"/>
              </w:rPr>
            </w:pPr>
            <w:r w:rsidRPr="00A00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it-IT"/>
              </w:rPr>
              <w:t>Model name</w:t>
            </w:r>
          </w:p>
        </w:tc>
        <w:tc>
          <w:tcPr>
            <w:tcW w:w="1155" w:type="dxa"/>
            <w:tcBorders>
              <w:top w:val="single" w:sz="4" w:space="0" w:color="333333"/>
              <w:bottom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it-IT"/>
              </w:rPr>
            </w:pPr>
            <w:proofErr w:type="spellStart"/>
            <w:r w:rsidRPr="00A00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it-IT"/>
              </w:rPr>
              <w:t>Trunc</w:t>
            </w:r>
            <w:proofErr w:type="spellEnd"/>
            <w:r w:rsidRPr="00A00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it-IT"/>
              </w:rPr>
              <w:t>. dist.</w:t>
            </w:r>
          </w:p>
        </w:tc>
        <w:tc>
          <w:tcPr>
            <w:tcW w:w="0" w:type="auto"/>
            <w:tcBorders>
              <w:top w:val="single" w:sz="4" w:space="0" w:color="333333"/>
              <w:bottom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it-IT"/>
              </w:rPr>
            </w:pPr>
            <w:r w:rsidRPr="00A00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it-IT"/>
              </w:rPr>
              <w:t xml:space="preserve">Key </w:t>
            </w:r>
          </w:p>
          <w:p w:rsidR="00A002FC" w:rsidRPr="00A002FC" w:rsidRDefault="00A002FC" w:rsidP="00A0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it-IT"/>
              </w:rPr>
            </w:pPr>
            <w:r w:rsidRPr="00A00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it-IT"/>
              </w:rPr>
              <w:t>function</w:t>
            </w:r>
          </w:p>
        </w:tc>
        <w:tc>
          <w:tcPr>
            <w:tcW w:w="0" w:type="auto"/>
            <w:tcBorders>
              <w:top w:val="single" w:sz="4" w:space="0" w:color="333333"/>
              <w:bottom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it-IT"/>
              </w:rPr>
            </w:pPr>
            <w:r w:rsidRPr="00A00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it-IT"/>
              </w:rPr>
              <w:t>C-</w:t>
            </w:r>
            <w:proofErr w:type="spellStart"/>
            <w:r w:rsidRPr="00A00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it-IT"/>
              </w:rPr>
              <w:t>vM</w:t>
            </w:r>
            <w:proofErr w:type="spellEnd"/>
          </w:p>
          <w:p w:rsidR="00A002FC" w:rsidRPr="00A002FC" w:rsidRDefault="00A002FC" w:rsidP="00A0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it-IT"/>
              </w:rPr>
            </w:pPr>
            <w:r w:rsidRPr="00A00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it-IT"/>
              </w:rPr>
              <w:t xml:space="preserve"> p-value</w:t>
            </w:r>
          </w:p>
        </w:tc>
        <w:tc>
          <w:tcPr>
            <w:tcW w:w="0" w:type="auto"/>
            <w:tcBorders>
              <w:top w:val="single" w:sz="4" w:space="0" w:color="333333"/>
              <w:bottom w:val="single" w:sz="12" w:space="0" w:color="000000"/>
              <w:right w:val="single" w:sz="4" w:space="0" w:color="333333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it-IT"/>
              </w:rPr>
            </w:pPr>
            <w:r w:rsidRPr="00A00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it-IT"/>
              </w:rPr>
              <w:t xml:space="preserve">Delta </w:t>
            </w:r>
          </w:p>
          <w:p w:rsidR="00A002FC" w:rsidRPr="00A002FC" w:rsidRDefault="00A002FC" w:rsidP="00A0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it-IT"/>
              </w:rPr>
            </w:pPr>
            <w:r w:rsidRPr="00A00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it-IT"/>
              </w:rPr>
              <w:t>AIC</w:t>
            </w:r>
          </w:p>
        </w:tc>
      </w:tr>
      <w:tr w:rsidR="00A002FC" w:rsidRPr="00A002FC" w:rsidTr="00A002FC">
        <w:trPr>
          <w:trHeight w:val="285"/>
          <w:jc w:val="center"/>
        </w:trPr>
        <w:tc>
          <w:tcPr>
            <w:tcW w:w="10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it-IT"/>
              </w:rPr>
              <w:t>IAS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it-IT"/>
              </w:rPr>
              <w:t>LD</w:t>
            </w:r>
          </w:p>
        </w:tc>
        <w:tc>
          <w:tcPr>
            <w:tcW w:w="1707" w:type="dxa"/>
            <w:tcBorders>
              <w:top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proofErr w:type="spellStart"/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it-IT"/>
              </w:rPr>
              <w:t>detfcLD.hr.cos</w:t>
            </w:r>
            <w:proofErr w:type="spellEnd"/>
          </w:p>
        </w:tc>
        <w:tc>
          <w:tcPr>
            <w:tcW w:w="1155" w:type="dxa"/>
            <w:vMerge w:val="restart"/>
            <w:tcBorders>
              <w:top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it-IT"/>
              </w:rPr>
              <w:t>800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proofErr w:type="spellStart"/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it-IT"/>
              </w:rPr>
              <w:t>hr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it-IT"/>
              </w:rPr>
              <w:t>0,3656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it-IT"/>
              </w:rPr>
              <w:t>0</w:t>
            </w:r>
          </w:p>
        </w:tc>
      </w:tr>
      <w:tr w:rsidR="00A002FC" w:rsidRPr="00A002FC" w:rsidTr="00A002FC">
        <w:trPr>
          <w:trHeight w:val="285"/>
          <w:jc w:val="center"/>
        </w:trPr>
        <w:tc>
          <w:tcPr>
            <w:tcW w:w="105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707" w:type="dxa"/>
            <w:tcBorders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it-IT"/>
              </w:rPr>
              <w:t>detfcLD.h</w:t>
            </w: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n.cos</w:t>
            </w:r>
            <w:proofErr w:type="spellEnd"/>
          </w:p>
        </w:tc>
        <w:tc>
          <w:tcPr>
            <w:tcW w:w="1155" w:type="dxa"/>
            <w:vMerge/>
            <w:tcBorders>
              <w:top w:val="single" w:sz="12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hn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0,5500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1,71</w:t>
            </w:r>
          </w:p>
        </w:tc>
      </w:tr>
      <w:tr w:rsidR="00A002FC" w:rsidRPr="00A002FC" w:rsidTr="00A002FC">
        <w:trPr>
          <w:trHeight w:val="285"/>
          <w:jc w:val="center"/>
        </w:trPr>
        <w:tc>
          <w:tcPr>
            <w:tcW w:w="105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LF</w:t>
            </w:r>
          </w:p>
        </w:tc>
        <w:tc>
          <w:tcPr>
            <w:tcW w:w="1707" w:type="dxa"/>
            <w:tcBorders>
              <w:top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detfcLF.hr.cos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540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hr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0,8832</w:t>
            </w:r>
          </w:p>
        </w:tc>
        <w:tc>
          <w:tcPr>
            <w:tcW w:w="0" w:type="auto"/>
            <w:tcBorders>
              <w:top w:val="single" w:sz="4" w:space="0" w:color="000000"/>
              <w:right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</w:t>
            </w:r>
          </w:p>
        </w:tc>
      </w:tr>
      <w:tr w:rsidR="00A002FC" w:rsidRPr="00A002FC" w:rsidTr="00A002FC">
        <w:trPr>
          <w:trHeight w:val="285"/>
          <w:jc w:val="center"/>
        </w:trPr>
        <w:tc>
          <w:tcPr>
            <w:tcW w:w="105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7" w:type="dxa"/>
            <w:tcBorders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detfcLF.hn.cos</w:t>
            </w:r>
          </w:p>
        </w:tc>
        <w:tc>
          <w:tcPr>
            <w:tcW w:w="1155" w:type="dxa"/>
            <w:vMerge/>
            <w:tcBorders>
              <w:top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hn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0,1995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0,77</w:t>
            </w:r>
          </w:p>
        </w:tc>
      </w:tr>
      <w:tr w:rsidR="00A002FC" w:rsidRPr="00A002FC" w:rsidTr="00A002FC">
        <w:trPr>
          <w:trHeight w:val="285"/>
          <w:jc w:val="center"/>
        </w:trPr>
        <w:tc>
          <w:tcPr>
            <w:tcW w:w="105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SF</w:t>
            </w:r>
          </w:p>
        </w:tc>
        <w:tc>
          <w:tcPr>
            <w:tcW w:w="1707" w:type="dxa"/>
            <w:tcBorders>
              <w:top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detfcSF.hr.cos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510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hr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0,9599</w:t>
            </w:r>
          </w:p>
        </w:tc>
        <w:tc>
          <w:tcPr>
            <w:tcW w:w="0" w:type="auto"/>
            <w:tcBorders>
              <w:top w:val="single" w:sz="4" w:space="0" w:color="000000"/>
              <w:right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</w:t>
            </w:r>
          </w:p>
        </w:tc>
      </w:tr>
      <w:tr w:rsidR="00A002FC" w:rsidRPr="00A002FC" w:rsidTr="00A002FC">
        <w:trPr>
          <w:trHeight w:val="285"/>
          <w:jc w:val="center"/>
        </w:trPr>
        <w:tc>
          <w:tcPr>
            <w:tcW w:w="105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7" w:type="dxa"/>
            <w:tcBorders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detfcSF.hn.cos</w:t>
            </w:r>
          </w:p>
        </w:tc>
        <w:tc>
          <w:tcPr>
            <w:tcW w:w="1155" w:type="dxa"/>
            <w:vMerge/>
            <w:tcBorders>
              <w:top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hn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0,0932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4,89</w:t>
            </w:r>
          </w:p>
        </w:tc>
      </w:tr>
      <w:tr w:rsidR="00A002FC" w:rsidRPr="00A002FC" w:rsidTr="00A002FC">
        <w:trPr>
          <w:trHeight w:val="285"/>
          <w:jc w:val="center"/>
        </w:trPr>
        <w:tc>
          <w:tcPr>
            <w:tcW w:w="105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PL</w:t>
            </w:r>
          </w:p>
        </w:tc>
        <w:tc>
          <w:tcPr>
            <w:tcW w:w="1707" w:type="dxa"/>
            <w:tcBorders>
              <w:top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detfcPL.hr.cos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hr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0,1928</w:t>
            </w:r>
          </w:p>
        </w:tc>
        <w:tc>
          <w:tcPr>
            <w:tcW w:w="0" w:type="auto"/>
            <w:tcBorders>
              <w:top w:val="single" w:sz="4" w:space="0" w:color="000000"/>
              <w:right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</w:t>
            </w:r>
          </w:p>
        </w:tc>
      </w:tr>
      <w:tr w:rsidR="00A002FC" w:rsidRPr="00A002FC" w:rsidTr="00A002FC">
        <w:trPr>
          <w:trHeight w:val="300"/>
          <w:jc w:val="center"/>
        </w:trPr>
        <w:tc>
          <w:tcPr>
            <w:tcW w:w="105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7" w:type="dxa"/>
            <w:tcBorders>
              <w:bottom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detfcPL.hn.cos</w:t>
            </w:r>
          </w:p>
        </w:tc>
        <w:tc>
          <w:tcPr>
            <w:tcW w:w="1155" w:type="dxa"/>
            <w:vMerge/>
            <w:tcBorders>
              <w:top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hn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0,0201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3,65</w:t>
            </w:r>
          </w:p>
        </w:tc>
      </w:tr>
      <w:tr w:rsidR="00A002FC" w:rsidRPr="00A002FC" w:rsidTr="00A002FC">
        <w:trPr>
          <w:trHeight w:val="285"/>
          <w:jc w:val="center"/>
        </w:trPr>
        <w:tc>
          <w:tcPr>
            <w:tcW w:w="10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NWM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LD</w:t>
            </w:r>
          </w:p>
        </w:tc>
        <w:tc>
          <w:tcPr>
            <w:tcW w:w="1707" w:type="dxa"/>
            <w:tcBorders>
              <w:top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detfcLD.hr.cos</w:t>
            </w:r>
          </w:p>
        </w:tc>
        <w:tc>
          <w:tcPr>
            <w:tcW w:w="1155" w:type="dxa"/>
            <w:vMerge w:val="restart"/>
            <w:tcBorders>
              <w:top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800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hr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0,8394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1,26</w:t>
            </w:r>
          </w:p>
        </w:tc>
      </w:tr>
      <w:tr w:rsidR="00A002FC" w:rsidRPr="00A002FC" w:rsidTr="00A002FC">
        <w:trPr>
          <w:trHeight w:val="285"/>
          <w:jc w:val="center"/>
        </w:trPr>
        <w:tc>
          <w:tcPr>
            <w:tcW w:w="105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detfcLD.hn.cos</w:t>
            </w:r>
          </w:p>
        </w:tc>
        <w:tc>
          <w:tcPr>
            <w:tcW w:w="1155" w:type="dxa"/>
            <w:vMerge/>
            <w:tcBorders>
              <w:top w:val="single" w:sz="12" w:space="0" w:color="000000"/>
              <w:bottom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hn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0,9210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</w:t>
            </w:r>
          </w:p>
        </w:tc>
      </w:tr>
      <w:tr w:rsidR="00A002FC" w:rsidRPr="00A002FC" w:rsidTr="00A002FC">
        <w:trPr>
          <w:trHeight w:val="285"/>
          <w:jc w:val="center"/>
        </w:trPr>
        <w:tc>
          <w:tcPr>
            <w:tcW w:w="105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LF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detfcLF.hr.cos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bottom w:val="single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hr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0,2351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6,40</w:t>
            </w:r>
          </w:p>
        </w:tc>
      </w:tr>
      <w:tr w:rsidR="00A002FC" w:rsidRPr="00A002FC" w:rsidTr="00A002FC">
        <w:trPr>
          <w:trHeight w:val="285"/>
          <w:jc w:val="center"/>
        </w:trPr>
        <w:tc>
          <w:tcPr>
            <w:tcW w:w="105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detfcLF.hn.cos</w:t>
            </w:r>
          </w:p>
        </w:tc>
        <w:tc>
          <w:tcPr>
            <w:tcW w:w="1155" w:type="dxa"/>
            <w:vMerge/>
            <w:tcBorders>
              <w:top w:val="single" w:sz="4" w:space="0" w:color="auto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hn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0,4825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</w:t>
            </w:r>
          </w:p>
        </w:tc>
      </w:tr>
      <w:tr w:rsidR="00A002FC" w:rsidRPr="00A002FC" w:rsidTr="00A002FC">
        <w:trPr>
          <w:trHeight w:val="285"/>
          <w:jc w:val="center"/>
        </w:trPr>
        <w:tc>
          <w:tcPr>
            <w:tcW w:w="105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SF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detfcSF.hr.cos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hr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0,9974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</w:t>
            </w:r>
          </w:p>
        </w:tc>
      </w:tr>
      <w:tr w:rsidR="00A002FC" w:rsidRPr="00A002FC" w:rsidTr="00A002FC">
        <w:trPr>
          <w:trHeight w:val="285"/>
          <w:jc w:val="center"/>
        </w:trPr>
        <w:tc>
          <w:tcPr>
            <w:tcW w:w="105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7" w:type="dxa"/>
            <w:tcBorders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detfcSF.hn.cos</w:t>
            </w:r>
          </w:p>
        </w:tc>
        <w:tc>
          <w:tcPr>
            <w:tcW w:w="1155" w:type="dxa"/>
            <w:vMerge/>
            <w:tcBorders>
              <w:top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hn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0,2501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1,57</w:t>
            </w:r>
          </w:p>
        </w:tc>
      </w:tr>
      <w:tr w:rsidR="00A002FC" w:rsidRPr="00A002FC" w:rsidTr="00A002FC">
        <w:trPr>
          <w:trHeight w:val="285"/>
          <w:jc w:val="center"/>
        </w:trPr>
        <w:tc>
          <w:tcPr>
            <w:tcW w:w="105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W</w:t>
            </w:r>
          </w:p>
        </w:tc>
        <w:tc>
          <w:tcPr>
            <w:tcW w:w="1707" w:type="dxa"/>
            <w:tcBorders>
              <w:top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detfcW.hr.cos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1303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hr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0,9268</w:t>
            </w:r>
          </w:p>
        </w:tc>
        <w:tc>
          <w:tcPr>
            <w:tcW w:w="0" w:type="auto"/>
            <w:tcBorders>
              <w:top w:val="single" w:sz="4" w:space="0" w:color="000000"/>
              <w:right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</w:t>
            </w:r>
          </w:p>
        </w:tc>
      </w:tr>
      <w:tr w:rsidR="00A002FC" w:rsidRPr="00A002FC" w:rsidTr="00A002FC">
        <w:trPr>
          <w:trHeight w:val="285"/>
          <w:jc w:val="center"/>
        </w:trPr>
        <w:tc>
          <w:tcPr>
            <w:tcW w:w="105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7" w:type="dxa"/>
            <w:tcBorders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detfcW.hn.cos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hn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0,0275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12,09</w:t>
            </w:r>
          </w:p>
        </w:tc>
      </w:tr>
      <w:tr w:rsidR="00A002FC" w:rsidRPr="00A002FC" w:rsidTr="00A002FC">
        <w:trPr>
          <w:trHeight w:val="285"/>
          <w:jc w:val="center"/>
        </w:trPr>
        <w:tc>
          <w:tcPr>
            <w:tcW w:w="105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PL</w:t>
            </w:r>
          </w:p>
        </w:tc>
        <w:tc>
          <w:tcPr>
            <w:tcW w:w="1707" w:type="dxa"/>
            <w:tcBorders>
              <w:top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detfcPL.hr.cos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bottom w:val="single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hr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0,0002</w:t>
            </w:r>
          </w:p>
        </w:tc>
        <w:tc>
          <w:tcPr>
            <w:tcW w:w="0" w:type="auto"/>
            <w:tcBorders>
              <w:top w:val="single" w:sz="4" w:space="0" w:color="000000"/>
              <w:right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62,12</w:t>
            </w:r>
          </w:p>
        </w:tc>
        <w:bookmarkStart w:id="0" w:name="_GoBack"/>
        <w:bookmarkEnd w:id="0"/>
      </w:tr>
      <w:tr w:rsidR="00A002FC" w:rsidRPr="00A002FC" w:rsidTr="00B525F1">
        <w:trPr>
          <w:trHeight w:val="285"/>
          <w:jc w:val="center"/>
        </w:trPr>
        <w:tc>
          <w:tcPr>
            <w:tcW w:w="105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7" w:type="dxa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detfcPL.hn.cos</w:t>
            </w:r>
          </w:p>
        </w:tc>
        <w:tc>
          <w:tcPr>
            <w:tcW w:w="1155" w:type="dxa"/>
            <w:vMerge/>
            <w:tcBorders>
              <w:top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hn</w:t>
            </w:r>
          </w:p>
        </w:tc>
        <w:tc>
          <w:tcPr>
            <w:tcW w:w="0" w:type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0,0086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</w:t>
            </w:r>
          </w:p>
        </w:tc>
      </w:tr>
      <w:tr w:rsidR="00A002FC" w:rsidRPr="00A002FC" w:rsidTr="00B525F1">
        <w:trPr>
          <w:trHeight w:val="300"/>
          <w:jc w:val="center"/>
        </w:trPr>
        <w:tc>
          <w:tcPr>
            <w:tcW w:w="10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7" w:type="dxa"/>
            <w:tcBorders>
              <w:bottom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detfcPL.hn.poly</w:t>
            </w:r>
          </w:p>
        </w:tc>
        <w:tc>
          <w:tcPr>
            <w:tcW w:w="1155" w:type="dxa"/>
            <w:vMerge/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hn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0,0473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527,91</w:t>
            </w:r>
          </w:p>
        </w:tc>
      </w:tr>
      <w:tr w:rsidR="00A002FC" w:rsidRPr="00A002FC" w:rsidTr="003D3689">
        <w:trPr>
          <w:trHeight w:val="285"/>
          <w:jc w:val="center"/>
        </w:trPr>
        <w:tc>
          <w:tcPr>
            <w:tcW w:w="1058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SOS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LD</w:t>
            </w:r>
          </w:p>
        </w:tc>
        <w:tc>
          <w:tcPr>
            <w:tcW w:w="1707" w:type="dxa"/>
            <w:tcBorders>
              <w:top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detfcLD.hr.cos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800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hr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0,9030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</w:t>
            </w:r>
          </w:p>
        </w:tc>
      </w:tr>
      <w:tr w:rsidR="00A002FC" w:rsidRPr="00A002FC" w:rsidTr="003D3689">
        <w:trPr>
          <w:trHeight w:val="285"/>
          <w:jc w:val="center"/>
        </w:trPr>
        <w:tc>
          <w:tcPr>
            <w:tcW w:w="10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7" w:type="dxa"/>
            <w:tcBorders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detfcLD.hn.cos</w:t>
            </w:r>
          </w:p>
        </w:tc>
        <w:tc>
          <w:tcPr>
            <w:tcW w:w="1155" w:type="dxa"/>
            <w:vMerge/>
            <w:tcBorders>
              <w:top w:val="single" w:sz="12" w:space="0" w:color="000000"/>
              <w:bottom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hn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0,8261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0,39</w:t>
            </w:r>
          </w:p>
        </w:tc>
      </w:tr>
      <w:tr w:rsidR="00A002FC" w:rsidRPr="00A002FC" w:rsidTr="003D3689">
        <w:trPr>
          <w:trHeight w:val="285"/>
          <w:jc w:val="center"/>
        </w:trPr>
        <w:tc>
          <w:tcPr>
            <w:tcW w:w="10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LF</w:t>
            </w:r>
          </w:p>
        </w:tc>
        <w:tc>
          <w:tcPr>
            <w:tcW w:w="1707" w:type="dxa"/>
            <w:tcBorders>
              <w:top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detfcLF.hr.cos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540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hr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0,9974</w:t>
            </w:r>
          </w:p>
        </w:tc>
        <w:tc>
          <w:tcPr>
            <w:tcW w:w="0" w:type="auto"/>
            <w:tcBorders>
              <w:top w:val="single" w:sz="4" w:space="0" w:color="000000"/>
              <w:right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0,28</w:t>
            </w:r>
          </w:p>
        </w:tc>
      </w:tr>
      <w:tr w:rsidR="00A002FC" w:rsidRPr="00A002FC" w:rsidTr="00A002FC">
        <w:trPr>
          <w:trHeight w:val="285"/>
          <w:jc w:val="center"/>
        </w:trPr>
        <w:tc>
          <w:tcPr>
            <w:tcW w:w="10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7" w:type="dxa"/>
            <w:tcBorders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detfcLF.hn.cos</w:t>
            </w:r>
          </w:p>
        </w:tc>
        <w:tc>
          <w:tcPr>
            <w:tcW w:w="1155" w:type="dxa"/>
            <w:vMerge/>
            <w:tcBorders>
              <w:top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hn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0,9977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</w:t>
            </w:r>
          </w:p>
        </w:tc>
      </w:tr>
      <w:tr w:rsidR="00A002FC" w:rsidRPr="00A002FC" w:rsidTr="00A002FC">
        <w:trPr>
          <w:trHeight w:val="285"/>
          <w:jc w:val="center"/>
        </w:trPr>
        <w:tc>
          <w:tcPr>
            <w:tcW w:w="10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SF</w:t>
            </w:r>
          </w:p>
        </w:tc>
        <w:tc>
          <w:tcPr>
            <w:tcW w:w="1707" w:type="dxa"/>
            <w:tcBorders>
              <w:top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detfcSF.hr.cos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510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hr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0,9124</w:t>
            </w:r>
          </w:p>
        </w:tc>
        <w:tc>
          <w:tcPr>
            <w:tcW w:w="0" w:type="auto"/>
            <w:tcBorders>
              <w:top w:val="single" w:sz="4" w:space="0" w:color="000000"/>
              <w:right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1,37</w:t>
            </w:r>
          </w:p>
        </w:tc>
      </w:tr>
      <w:tr w:rsidR="00A002FC" w:rsidRPr="00A002FC" w:rsidTr="00A002FC">
        <w:trPr>
          <w:trHeight w:val="285"/>
          <w:jc w:val="center"/>
        </w:trPr>
        <w:tc>
          <w:tcPr>
            <w:tcW w:w="10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7" w:type="dxa"/>
            <w:tcBorders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detfcSF.hn.cos</w:t>
            </w:r>
          </w:p>
        </w:tc>
        <w:tc>
          <w:tcPr>
            <w:tcW w:w="1155" w:type="dxa"/>
            <w:vMerge/>
            <w:tcBorders>
              <w:top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hn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0,8545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</w:t>
            </w:r>
          </w:p>
        </w:tc>
      </w:tr>
      <w:tr w:rsidR="00A002FC" w:rsidRPr="00A002FC" w:rsidTr="00A002FC">
        <w:trPr>
          <w:trHeight w:val="285"/>
          <w:jc w:val="center"/>
        </w:trPr>
        <w:tc>
          <w:tcPr>
            <w:tcW w:w="10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PL</w:t>
            </w:r>
          </w:p>
        </w:tc>
        <w:tc>
          <w:tcPr>
            <w:tcW w:w="1707" w:type="dxa"/>
            <w:tcBorders>
              <w:top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detfcPL.hr.cos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hr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0,0794</w:t>
            </w:r>
          </w:p>
        </w:tc>
        <w:tc>
          <w:tcPr>
            <w:tcW w:w="0" w:type="auto"/>
            <w:tcBorders>
              <w:top w:val="single" w:sz="4" w:space="0" w:color="000000"/>
              <w:right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15,09</w:t>
            </w:r>
          </w:p>
        </w:tc>
      </w:tr>
      <w:tr w:rsidR="00A002FC" w:rsidRPr="00A002FC" w:rsidTr="00A002FC">
        <w:trPr>
          <w:trHeight w:val="300"/>
          <w:jc w:val="center"/>
        </w:trPr>
        <w:tc>
          <w:tcPr>
            <w:tcW w:w="10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detfcPL.hn.cos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bottom w:val="single" w:sz="12" w:space="0" w:color="auto"/>
            </w:tcBorders>
            <w:vAlign w:val="center"/>
            <w:hideMark/>
          </w:tcPr>
          <w:p w:rsidR="00A002FC" w:rsidRPr="00A002FC" w:rsidRDefault="00A002FC" w:rsidP="00A0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hn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0,4315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:rsidR="00A002FC" w:rsidRPr="00A002FC" w:rsidRDefault="00A002FC" w:rsidP="00A002FC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0,00</w:t>
            </w:r>
          </w:p>
        </w:tc>
      </w:tr>
    </w:tbl>
    <w:p w:rsidR="00A002FC" w:rsidRDefault="00A002FC"/>
    <w:p w:rsidR="00A002FC" w:rsidRDefault="00A002FC"/>
    <w:sectPr w:rsidR="00A002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FC"/>
    <w:rsid w:val="00265A78"/>
    <w:rsid w:val="003D3689"/>
    <w:rsid w:val="00813A48"/>
    <w:rsid w:val="00885FDD"/>
    <w:rsid w:val="00A002FC"/>
    <w:rsid w:val="00B5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97FF4-64CF-4955-8FB1-5F4C93AA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Perna</dc:creator>
  <cp:keywords/>
  <dc:description/>
  <cp:lastModifiedBy>Massimo Perna</cp:lastModifiedBy>
  <cp:revision>5</cp:revision>
  <dcterms:created xsi:type="dcterms:W3CDTF">2024-04-15T14:10:00Z</dcterms:created>
  <dcterms:modified xsi:type="dcterms:W3CDTF">2024-04-16T13:33:00Z</dcterms:modified>
</cp:coreProperties>
</file>