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A97E55" w14:textId="77777777" w:rsidR="00B3282E" w:rsidRDefault="00000000">
      <w:pPr>
        <w:pStyle w:val="LO-normal"/>
        <w:rPr>
          <w:b/>
          <w:bCs/>
        </w:rPr>
      </w:pPr>
      <w:r>
        <w:rPr>
          <w:b/>
          <w:bCs/>
        </w:rPr>
        <w:t>Supplementary Materials</w:t>
      </w:r>
    </w:p>
    <w:p w14:paraId="4460518E" w14:textId="77777777" w:rsidR="00B3282E" w:rsidRDefault="00000000">
      <w:pPr>
        <w:pStyle w:val="LO-normal"/>
        <w:spacing w:before="240" w:line="360" w:lineRule="auto"/>
        <w:ind w:right="-850"/>
      </w:pPr>
      <w:r>
        <w:rPr>
          <w:noProof/>
        </w:rPr>
        <w:drawing>
          <wp:inline distT="0" distB="0" distL="0" distR="0" wp14:anchorId="18885D9A" wp14:editId="427B8F26">
            <wp:extent cx="5924550" cy="4572000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2583C9" w14:textId="77777777" w:rsidR="00B3282E" w:rsidRDefault="00B3282E">
      <w:pPr>
        <w:pStyle w:val="LO-normal"/>
        <w:spacing w:before="240" w:line="360" w:lineRule="auto"/>
        <w:ind w:left="-283" w:right="-874"/>
        <w:rPr>
          <w:b/>
          <w:lang w:val="en-GB"/>
        </w:rPr>
      </w:pPr>
    </w:p>
    <w:p w14:paraId="403D8FA2" w14:textId="5183ECB4" w:rsidR="00B3282E" w:rsidRDefault="00000000">
      <w:pPr>
        <w:pStyle w:val="LO-normal"/>
      </w:pPr>
      <w:r>
        <w:rPr>
          <w:b/>
          <w:lang w:val="en-GB"/>
        </w:rPr>
        <w:t xml:space="preserve">Figure </w:t>
      </w:r>
      <w:r w:rsidR="00EE1C4E">
        <w:rPr>
          <w:b/>
          <w:lang w:val="en-GB"/>
        </w:rPr>
        <w:t>S</w:t>
      </w:r>
      <w:r>
        <w:rPr>
          <w:b/>
          <w:lang w:val="en-GB"/>
        </w:rPr>
        <w:t xml:space="preserve">1: </w:t>
      </w:r>
      <w:r>
        <w:rPr>
          <w:lang w:val="en-GB"/>
        </w:rPr>
        <w:t xml:space="preserve">Schematic representation of the video-microscopic set-up. Cells from the culture flask (8) </w:t>
      </w:r>
      <w:r w:rsidR="00EE1C4E">
        <w:rPr>
          <w:lang w:val="en-GB"/>
        </w:rPr>
        <w:t>were</w:t>
      </w:r>
      <w:r>
        <w:rPr>
          <w:lang w:val="en-GB"/>
        </w:rPr>
        <w:t xml:space="preserve"> excited in a continuous laser sheet at 402 nm (Laser Newport, (1) produced by lenses</w:t>
      </w:r>
      <w:proofErr w:type="gramStart"/>
      <w:r w:rsidR="00EE1C4E">
        <w:rPr>
          <w:lang w:val="en-GB"/>
        </w:rPr>
        <w:t>—(</w:t>
      </w:r>
      <w:proofErr w:type="gramEnd"/>
      <w:r>
        <w:rPr>
          <w:lang w:val="en-GB"/>
        </w:rPr>
        <w:t>2)</w:t>
      </w:r>
      <w:r w:rsidR="00EE1C4E">
        <w:rPr>
          <w:lang w:val="en-GB"/>
        </w:rPr>
        <w:t xml:space="preserve"> </w:t>
      </w:r>
      <w:r>
        <w:rPr>
          <w:lang w:val="en-GB"/>
        </w:rPr>
        <w:t>is a 40 mm-focal length spherical lens</w:t>
      </w:r>
      <w:r w:rsidR="00EE1C4E">
        <w:rPr>
          <w:lang w:val="en-GB"/>
        </w:rPr>
        <w:t>,</w:t>
      </w:r>
      <w:r>
        <w:rPr>
          <w:lang w:val="en-GB"/>
        </w:rPr>
        <w:t xml:space="preserve"> and (6) is a 50 mm-focal length cylindrical lens)</w:t>
      </w:r>
      <w:r w:rsidR="00EE1C4E">
        <w:rPr>
          <w:lang w:val="en-GB"/>
        </w:rPr>
        <w:t>—(3) f</w:t>
      </w:r>
      <w:r>
        <w:rPr>
          <w:lang w:val="en-GB"/>
        </w:rPr>
        <w:t>ixed iris</w:t>
      </w:r>
      <w:r w:rsidR="00EE1C4E">
        <w:rPr>
          <w:lang w:val="en-GB"/>
        </w:rPr>
        <w:t xml:space="preserve">, </w:t>
      </w:r>
      <w:r>
        <w:rPr>
          <w:lang w:val="en-GB"/>
        </w:rPr>
        <w:t xml:space="preserve">and </w:t>
      </w:r>
      <w:r w:rsidR="00EE1C4E">
        <w:rPr>
          <w:lang w:val="en-GB"/>
        </w:rPr>
        <w:t xml:space="preserve">(4) </w:t>
      </w:r>
      <w:r>
        <w:rPr>
          <w:lang w:val="en-GB"/>
        </w:rPr>
        <w:t>a mirror</w:t>
      </w:r>
      <w:r w:rsidR="00EE1C4E">
        <w:rPr>
          <w:lang w:val="en-GB"/>
        </w:rPr>
        <w:t xml:space="preserve">. </w:t>
      </w:r>
      <w:r>
        <w:rPr>
          <w:lang w:val="en-GB"/>
        </w:rPr>
        <w:t xml:space="preserve">A diaphragm shutter with a controller (5) </w:t>
      </w:r>
      <w:r w:rsidR="00EE1C4E">
        <w:rPr>
          <w:lang w:val="en-GB"/>
        </w:rPr>
        <w:t>was</w:t>
      </w:r>
      <w:r>
        <w:rPr>
          <w:lang w:val="en-GB"/>
        </w:rPr>
        <w:t xml:space="preserve"> synchronized with the camera acquisition (12, EMCCD). A telecentric lens (4X, 11) </w:t>
      </w:r>
      <w:r w:rsidR="00EE1C4E">
        <w:rPr>
          <w:lang w:val="en-GB"/>
        </w:rPr>
        <w:t>was</w:t>
      </w:r>
      <w:r>
        <w:rPr>
          <w:lang w:val="en-GB"/>
        </w:rPr>
        <w:t xml:space="preserve"> used behind a high-pass filter (615 nm, 10). The culture flask </w:t>
      </w:r>
      <w:r w:rsidR="00EE1C4E">
        <w:rPr>
          <w:lang w:val="en-GB"/>
        </w:rPr>
        <w:t>was</w:t>
      </w:r>
      <w:r>
        <w:rPr>
          <w:lang w:val="en-GB"/>
        </w:rPr>
        <w:t xml:space="preserve"> placed on a mount (7). The flask and mount </w:t>
      </w:r>
      <w:proofErr w:type="gramStart"/>
      <w:r w:rsidR="00EE1C4E">
        <w:rPr>
          <w:lang w:val="en-GB"/>
        </w:rPr>
        <w:t>was</w:t>
      </w:r>
      <w:proofErr w:type="gramEnd"/>
      <w:r>
        <w:rPr>
          <w:lang w:val="en-GB"/>
        </w:rPr>
        <w:t xml:space="preserve"> fixed on a magnetic stirrer (9).</w:t>
      </w:r>
    </w:p>
    <w:p w14:paraId="14BC1CFC" w14:textId="77777777" w:rsidR="00B3282E" w:rsidRDefault="00000000">
      <w:pPr>
        <w:pStyle w:val="LO-normal"/>
        <w:spacing w:before="240" w:line="360" w:lineRule="auto"/>
      </w:pPr>
      <w:r>
        <w:rPr>
          <w:noProof/>
        </w:rPr>
        <mc:AlternateContent>
          <mc:Choice Requires="wps">
            <w:drawing>
              <wp:anchor distT="0" distB="0" distL="635" distR="0" simplePos="0" relativeHeight="6" behindDoc="0" locked="0" layoutInCell="0" allowOverlap="1" wp14:anchorId="192F731C" wp14:editId="4C5FA587">
                <wp:simplePos x="0" y="0"/>
                <wp:positionH relativeFrom="page">
                  <wp:posOffset>2585085</wp:posOffset>
                </wp:positionH>
                <wp:positionV relativeFrom="page">
                  <wp:posOffset>1282065</wp:posOffset>
                </wp:positionV>
                <wp:extent cx="252095" cy="228600"/>
                <wp:effectExtent l="635" t="0" r="0" b="0"/>
                <wp:wrapNone/>
                <wp:docPr id="2" name="Form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0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2E245265" w14:textId="77777777" w:rsidR="00B3282E" w:rsidRDefault="00000000">
                            <w:pPr>
                              <w:pStyle w:val="Contenudecadre"/>
                              <w:spacing w:line="240" w:lineRule="auto"/>
                              <w:rPr>
                                <w:color w:val="000000"/>
                              </w:rPr>
                            </w:pPr>
                            <w:proofErr w:type="gramStart"/>
                            <w:r>
                              <w:rPr>
                                <w:color w:val="000000"/>
                              </w:rPr>
                              <w:t>a</w:t>
                            </w:r>
                            <w:proofErr w:type="gramEnd"/>
                          </w:p>
                        </w:txbxContent>
                      </wps:txbx>
                      <wps:bodyPr lIns="0" tIns="0" rIns="0" bIns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92F731C" id="Forme 1" o:spid="_x0000_s1026" style="position:absolute;left:0;text-align:left;margin-left:203.55pt;margin-top:100.95pt;width:19.85pt;height:18pt;z-index:6;visibility:visible;mso-wrap-style:square;mso-wrap-distance-left:.05pt;mso-wrap-distance-top:0;mso-wrap-distance-right:0;mso-wrap-distance-bottom:0;mso-position-horizontal:absolute;mso-position-horizontal-relative:page;mso-position-vertical:absolute;mso-position-vertical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" o:allowincell="f" stroked="f" strokeweight="0">
                <v:textbox inset="0,0,0,0">
                  <w:txbxContent>
                    <w:p w14:paraId="2E245265" w14:textId="77777777" w:rsidR="00B3282E" w:rsidRDefault="00000000">
                      <w:pPr>
                        <w:pStyle w:val="Contenudecadre"/>
                        <w:spacing w:line="240" w:lineRule="auto"/>
                        <w:rPr>
                          <w:color w:val="000000"/>
                        </w:rPr>
                      </w:pPr>
                      <w:proofErr w:type="gramStart"/>
                      <w:r>
                        <w:rPr>
                          <w:color w:val="000000"/>
                        </w:rPr>
                        <w:t>a</w:t>
                      </w:r>
                      <w:proofErr w:type="gramEnd"/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635" distB="0" distL="635" distR="0" simplePos="0" relativeHeight="8" behindDoc="0" locked="0" layoutInCell="0" allowOverlap="1" wp14:anchorId="0C5E1A44" wp14:editId="11225D9A">
                <wp:simplePos x="0" y="0"/>
                <wp:positionH relativeFrom="page">
                  <wp:posOffset>1384935</wp:posOffset>
                </wp:positionH>
                <wp:positionV relativeFrom="page">
                  <wp:posOffset>3363595</wp:posOffset>
                </wp:positionV>
                <wp:extent cx="252095" cy="187325"/>
                <wp:effectExtent l="635" t="635" r="0" b="0"/>
                <wp:wrapNone/>
                <wp:docPr id="4" name="Form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000" cy="18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524414CA" w14:textId="77777777" w:rsidR="00B3282E" w:rsidRDefault="00000000">
                            <w:pPr>
                              <w:pStyle w:val="Contenudecadre"/>
                              <w:spacing w:line="240" w:lineRule="auto"/>
                              <w:rPr>
                                <w:color w:val="000000"/>
                              </w:rPr>
                            </w:pPr>
                            <w:proofErr w:type="gramStart"/>
                            <w:r>
                              <w:rPr>
                                <w:color w:val="000000"/>
                              </w:rPr>
                              <w:t>b</w:t>
                            </w:r>
                            <w:proofErr w:type="gramEnd"/>
                          </w:p>
                        </w:txbxContent>
                      </wps:txbx>
                      <wps:bodyPr lIns="0" tIns="0" rIns="0" bIns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C5E1A44" id="Forme 2" o:spid="_x0000_s1027" style="position:absolute;left:0;text-align:left;margin-left:109.05pt;margin-top:264.85pt;width:19.85pt;height:14.75pt;z-index:8;visibility:visible;mso-wrap-style:square;mso-wrap-distance-left:.05pt;mso-wrap-distance-top:.05pt;mso-wrap-distance-right:0;mso-wrap-distance-bottom:0;mso-position-horizontal:absolute;mso-position-horizontal-relative:page;mso-position-vertical:absolute;mso-position-vertical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" o:allowincell="f" stroked="f" strokeweight="0">
                <v:textbox inset="0,0,0,0">
                  <w:txbxContent>
                    <w:p w14:paraId="524414CA" w14:textId="77777777" w:rsidR="00B3282E" w:rsidRDefault="00000000">
                      <w:pPr>
                        <w:pStyle w:val="Contenudecadre"/>
                        <w:spacing w:line="240" w:lineRule="auto"/>
                        <w:rPr>
                          <w:color w:val="000000"/>
                        </w:rPr>
                      </w:pPr>
                      <w:proofErr w:type="gramStart"/>
                      <w:r>
                        <w:rPr>
                          <w:color w:val="000000"/>
                        </w:rPr>
                        <w:t>b</w:t>
                      </w:r>
                      <w:proofErr w:type="gram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14:paraId="0FB0AEF1" w14:textId="77777777" w:rsidR="00B3282E" w:rsidRDefault="00000000">
      <w:pPr>
        <w:pStyle w:val="LO-normal"/>
      </w:pPr>
      <w:r>
        <w:rPr>
          <w:noProof/>
        </w:rPr>
        <w:lastRenderedPageBreak/>
        <w:drawing>
          <wp:inline distT="0" distB="0" distL="0" distR="0" wp14:anchorId="6E6D8794" wp14:editId="7AF7202A">
            <wp:extent cx="5928360" cy="4782185"/>
            <wp:effectExtent l="0" t="0" r="0" b="0"/>
            <wp:docPr id="6" name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4782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33FA4B" w14:textId="5EC6188A" w:rsidR="00B3282E" w:rsidRDefault="00000000">
      <w:pPr>
        <w:pStyle w:val="LO-normal"/>
        <w:rPr>
          <w:lang w:val="en-GB"/>
        </w:rPr>
      </w:pPr>
      <w:r>
        <w:rPr>
          <w:b/>
          <w:lang w:val="en-GB"/>
        </w:rPr>
        <w:t xml:space="preserve">Figure </w:t>
      </w:r>
      <w:r w:rsidR="00EE1C4E">
        <w:rPr>
          <w:b/>
          <w:lang w:val="en-GB"/>
        </w:rPr>
        <w:t>S</w:t>
      </w:r>
      <w:r>
        <w:rPr>
          <w:b/>
          <w:lang w:val="en-GB"/>
        </w:rPr>
        <w:t>2</w:t>
      </w:r>
      <w:r>
        <w:rPr>
          <w:lang w:val="en-GB"/>
        </w:rPr>
        <w:t>: Clustering of the LISST size classes (</w:t>
      </w:r>
      <w:r w:rsidRPr="00EE1C4E">
        <w:rPr>
          <w:i/>
          <w:iCs/>
          <w:lang w:val="en-GB"/>
        </w:rPr>
        <w:t>K</w:t>
      </w:r>
      <w:r>
        <w:rPr>
          <w:lang w:val="en-GB"/>
        </w:rPr>
        <w:t xml:space="preserve">-means) to identify the minor and major axes (a) and their temporal evolution (b). The blue and red size classes are associated with the minor and major axes, respectively.   </w:t>
      </w:r>
    </w:p>
    <w:p w14:paraId="4D15BF33" w14:textId="77777777" w:rsidR="00B3282E" w:rsidRDefault="00000000">
      <w:pPr>
        <w:pStyle w:val="LO-normal"/>
        <w:rPr>
          <w:lang w:val="en-GB"/>
        </w:rPr>
      </w:pPr>
      <w:r>
        <w:br w:type="page"/>
      </w:r>
    </w:p>
    <w:p w14:paraId="5654EAF5" w14:textId="77777777" w:rsidR="00B3282E" w:rsidRDefault="00000000">
      <w:pPr>
        <w:pStyle w:val="LO-normal"/>
      </w:pPr>
      <w:r>
        <w:rPr>
          <w:lang w:val="en-GB"/>
        </w:rPr>
        <w:lastRenderedPageBreak/>
        <w:t xml:space="preserve"> </w:t>
      </w:r>
    </w:p>
    <w:p w14:paraId="12C69445" w14:textId="77777777" w:rsidR="00B3282E" w:rsidRDefault="00B3282E">
      <w:pPr>
        <w:pStyle w:val="LO-normal"/>
        <w:spacing w:before="240" w:line="360" w:lineRule="auto"/>
        <w:ind w:right="-874"/>
        <w:rPr>
          <w:rStyle w:val="Accentuationforte"/>
          <w:lang w:val="en-GB"/>
        </w:rPr>
      </w:pPr>
    </w:p>
    <w:p w14:paraId="6732D7AE" w14:textId="77777777" w:rsidR="00B3282E" w:rsidRDefault="00000000">
      <w:pPr>
        <w:pStyle w:val="LO-normal"/>
        <w:spacing w:before="240" w:line="360" w:lineRule="auto"/>
        <w:ind w:right="-850"/>
      </w:pPr>
      <w:r>
        <w:rPr>
          <w:noProof/>
        </w:rPr>
        <w:drawing>
          <wp:inline distT="0" distB="0" distL="0" distR="0" wp14:anchorId="7599DE92" wp14:editId="2AFC75DC">
            <wp:extent cx="5925820" cy="2959100"/>
            <wp:effectExtent l="0" t="0" r="0" b="0"/>
            <wp:docPr id="7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6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820" cy="295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892C64" w14:textId="07CF00EC" w:rsidR="00B3282E" w:rsidRDefault="00000000">
      <w:pPr>
        <w:pStyle w:val="LO-normal"/>
        <w:ind w:right="283"/>
      </w:pPr>
      <w:r>
        <w:rPr>
          <w:b/>
          <w:lang w:val="en-GB"/>
        </w:rPr>
        <w:t xml:space="preserve">Figure </w:t>
      </w:r>
      <w:r w:rsidR="00EE1C4E">
        <w:rPr>
          <w:b/>
          <w:lang w:val="en-GB"/>
        </w:rPr>
        <w:t>S</w:t>
      </w:r>
      <w:r>
        <w:rPr>
          <w:b/>
          <w:lang w:val="en-GB"/>
        </w:rPr>
        <w:t>3</w:t>
      </w:r>
      <w:r>
        <w:rPr>
          <w:lang w:val="en-GB"/>
        </w:rPr>
        <w:t xml:space="preserve">: Sinking rates (a) and horizontal displacement (b) estimated from the trajectories extracted from the video-microscopy sequences. Results for the </w:t>
      </w:r>
      <w:r w:rsidR="00A26758" w:rsidRPr="00353F12">
        <w:rPr>
          <w:i/>
          <w:szCs w:val="24"/>
          <w:lang w:val="en-US"/>
        </w:rPr>
        <w:t>Pseudo-</w:t>
      </w:r>
      <w:proofErr w:type="spellStart"/>
      <w:r w:rsidR="00A26758" w:rsidRPr="00353F12">
        <w:rPr>
          <w:i/>
          <w:szCs w:val="24"/>
          <w:lang w:val="en-US"/>
        </w:rPr>
        <w:t>nitzschia</w:t>
      </w:r>
      <w:proofErr w:type="spellEnd"/>
      <w:r>
        <w:rPr>
          <w:i/>
          <w:lang w:val="en-GB"/>
        </w:rPr>
        <w:t xml:space="preserve"> </w:t>
      </w:r>
      <w:proofErr w:type="spellStart"/>
      <w:r>
        <w:rPr>
          <w:i/>
          <w:lang w:val="en-GB"/>
        </w:rPr>
        <w:t>pungens</w:t>
      </w:r>
      <w:proofErr w:type="spellEnd"/>
      <w:r>
        <w:rPr>
          <w:lang w:val="en-GB"/>
        </w:rPr>
        <w:t xml:space="preserve"> and </w:t>
      </w:r>
      <w:r w:rsidR="00A26758" w:rsidRPr="00353F12">
        <w:rPr>
          <w:i/>
          <w:szCs w:val="24"/>
          <w:lang w:val="en-US"/>
        </w:rPr>
        <w:t>Pseudo-</w:t>
      </w:r>
      <w:proofErr w:type="spellStart"/>
      <w:r w:rsidR="00A26758" w:rsidRPr="00353F12">
        <w:rPr>
          <w:i/>
          <w:szCs w:val="24"/>
          <w:lang w:val="en-US"/>
        </w:rPr>
        <w:t>nitzschia</w:t>
      </w:r>
      <w:proofErr w:type="spellEnd"/>
      <w:r w:rsidR="00A26758">
        <w:rPr>
          <w:i/>
          <w:szCs w:val="24"/>
          <w:lang w:val="en-US"/>
        </w:rPr>
        <w:t xml:space="preserve"> </w:t>
      </w:r>
      <w:proofErr w:type="spellStart"/>
      <w:r>
        <w:rPr>
          <w:i/>
          <w:lang w:val="en-GB"/>
        </w:rPr>
        <w:t>fraudulenta</w:t>
      </w:r>
      <w:proofErr w:type="spellEnd"/>
      <w:r>
        <w:rPr>
          <w:lang w:val="en-GB"/>
        </w:rPr>
        <w:t xml:space="preserve"> strains are shown in blue and red, respectively. Gaps are due to periods without particles detected in the field of view. </w:t>
      </w:r>
    </w:p>
    <w:p w14:paraId="3D78CDAC" w14:textId="77777777" w:rsidR="00B3282E" w:rsidRDefault="00B3282E">
      <w:pPr>
        <w:pStyle w:val="LO-normal"/>
        <w:spacing w:before="240" w:line="360" w:lineRule="auto"/>
        <w:ind w:left="-283" w:right="-874"/>
        <w:rPr>
          <w:lang w:val="en-GB"/>
        </w:rPr>
      </w:pPr>
    </w:p>
    <w:p w14:paraId="5E77150D" w14:textId="77777777" w:rsidR="00B3282E" w:rsidRDefault="00B3282E">
      <w:pPr>
        <w:pStyle w:val="LO-normal"/>
        <w:spacing w:before="240" w:line="360" w:lineRule="auto"/>
        <w:ind w:left="-283" w:right="-874"/>
        <w:rPr>
          <w:lang w:val="en-GB"/>
        </w:rPr>
      </w:pPr>
    </w:p>
    <w:p w14:paraId="196F7E33" w14:textId="77777777" w:rsidR="00B3282E" w:rsidRDefault="00000000">
      <w:pPr>
        <w:pStyle w:val="LO-normal"/>
        <w:spacing w:before="240" w:line="360" w:lineRule="auto"/>
        <w:ind w:right="-850"/>
      </w:pPr>
      <w:r>
        <w:rPr>
          <w:noProof/>
        </w:rPr>
        <w:lastRenderedPageBreak/>
        <mc:AlternateContent>
          <mc:Choice Requires="wps">
            <w:drawing>
              <wp:anchor distT="36195" distB="36195" distL="36195" distR="36195" simplePos="0" relativeHeight="10" behindDoc="0" locked="0" layoutInCell="0" allowOverlap="1" wp14:anchorId="32424546" wp14:editId="33686BCB">
                <wp:simplePos x="0" y="0"/>
                <wp:positionH relativeFrom="page">
                  <wp:posOffset>3094355</wp:posOffset>
                </wp:positionH>
                <wp:positionV relativeFrom="page">
                  <wp:posOffset>6026150</wp:posOffset>
                </wp:positionV>
                <wp:extent cx="1719580" cy="19050"/>
                <wp:effectExtent l="36195" t="36195" r="36195" b="36195"/>
                <wp:wrapNone/>
                <wp:docPr id="8" name="Lign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19720" cy="19080"/>
                        </a:xfrm>
                        <a:prstGeom prst="line">
                          <a:avLst/>
                        </a:prstGeom>
                        <a:ln w="71640">
                          <a:solidFill>
                            <a:srgbClr val="FFFFFF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43.65pt,474.5pt" to="379pt,475.95pt" ID="Ligne 1" stroked="t" o:allowincell="f" style="position:absolute;flip:y;mso-position-horizontal-relative:page;mso-position-vertical-relative:page">
                <v:stroke color="white" weight="71640" joinstyle="round" endcap="flat"/>
                <v:fill o:detectmouseclick="t" on="false"/>
                <w10:wrap type="no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" distR="0" simplePos="0" relativeHeight="11" behindDoc="0" locked="0" layoutInCell="0" allowOverlap="1" wp14:anchorId="47FC0AA9" wp14:editId="2B31CCEA">
                <wp:simplePos x="0" y="0"/>
                <wp:positionH relativeFrom="page">
                  <wp:posOffset>3775710</wp:posOffset>
                </wp:positionH>
                <wp:positionV relativeFrom="page">
                  <wp:posOffset>5745480</wp:posOffset>
                </wp:positionV>
                <wp:extent cx="581025" cy="228600"/>
                <wp:effectExtent l="635" t="0" r="0" b="0"/>
                <wp:wrapNone/>
                <wp:docPr id="9" name="Form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40" cy="2286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2A03CBAD" w14:textId="77777777" w:rsidR="00B3282E" w:rsidRDefault="00000000">
                            <w:pPr>
                              <w:pStyle w:val="Contenudecadre"/>
                              <w:spacing w:line="240" w:lineRule="auto"/>
                            </w:pPr>
                            <w:r>
                              <w:rPr>
                                <w:color w:val="FFFFFF"/>
                              </w:rPr>
                              <w:t>100 µm</w:t>
                            </w:r>
                          </w:p>
                        </w:txbxContent>
                      </wps:txbx>
                      <wps:bodyPr lIns="0" tIns="0" rIns="0" bIns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7FC0AA9" id="Forme 3" o:spid="_x0000_s1028" style="position:absolute;left:0;text-align:left;margin-left:297.3pt;margin-top:452.4pt;width:45.75pt;height:18pt;z-index:11;visibility:visible;mso-wrap-style:square;mso-wrap-distance-left:.05pt;mso-wrap-distance-top:0;mso-wrap-distance-right:0;mso-wrap-distance-bottom:0;mso-position-horizontal:absolute;mso-position-horizontal-relative:page;mso-position-vertical:absolute;mso-position-vertical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" o:allowincell="f" filled="f" stroked="f" strokeweight="0">
                <v:textbox inset="0,0,0,0">
                  <w:txbxContent>
                    <w:p w14:paraId="2A03CBAD" w14:textId="77777777" w:rsidR="00B3282E" w:rsidRDefault="00000000">
                      <w:pPr>
                        <w:pStyle w:val="Contenudecadre"/>
                        <w:spacing w:line="240" w:lineRule="auto"/>
                      </w:pPr>
                      <w:r>
                        <w:rPr>
                          <w:color w:val="FFFFFF"/>
                        </w:rPr>
                        <w:t>100 µm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lang w:val="en-GB"/>
        </w:rPr>
        <w:t xml:space="preserve"> </w:t>
      </w:r>
      <w:r>
        <w:rPr>
          <w:noProof/>
        </w:rPr>
        <w:drawing>
          <wp:inline distT="0" distB="0" distL="0" distR="0" wp14:anchorId="308EE67B" wp14:editId="752CBC5F">
            <wp:extent cx="4334510" cy="5305425"/>
            <wp:effectExtent l="0" t="0" r="0" b="0"/>
            <wp:docPr id="11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8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4510" cy="530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492246" w14:textId="64EBEA29" w:rsidR="00B3282E" w:rsidRDefault="00000000">
      <w:pPr>
        <w:pStyle w:val="LO-normal"/>
        <w:ind w:right="2608"/>
      </w:pPr>
      <w:r>
        <w:rPr>
          <w:b/>
          <w:lang w:val="en-GB"/>
        </w:rPr>
        <w:t>Figure 4</w:t>
      </w:r>
      <w:r>
        <w:rPr>
          <w:lang w:val="en-GB"/>
        </w:rPr>
        <w:t xml:space="preserve">: Image of </w:t>
      </w:r>
      <w:r w:rsidR="00A26758" w:rsidRPr="00353F12">
        <w:rPr>
          <w:i/>
          <w:szCs w:val="24"/>
          <w:lang w:val="en-US"/>
        </w:rPr>
        <w:t>Pseudo-</w:t>
      </w:r>
      <w:proofErr w:type="spellStart"/>
      <w:r w:rsidR="00A26758" w:rsidRPr="00353F12">
        <w:rPr>
          <w:i/>
          <w:szCs w:val="24"/>
          <w:lang w:val="en-US"/>
        </w:rPr>
        <w:t>nitzschia</w:t>
      </w:r>
      <w:proofErr w:type="spellEnd"/>
      <w:r>
        <w:rPr>
          <w:i/>
          <w:iCs/>
          <w:lang w:val="en-GB"/>
        </w:rPr>
        <w:t xml:space="preserve"> </w:t>
      </w:r>
      <w:proofErr w:type="spellStart"/>
      <w:r>
        <w:rPr>
          <w:i/>
          <w:iCs/>
          <w:lang w:val="en-GB"/>
        </w:rPr>
        <w:t>pungens</w:t>
      </w:r>
      <w:proofErr w:type="spellEnd"/>
      <w:r>
        <w:rPr>
          <w:lang w:val="en-GB"/>
        </w:rPr>
        <w:t xml:space="preserve"> chains sinking with a typical </w:t>
      </w:r>
      <w:r w:rsidR="00A26758">
        <w:rPr>
          <w:lang w:val="en-US"/>
        </w:rPr>
        <w:t>“</w:t>
      </w:r>
      <w:r>
        <w:rPr>
          <w:lang w:val="en-GB"/>
        </w:rPr>
        <w:t>u</w:t>
      </w:r>
      <w:r w:rsidR="00A26758">
        <w:rPr>
          <w:lang w:val="en-GB"/>
        </w:rPr>
        <w:t xml:space="preserve">” </w:t>
      </w:r>
      <w:r>
        <w:rPr>
          <w:lang w:val="en-GB"/>
        </w:rPr>
        <w:t>shape. The resolution is 1.825 µm</w:t>
      </w:r>
      <w:r w:rsidR="00A26758">
        <w:rPr>
          <w:lang w:val="en-GB"/>
        </w:rPr>
        <w:t xml:space="preserve"> </w:t>
      </w:r>
      <w:r w:rsidR="00A26758">
        <w:rPr>
          <w:rFonts w:ascii="Cambria Math" w:hAnsi="Cambria Math"/>
          <w:lang w:val="en-GB"/>
        </w:rPr>
        <w:t xml:space="preserve">⋅ </w:t>
      </w:r>
      <w:proofErr w:type="gramStart"/>
      <w:r>
        <w:rPr>
          <w:lang w:val="en-GB"/>
        </w:rPr>
        <w:t>pixel</w:t>
      </w:r>
      <w:r w:rsidR="00A26758" w:rsidRPr="00A26758">
        <w:rPr>
          <w:vertAlign w:val="superscript"/>
          <w:lang w:val="en-GB"/>
        </w:rPr>
        <w:t>−1</w:t>
      </w:r>
      <w:proofErr w:type="gramEnd"/>
      <w:r w:rsidR="00A26758">
        <w:rPr>
          <w:lang w:val="en-GB"/>
        </w:rPr>
        <w:t>,</w:t>
      </w:r>
      <w:r>
        <w:rPr>
          <w:lang w:val="en-GB"/>
        </w:rPr>
        <w:t xml:space="preserve"> and the full field of view </w:t>
      </w:r>
      <w:r w:rsidR="00A26758">
        <w:rPr>
          <w:lang w:val="en-GB"/>
        </w:rPr>
        <w:t>is</w:t>
      </w:r>
      <w:r>
        <w:rPr>
          <w:lang w:val="en-GB"/>
        </w:rPr>
        <w:t xml:space="preserve"> 3.3 mm</w:t>
      </w:r>
      <w:r>
        <w:rPr>
          <w:vertAlign w:val="superscript"/>
          <w:lang w:val="en-GB"/>
        </w:rPr>
        <w:t>2</w:t>
      </w:r>
      <w:r>
        <w:rPr>
          <w:lang w:val="en-GB"/>
        </w:rPr>
        <w:t>. Two recorded sequences are available (</w:t>
      </w:r>
      <w:proofErr w:type="spellStart"/>
      <w:r>
        <w:rPr>
          <w:lang w:val="en-GB"/>
        </w:rPr>
        <w:t>Sourisseau</w:t>
      </w:r>
      <w:proofErr w:type="spellEnd"/>
      <w:r>
        <w:rPr>
          <w:lang w:val="en-GB"/>
        </w:rPr>
        <w:t xml:space="preserve"> 2023a, 2023b).</w:t>
      </w:r>
    </w:p>
    <w:p w14:paraId="41B4B6AA" w14:textId="77777777" w:rsidR="00B3282E" w:rsidRDefault="00B3282E" w:rsidP="00A26758">
      <w:pPr>
        <w:pStyle w:val="LO-normal"/>
        <w:ind w:right="2103"/>
        <w:rPr>
          <w:lang w:val="en-GB"/>
        </w:rPr>
      </w:pPr>
    </w:p>
    <w:p w14:paraId="43F8A47C" w14:textId="77777777" w:rsidR="00A26758" w:rsidRDefault="00000000" w:rsidP="00A26758">
      <w:pPr>
        <w:pStyle w:val="LO-normal"/>
        <w:ind w:left="720" w:right="2103" w:hanging="720"/>
        <w:rPr>
          <w:color w:val="000000" w:themeColor="text1"/>
          <w:lang w:val="fr-CA"/>
        </w:rPr>
      </w:pPr>
      <w:proofErr w:type="spellStart"/>
      <w:r w:rsidRPr="00A26758">
        <w:rPr>
          <w:color w:val="000000" w:themeColor="text1"/>
          <w:lang w:val="en-GB"/>
        </w:rPr>
        <w:t>sourisseau</w:t>
      </w:r>
      <w:proofErr w:type="spellEnd"/>
      <w:r w:rsidRPr="00A26758">
        <w:rPr>
          <w:color w:val="000000" w:themeColor="text1"/>
          <w:lang w:val="en-GB"/>
        </w:rPr>
        <w:t>, marc (2023a). Pseudo-</w:t>
      </w:r>
      <w:proofErr w:type="spellStart"/>
      <w:r w:rsidRPr="00A26758">
        <w:rPr>
          <w:color w:val="000000" w:themeColor="text1"/>
          <w:lang w:val="en-GB"/>
        </w:rPr>
        <w:t>nitzschia</w:t>
      </w:r>
      <w:proofErr w:type="spellEnd"/>
      <w:r w:rsidRPr="00A26758">
        <w:rPr>
          <w:color w:val="000000" w:themeColor="text1"/>
          <w:lang w:val="en-GB"/>
        </w:rPr>
        <w:t xml:space="preserve"> </w:t>
      </w:r>
      <w:proofErr w:type="spellStart"/>
      <w:r w:rsidRPr="00A26758">
        <w:rPr>
          <w:color w:val="000000" w:themeColor="text1"/>
          <w:lang w:val="en-GB"/>
        </w:rPr>
        <w:t>pungens</w:t>
      </w:r>
      <w:proofErr w:type="spellEnd"/>
      <w:r w:rsidRPr="00A26758">
        <w:rPr>
          <w:color w:val="000000" w:themeColor="text1"/>
          <w:lang w:val="en-GB"/>
        </w:rPr>
        <w:t xml:space="preserve"> PN19_3_1 / PN_P2.</w:t>
      </w:r>
      <w:r w:rsidR="00A26758" w:rsidRPr="00A26758">
        <w:rPr>
          <w:color w:val="000000" w:themeColor="text1"/>
          <w:lang w:val="en-GB"/>
        </w:rPr>
        <w:t xml:space="preserve"> </w:t>
      </w:r>
      <w:proofErr w:type="spellStart"/>
      <w:proofErr w:type="gramStart"/>
      <w:r w:rsidRPr="00A26758">
        <w:rPr>
          <w:color w:val="000000" w:themeColor="text1"/>
          <w:lang w:val="en-GB"/>
        </w:rPr>
        <w:t>figshare.Media</w:t>
      </w:r>
      <w:proofErr w:type="spellEnd"/>
      <w:proofErr w:type="gramEnd"/>
      <w:r w:rsidRPr="00A26758">
        <w:rPr>
          <w:color w:val="000000" w:themeColor="text1"/>
          <w:lang w:val="en-GB"/>
        </w:rPr>
        <w:t xml:space="preserve">. </w:t>
      </w:r>
      <w:hyperlink>
        <w:r w:rsidRPr="00A26758">
          <w:rPr>
            <w:rStyle w:val="LienInternet"/>
            <w:color w:val="000000" w:themeColor="text1"/>
            <w:lang w:val="en-GB"/>
          </w:rPr>
          <w:t>https://doi.org/10.6084/m9.figshare.19597336.v1</w:t>
        </w:r>
      </w:hyperlink>
    </w:p>
    <w:p w14:paraId="72DC752D" w14:textId="2071ACA3" w:rsidR="00B3282E" w:rsidRPr="00A26758" w:rsidRDefault="00000000" w:rsidP="00A26758">
      <w:pPr>
        <w:pStyle w:val="LO-normal"/>
        <w:ind w:left="720" w:right="2103" w:hanging="720"/>
        <w:rPr>
          <w:color w:val="000000" w:themeColor="text1"/>
        </w:rPr>
      </w:pPr>
      <w:proofErr w:type="spellStart"/>
      <w:r w:rsidRPr="00A26758">
        <w:rPr>
          <w:color w:val="000000" w:themeColor="text1"/>
          <w:lang w:val="en-GB"/>
        </w:rPr>
        <w:t>sourisseau</w:t>
      </w:r>
      <w:proofErr w:type="spellEnd"/>
      <w:r w:rsidRPr="00A26758">
        <w:rPr>
          <w:color w:val="000000" w:themeColor="text1"/>
          <w:lang w:val="en-GB"/>
        </w:rPr>
        <w:t>, marc (2023b). Pseudo-</w:t>
      </w:r>
      <w:proofErr w:type="spellStart"/>
      <w:r w:rsidRPr="00A26758">
        <w:rPr>
          <w:color w:val="000000" w:themeColor="text1"/>
          <w:lang w:val="en-GB"/>
        </w:rPr>
        <w:t>nitzschia</w:t>
      </w:r>
      <w:proofErr w:type="spellEnd"/>
      <w:r w:rsidRPr="00A26758">
        <w:rPr>
          <w:color w:val="000000" w:themeColor="text1"/>
          <w:lang w:val="en-GB"/>
        </w:rPr>
        <w:t xml:space="preserve"> </w:t>
      </w:r>
      <w:proofErr w:type="spellStart"/>
      <w:r w:rsidRPr="00A26758">
        <w:rPr>
          <w:color w:val="000000" w:themeColor="text1"/>
          <w:lang w:val="en-GB"/>
        </w:rPr>
        <w:t>fraudulenta</w:t>
      </w:r>
      <w:proofErr w:type="spellEnd"/>
      <w:r w:rsidRPr="00A26758">
        <w:rPr>
          <w:color w:val="000000" w:themeColor="text1"/>
          <w:lang w:val="en-GB"/>
        </w:rPr>
        <w:t xml:space="preserve"> PN20_2 / PN_F2. </w:t>
      </w:r>
      <w:proofErr w:type="spellStart"/>
      <w:r w:rsidRPr="00A26758">
        <w:rPr>
          <w:color w:val="000000" w:themeColor="text1"/>
          <w:lang w:val="en-GB"/>
        </w:rPr>
        <w:t>figshare</w:t>
      </w:r>
      <w:proofErr w:type="spellEnd"/>
      <w:r w:rsidRPr="00A26758">
        <w:rPr>
          <w:color w:val="000000" w:themeColor="text1"/>
          <w:lang w:val="en-GB"/>
        </w:rPr>
        <w:t xml:space="preserve">. Media. </w:t>
      </w:r>
      <w:hyperlink r:id="rId9" w:history="1">
        <w:r w:rsidR="00A26758" w:rsidRPr="00A26758">
          <w:rPr>
            <w:rStyle w:val="Hyperlink"/>
            <w:color w:val="000000" w:themeColor="text1"/>
            <w:lang w:val="en-GB"/>
          </w:rPr>
          <w:t>https://doi.org/10.6084/m9.figshare.19597420.v1</w:t>
        </w:r>
      </w:hyperlink>
      <w:r w:rsidR="00A26758">
        <w:rPr>
          <w:lang w:val="en-GB"/>
        </w:rPr>
        <w:t xml:space="preserve"> </w:t>
      </w:r>
    </w:p>
    <w:p w14:paraId="0E88288D" w14:textId="77777777" w:rsidR="00B3282E" w:rsidRDefault="00B3282E">
      <w:pPr>
        <w:pStyle w:val="LO-normal"/>
        <w:ind w:right="2608"/>
        <w:rPr>
          <w:lang w:val="en-GB"/>
        </w:rPr>
      </w:pPr>
    </w:p>
    <w:sectPr w:rsidR="00B3282E" w:rsidSect="006F42CC">
      <w:pgSz w:w="11906" w:h="16838"/>
      <w:pgMar w:top="1440" w:right="1440" w:bottom="1440" w:left="850" w:header="0" w:footer="0" w:gutter="0"/>
      <w:pgNumType w:start="1"/>
      <w:cols w:space="720"/>
      <w:formProt w:val="0"/>
      <w:docGrid w:linePitch="299" w:charSpace="1228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1"/>
    <w:family w:val="swiss"/>
    <w:pitch w:val="variable"/>
    <w:sig w:usb0="E0002AFF" w:usb1="C0007843" w:usb2="00000009" w:usb3="00000000" w:csb0="000001FF" w:csb1="00000000"/>
  </w:font>
  <w:font w:name="Times Roman">
    <w:altName w:val="Times New Roman"/>
    <w:panose1 w:val="020B0604020202020204"/>
    <w:charset w:val="01"/>
    <w:family w:val="roman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angal">
    <w:panose1 w:val="02040503050203030202"/>
    <w:charset w:val="01"/>
    <w:family w:val="roman"/>
    <w:pitch w:val="variable"/>
    <w:sig w:usb0="0000A003" w:usb1="00000000" w:usb2="00000000" w:usb3="00000000" w:csb0="00000001" w:csb1="00000000"/>
  </w:font>
  <w:font w:name="OpenSymbol">
    <w:altName w:val="Arial Unicode MS"/>
    <w:panose1 w:val="020B0604020202020204"/>
    <w:charset w:val="01"/>
    <w:family w:val="roman"/>
    <w:pitch w:val="variable"/>
  </w:font>
  <w:font w:name="Liberation Sans">
    <w:altName w:val="Arial"/>
    <w:panose1 w:val="020B0604020202020204"/>
    <w:charset w:val="01"/>
    <w:family w:val="swiss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1"/>
    <w:family w:val="roman"/>
    <w:pitch w:val="variable"/>
  </w:font>
  <w:font w:name="DejaVu Sans">
    <w:panose1 w:val="020B0604020202020204"/>
    <w:charset w:val="00"/>
    <w:family w:val="roman"/>
    <w:notTrueType/>
    <w:pitch w:val="default"/>
  </w:font>
  <w:font w:name="Noto Sans">
    <w:panose1 w:val="020B0502040504020204"/>
    <w:charset w:val="00"/>
    <w:family w:val="swiss"/>
    <w:pitch w:val="variable"/>
    <w:sig w:usb0="E00082FF" w:usb1="400078FF" w:usb2="00000021" w:usb3="00000000" w:csb0="0000019F" w:csb1="00000000"/>
  </w:font>
  <w:font w:name="Liberation Serif">
    <w:altName w:val="Times New Roman"/>
    <w:panose1 w:val="020B0604020202020204"/>
    <w:charset w:val="01"/>
    <w:family w:val="roman"/>
    <w:pitch w:val="variable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6"/>
  <w:proofState w:spelling="clean" w:grammar="clean"/>
  <w:defaultTabStop w:val="720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282E"/>
    <w:rsid w:val="006F42CC"/>
    <w:rsid w:val="00A26758"/>
    <w:rsid w:val="00B3282E"/>
    <w:rsid w:val="00B77594"/>
    <w:rsid w:val="00EE1C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AF1C1FE"/>
  <w15:docId w15:val="{19BD760D-732A-6043-A97B-B5BB78E6F2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fr-FR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276" w:lineRule="auto"/>
    </w:pPr>
  </w:style>
  <w:style w:type="paragraph" w:styleId="Heading1">
    <w:name w:val="heading 1"/>
    <w:basedOn w:val="LO-normal"/>
    <w:next w:val="LO-normal"/>
    <w:uiPriority w:val="9"/>
    <w:qFormat/>
    <w:pPr>
      <w:keepNext/>
      <w:keepLines/>
      <w:spacing w:before="240" w:after="120" w:line="360" w:lineRule="auto"/>
      <w:outlineLvl w:val="0"/>
    </w:pPr>
    <w:rPr>
      <w:b/>
    </w:rPr>
  </w:style>
  <w:style w:type="paragraph" w:styleId="Heading2">
    <w:name w:val="heading 2"/>
    <w:basedOn w:val="LO-normal"/>
    <w:next w:val="LO-normal"/>
    <w:uiPriority w:val="9"/>
    <w:semiHidden/>
    <w:unhideWhenUsed/>
    <w:qFormat/>
    <w:pPr>
      <w:keepNext/>
      <w:keepLines/>
      <w:spacing w:before="360" w:after="120" w:line="240" w:lineRule="auto"/>
      <w:outlineLvl w:val="1"/>
    </w:pPr>
    <w:rPr>
      <w:sz w:val="32"/>
      <w:szCs w:val="32"/>
    </w:rPr>
  </w:style>
  <w:style w:type="paragraph" w:styleId="Heading3">
    <w:name w:val="heading 3"/>
    <w:basedOn w:val="LO-normal"/>
    <w:next w:val="LO-normal"/>
    <w:uiPriority w:val="9"/>
    <w:semiHidden/>
    <w:unhideWhenUsed/>
    <w:qFormat/>
    <w:pPr>
      <w:keepNext/>
      <w:keepLines/>
      <w:spacing w:before="320" w:after="80" w:line="240" w:lineRule="auto"/>
      <w:outlineLvl w:val="2"/>
    </w:pPr>
    <w:rPr>
      <w:color w:val="434343"/>
      <w:sz w:val="28"/>
      <w:szCs w:val="28"/>
    </w:rPr>
  </w:style>
  <w:style w:type="paragraph" w:styleId="Heading4">
    <w:name w:val="heading 4"/>
    <w:basedOn w:val="LO-normal"/>
    <w:next w:val="LO-normal"/>
    <w:uiPriority w:val="9"/>
    <w:semiHidden/>
    <w:unhideWhenUsed/>
    <w:qFormat/>
    <w:pPr>
      <w:keepNext/>
      <w:keepLines/>
      <w:spacing w:before="280" w:after="80" w:line="240" w:lineRule="auto"/>
      <w:outlineLvl w:val="3"/>
    </w:pPr>
    <w:rPr>
      <w:color w:val="666666"/>
      <w:szCs w:val="24"/>
    </w:rPr>
  </w:style>
  <w:style w:type="paragraph" w:styleId="Heading5">
    <w:name w:val="heading 5"/>
    <w:basedOn w:val="LO-normal"/>
    <w:next w:val="LO-normal"/>
    <w:uiPriority w:val="9"/>
    <w:semiHidden/>
    <w:unhideWhenUsed/>
    <w:qFormat/>
    <w:pPr>
      <w:keepNext/>
      <w:keepLines/>
      <w:spacing w:before="240" w:after="80" w:line="240" w:lineRule="auto"/>
      <w:outlineLvl w:val="4"/>
    </w:pPr>
    <w:rPr>
      <w:color w:val="666666"/>
    </w:rPr>
  </w:style>
  <w:style w:type="paragraph" w:styleId="Heading6">
    <w:name w:val="heading 6"/>
    <w:basedOn w:val="LO-normal"/>
    <w:next w:val="LO-normal"/>
    <w:uiPriority w:val="9"/>
    <w:semiHidden/>
    <w:unhideWhenUsed/>
    <w:qFormat/>
    <w:pPr>
      <w:keepNext/>
      <w:keepLines/>
      <w:spacing w:before="240" w:after="80" w:line="240" w:lineRule="auto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LienInternet">
    <w:name w:val="Lien Internet"/>
    <w:rPr>
      <w:color w:val="000080"/>
      <w:u w:val="single"/>
    </w:rPr>
  </w:style>
  <w:style w:type="character" w:styleId="CommentReference">
    <w:name w:val="annotation reference"/>
    <w:basedOn w:val="DefaultParagraphFont"/>
    <w:qFormat/>
    <w:rPr>
      <w:sz w:val="16"/>
      <w:szCs w:val="16"/>
    </w:rPr>
  </w:style>
  <w:style w:type="character" w:customStyle="1" w:styleId="CommentTextChar1">
    <w:name w:val="Comment Text Char1"/>
    <w:basedOn w:val="DefaultParagraphFont"/>
    <w:link w:val="CommentText"/>
    <w:qFormat/>
    <w:rPr>
      <w:rFonts w:cs="Mangal"/>
      <w:sz w:val="20"/>
      <w:szCs w:val="18"/>
    </w:rPr>
  </w:style>
  <w:style w:type="character" w:customStyle="1" w:styleId="CommentSubjectChar1">
    <w:name w:val="Comment Subject Char1"/>
    <w:basedOn w:val="CommentTextChar1"/>
    <w:link w:val="CommentSubject"/>
    <w:qFormat/>
    <w:rPr>
      <w:rFonts w:cs="Mangal"/>
      <w:b/>
      <w:bCs/>
      <w:sz w:val="20"/>
      <w:szCs w:val="18"/>
    </w:rPr>
  </w:style>
  <w:style w:type="character" w:customStyle="1" w:styleId="Numrotationdelignes">
    <w:name w:val="Numérotation de lignes"/>
  </w:style>
  <w:style w:type="character" w:customStyle="1" w:styleId="Puces">
    <w:name w:val="Puces"/>
    <w:qFormat/>
    <w:rPr>
      <w:rFonts w:ascii="OpenSymbol" w:eastAsia="OpenSymbol" w:hAnsi="OpenSymbol" w:cs="OpenSymbol"/>
    </w:rPr>
  </w:style>
  <w:style w:type="character" w:customStyle="1" w:styleId="Accentuation">
    <w:name w:val="Accentuation"/>
    <w:qFormat/>
    <w:rPr>
      <w:i/>
      <w:iCs/>
    </w:rPr>
  </w:style>
  <w:style w:type="character" w:customStyle="1" w:styleId="Accentuationforte">
    <w:name w:val="Accentuation forte"/>
    <w:qFormat/>
    <w:rPr>
      <w:b/>
      <w:bCs/>
    </w:rPr>
  </w:style>
  <w:style w:type="paragraph" w:customStyle="1" w:styleId="Titre">
    <w:name w:val="Titre"/>
    <w:basedOn w:val="Normal"/>
    <w:next w:val="BodyText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BodyText">
    <w:name w:val="Body Text"/>
    <w:basedOn w:val="Normal"/>
    <w:pPr>
      <w:spacing w:after="140"/>
    </w:pPr>
  </w:style>
  <w:style w:type="paragraph" w:styleId="List">
    <w:name w:val="List"/>
    <w:basedOn w:val="BodyText"/>
    <w:rPr>
      <w:rFonts w:cs="Lohit Devanagari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customStyle="1" w:styleId="Index">
    <w:name w:val="Index"/>
    <w:basedOn w:val="Normal"/>
    <w:qFormat/>
    <w:pPr>
      <w:suppressLineNumbers/>
    </w:pPr>
    <w:rPr>
      <w:rFonts w:cs="Lohit Devanagari"/>
    </w:rPr>
  </w:style>
  <w:style w:type="paragraph" w:customStyle="1" w:styleId="LO-normal">
    <w:name w:val="LO-normal"/>
    <w:qFormat/>
    <w:pPr>
      <w:spacing w:line="480" w:lineRule="auto"/>
      <w:jc w:val="both"/>
    </w:pPr>
    <w:rPr>
      <w:rFonts w:ascii="Times Roman" w:hAnsi="Times Roman"/>
      <w:sz w:val="24"/>
      <w:lang/>
    </w:rPr>
  </w:style>
  <w:style w:type="paragraph" w:styleId="Title">
    <w:name w:val="Title"/>
    <w:basedOn w:val="LO-normal"/>
    <w:next w:val="LO-normal"/>
    <w:uiPriority w:val="10"/>
    <w:qFormat/>
    <w:pPr>
      <w:keepNext/>
      <w:keepLines/>
      <w:spacing w:after="60" w:line="240" w:lineRule="auto"/>
    </w:pPr>
    <w:rPr>
      <w:sz w:val="52"/>
      <w:szCs w:val="52"/>
    </w:rPr>
  </w:style>
  <w:style w:type="paragraph" w:styleId="Subtitle">
    <w:name w:val="Subtitle"/>
    <w:basedOn w:val="LO-normal"/>
    <w:next w:val="LO-normal"/>
    <w:uiPriority w:val="11"/>
    <w:qFormat/>
    <w:pPr>
      <w:keepNext/>
      <w:keepLines/>
      <w:spacing w:after="320" w:line="240" w:lineRule="auto"/>
    </w:pPr>
    <w:rPr>
      <w:color w:val="666666"/>
      <w:sz w:val="30"/>
      <w:szCs w:val="30"/>
    </w:rPr>
  </w:style>
  <w:style w:type="paragraph" w:styleId="Revision">
    <w:name w:val="Revision"/>
    <w:qFormat/>
    <w:pPr>
      <w:suppressAutoHyphens w:val="0"/>
    </w:pPr>
    <w:rPr>
      <w:rFonts w:cs="Mangal"/>
      <w:szCs w:val="20"/>
    </w:rPr>
  </w:style>
  <w:style w:type="paragraph" w:styleId="CommentText">
    <w:name w:val="annotation text"/>
    <w:basedOn w:val="Normal"/>
    <w:link w:val="CommentTextChar1"/>
    <w:qFormat/>
    <w:pPr>
      <w:spacing w:line="240" w:lineRule="auto"/>
    </w:pPr>
    <w:rPr>
      <w:rFonts w:cs="Mangal"/>
      <w:sz w:val="20"/>
      <w:szCs w:val="18"/>
    </w:rPr>
  </w:style>
  <w:style w:type="paragraph" w:styleId="CommentSubject">
    <w:name w:val="annotation subject"/>
    <w:basedOn w:val="CommentText"/>
    <w:next w:val="CommentText"/>
    <w:link w:val="CommentSubjectChar1"/>
    <w:qFormat/>
    <w:rPr>
      <w:b/>
      <w:bCs/>
    </w:rPr>
  </w:style>
  <w:style w:type="paragraph" w:customStyle="1" w:styleId="Contenudetableau">
    <w:name w:val="Contenu de tableau"/>
    <w:basedOn w:val="Normal"/>
    <w:qFormat/>
    <w:pPr>
      <w:widowControl w:val="0"/>
      <w:suppressLineNumbers/>
    </w:pPr>
  </w:style>
  <w:style w:type="paragraph" w:customStyle="1" w:styleId="Bibliographie1">
    <w:name w:val="Bibliographie 1"/>
    <w:basedOn w:val="Index"/>
    <w:qFormat/>
    <w:pPr>
      <w:spacing w:line="480" w:lineRule="atLeast"/>
      <w:ind w:left="720" w:hanging="720"/>
    </w:pPr>
  </w:style>
  <w:style w:type="paragraph" w:customStyle="1" w:styleId="Titredetableau">
    <w:name w:val="Titre de tableau"/>
    <w:basedOn w:val="Contenudetableau"/>
    <w:qFormat/>
    <w:pPr>
      <w:jc w:val="center"/>
    </w:pPr>
    <w:rPr>
      <w:b/>
      <w:bCs/>
    </w:rPr>
  </w:style>
  <w:style w:type="paragraph" w:customStyle="1" w:styleId="En-tteetpieddepage">
    <w:name w:val="En-tête et pied de page"/>
    <w:basedOn w:val="Normal"/>
    <w:qFormat/>
    <w:pPr>
      <w:suppressLineNumbers/>
      <w:tabs>
        <w:tab w:val="center" w:pos="4808"/>
        <w:tab w:val="right" w:pos="9616"/>
      </w:tabs>
    </w:pPr>
  </w:style>
  <w:style w:type="paragraph" w:styleId="Footer">
    <w:name w:val="footer"/>
    <w:basedOn w:val="En-tteetpieddepage"/>
  </w:style>
  <w:style w:type="paragraph" w:styleId="Header">
    <w:name w:val="header"/>
    <w:basedOn w:val="En-tteetpieddepage"/>
  </w:style>
  <w:style w:type="paragraph" w:customStyle="1" w:styleId="Stylededessinpardfaut">
    <w:name w:val="Style de dessin par défaut"/>
    <w:qFormat/>
    <w:pPr>
      <w:widowControl w:val="0"/>
      <w:spacing w:line="200" w:lineRule="atLeast"/>
    </w:pPr>
    <w:rPr>
      <w:rFonts w:ascii="Lohit Devanagari" w:eastAsia="DejaVu Sans" w:hAnsi="Lohit Devanagari" w:cs="Liberation Sans"/>
      <w:kern w:val="2"/>
      <w:sz w:val="36"/>
      <w:szCs w:val="24"/>
    </w:rPr>
  </w:style>
  <w:style w:type="paragraph" w:customStyle="1" w:styleId="Objetsansremplissage">
    <w:name w:val="Objet sans remplissage"/>
    <w:basedOn w:val="Stylededessinpardfaut"/>
    <w:qFormat/>
  </w:style>
  <w:style w:type="paragraph" w:customStyle="1" w:styleId="Objetsansremplissageetsansligne">
    <w:name w:val="Objet sans remplissage et sans ligne"/>
    <w:basedOn w:val="Stylededessinpardfaut"/>
    <w:qFormat/>
  </w:style>
  <w:style w:type="paragraph" w:customStyle="1" w:styleId="A4">
    <w:name w:val="A4"/>
    <w:basedOn w:val="Texte"/>
    <w:qFormat/>
    <w:rPr>
      <w:rFonts w:ascii="Noto Sans" w:hAnsi="Noto Sans"/>
      <w:sz w:val="36"/>
    </w:rPr>
  </w:style>
  <w:style w:type="paragraph" w:customStyle="1" w:styleId="Texte">
    <w:name w:val="Texte"/>
    <w:basedOn w:val="Caption"/>
    <w:qFormat/>
  </w:style>
  <w:style w:type="paragraph" w:customStyle="1" w:styleId="TitreA4">
    <w:name w:val="Titre A4"/>
    <w:basedOn w:val="A4"/>
    <w:qFormat/>
    <w:rPr>
      <w:sz w:val="88"/>
    </w:rPr>
  </w:style>
  <w:style w:type="paragraph" w:customStyle="1" w:styleId="En-tteA4">
    <w:name w:val="En-tête A4"/>
    <w:basedOn w:val="A4"/>
    <w:qFormat/>
    <w:rPr>
      <w:sz w:val="48"/>
    </w:rPr>
  </w:style>
  <w:style w:type="paragraph" w:customStyle="1" w:styleId="TexteA4">
    <w:name w:val="Texte A4"/>
    <w:basedOn w:val="A4"/>
    <w:qFormat/>
  </w:style>
  <w:style w:type="paragraph" w:customStyle="1" w:styleId="A0">
    <w:name w:val="A0"/>
    <w:basedOn w:val="Texte"/>
    <w:qFormat/>
    <w:rPr>
      <w:rFonts w:ascii="Noto Sans" w:hAnsi="Noto Sans"/>
      <w:sz w:val="95"/>
    </w:rPr>
  </w:style>
  <w:style w:type="paragraph" w:customStyle="1" w:styleId="TitreA0">
    <w:name w:val="Titre A0"/>
    <w:basedOn w:val="A4"/>
    <w:qFormat/>
    <w:rPr>
      <w:sz w:val="192"/>
    </w:rPr>
  </w:style>
  <w:style w:type="paragraph" w:customStyle="1" w:styleId="En-tteA0">
    <w:name w:val="En-tête A0"/>
    <w:basedOn w:val="A4"/>
    <w:qFormat/>
    <w:rPr>
      <w:sz w:val="143"/>
    </w:rPr>
  </w:style>
  <w:style w:type="paragraph" w:customStyle="1" w:styleId="TexteA0">
    <w:name w:val="Texte A0"/>
    <w:basedOn w:val="A4"/>
    <w:qFormat/>
  </w:style>
  <w:style w:type="paragraph" w:customStyle="1" w:styleId="Image">
    <w:name w:val="Image"/>
    <w:qFormat/>
    <w:pPr>
      <w:widowControl w:val="0"/>
    </w:pPr>
    <w:rPr>
      <w:rFonts w:ascii="Liberation Sans" w:eastAsia="DejaVu Sans" w:hAnsi="Liberation Sans" w:cs="Liberation Sans"/>
      <w:sz w:val="36"/>
      <w:szCs w:val="24"/>
    </w:rPr>
  </w:style>
  <w:style w:type="paragraph" w:customStyle="1" w:styleId="Formes">
    <w:name w:val="Formes"/>
    <w:basedOn w:val="Image"/>
    <w:qFormat/>
    <w:rPr>
      <w:b/>
      <w:sz w:val="28"/>
    </w:rPr>
  </w:style>
  <w:style w:type="paragraph" w:customStyle="1" w:styleId="Plein">
    <w:name w:val="Plein"/>
    <w:basedOn w:val="Formes"/>
    <w:qFormat/>
  </w:style>
  <w:style w:type="paragraph" w:customStyle="1" w:styleId="Pleinbleu">
    <w:name w:val="Plein bleu"/>
    <w:basedOn w:val="Plein"/>
    <w:qFormat/>
    <w:rPr>
      <w:color w:val="FFFFFF"/>
    </w:rPr>
  </w:style>
  <w:style w:type="paragraph" w:customStyle="1" w:styleId="Pleinvert">
    <w:name w:val="Plein vert"/>
    <w:basedOn w:val="Plein"/>
    <w:qFormat/>
    <w:rPr>
      <w:color w:val="FFFFFF"/>
    </w:rPr>
  </w:style>
  <w:style w:type="paragraph" w:customStyle="1" w:styleId="Pleinrouge">
    <w:name w:val="Plein rouge"/>
    <w:basedOn w:val="Plein"/>
    <w:qFormat/>
    <w:rPr>
      <w:color w:val="FFFFFF"/>
    </w:rPr>
  </w:style>
  <w:style w:type="paragraph" w:customStyle="1" w:styleId="Pleinjaune">
    <w:name w:val="Plein jaune"/>
    <w:basedOn w:val="Plein"/>
    <w:qFormat/>
    <w:rPr>
      <w:color w:val="FFFFFF"/>
    </w:rPr>
  </w:style>
  <w:style w:type="paragraph" w:customStyle="1" w:styleId="Contour">
    <w:name w:val="Contour"/>
    <w:basedOn w:val="Formes"/>
    <w:qFormat/>
  </w:style>
  <w:style w:type="paragraph" w:customStyle="1" w:styleId="Contourbleu">
    <w:name w:val="Contour bleu"/>
    <w:basedOn w:val="Contour"/>
    <w:qFormat/>
    <w:rPr>
      <w:color w:val="355269"/>
    </w:rPr>
  </w:style>
  <w:style w:type="paragraph" w:customStyle="1" w:styleId="Contourvert">
    <w:name w:val="Contour vert"/>
    <w:basedOn w:val="Contour"/>
    <w:qFormat/>
    <w:rPr>
      <w:color w:val="127622"/>
    </w:rPr>
  </w:style>
  <w:style w:type="paragraph" w:customStyle="1" w:styleId="Contourrouge">
    <w:name w:val="Contour rouge"/>
    <w:basedOn w:val="Contour"/>
    <w:qFormat/>
    <w:rPr>
      <w:color w:val="C9211E"/>
    </w:rPr>
  </w:style>
  <w:style w:type="paragraph" w:customStyle="1" w:styleId="Contourjaune">
    <w:name w:val="Contour jaune"/>
    <w:basedOn w:val="Contour"/>
    <w:qFormat/>
    <w:rPr>
      <w:color w:val="B47804"/>
    </w:rPr>
  </w:style>
  <w:style w:type="paragraph" w:customStyle="1" w:styleId="Lignes">
    <w:name w:val="Lignes"/>
    <w:basedOn w:val="Image"/>
    <w:qFormat/>
  </w:style>
  <w:style w:type="paragraph" w:customStyle="1" w:styleId="Ligneflche">
    <w:name w:val="Ligne fléchée"/>
    <w:basedOn w:val="Lignes"/>
    <w:qFormat/>
  </w:style>
  <w:style w:type="paragraph" w:customStyle="1" w:styleId="Ligneenpointills">
    <w:name w:val="Ligne en pointillés"/>
    <w:basedOn w:val="Lignes"/>
    <w:qFormat/>
  </w:style>
  <w:style w:type="paragraph" w:customStyle="1" w:styleId="StandardLTGliederung1">
    <w:name w:val="Standard~LT~Gliederung 1"/>
    <w:qFormat/>
    <w:pPr>
      <w:widowControl w:val="0"/>
      <w:spacing w:before="503"/>
    </w:pPr>
    <w:rPr>
      <w:rFonts w:ascii="Lohit Devanagari" w:eastAsia="DejaVu Sans" w:hAnsi="Lohit Devanagari" w:cs="Liberation Sans"/>
      <w:kern w:val="2"/>
      <w:sz w:val="64"/>
      <w:szCs w:val="24"/>
    </w:rPr>
  </w:style>
  <w:style w:type="paragraph" w:customStyle="1" w:styleId="StandardLTGliederung2">
    <w:name w:val="Standard~LT~Gliederung 2"/>
    <w:basedOn w:val="StandardLTGliederung1"/>
    <w:qFormat/>
    <w:pPr>
      <w:spacing w:before="403"/>
    </w:pPr>
    <w:rPr>
      <w:sz w:val="56"/>
    </w:rPr>
  </w:style>
  <w:style w:type="paragraph" w:customStyle="1" w:styleId="StandardLTGliederung3">
    <w:name w:val="Standard~LT~Gliederung 3"/>
    <w:basedOn w:val="StandardLTGliederung2"/>
    <w:qFormat/>
    <w:pPr>
      <w:spacing w:before="302"/>
    </w:pPr>
    <w:rPr>
      <w:sz w:val="48"/>
    </w:rPr>
  </w:style>
  <w:style w:type="paragraph" w:customStyle="1" w:styleId="StandardLTGliederung4">
    <w:name w:val="Standard~LT~Gliederung 4"/>
    <w:basedOn w:val="StandardLTGliederung3"/>
    <w:qFormat/>
    <w:pPr>
      <w:spacing w:before="201"/>
    </w:pPr>
    <w:rPr>
      <w:sz w:val="40"/>
    </w:rPr>
  </w:style>
  <w:style w:type="paragraph" w:customStyle="1" w:styleId="StandardLTGliederung5">
    <w:name w:val="Standard~LT~Gliederung 5"/>
    <w:basedOn w:val="StandardLTGliederung4"/>
    <w:qFormat/>
    <w:pPr>
      <w:spacing w:before="100"/>
    </w:pPr>
  </w:style>
  <w:style w:type="paragraph" w:customStyle="1" w:styleId="StandardLTGliederung6">
    <w:name w:val="Standard~LT~Gliederung 6"/>
    <w:basedOn w:val="StandardLTGliederung5"/>
    <w:qFormat/>
  </w:style>
  <w:style w:type="paragraph" w:customStyle="1" w:styleId="StandardLTGliederung7">
    <w:name w:val="Standard~LT~Gliederung 7"/>
    <w:basedOn w:val="StandardLTGliederung6"/>
    <w:qFormat/>
  </w:style>
  <w:style w:type="paragraph" w:customStyle="1" w:styleId="StandardLTGliederung8">
    <w:name w:val="Standard~LT~Gliederung 8"/>
    <w:basedOn w:val="StandardLTGliederung7"/>
    <w:qFormat/>
  </w:style>
  <w:style w:type="paragraph" w:customStyle="1" w:styleId="StandardLTGliederung9">
    <w:name w:val="Standard~LT~Gliederung 9"/>
    <w:basedOn w:val="StandardLTGliederung8"/>
    <w:qFormat/>
  </w:style>
  <w:style w:type="paragraph" w:customStyle="1" w:styleId="StandardLTTitel">
    <w:name w:val="Standard~LT~Titel"/>
    <w:qFormat/>
    <w:pPr>
      <w:widowControl w:val="0"/>
      <w:jc w:val="center"/>
    </w:pPr>
    <w:rPr>
      <w:rFonts w:ascii="Lohit Devanagari" w:eastAsia="DejaVu Sans" w:hAnsi="Lohit Devanagari" w:cs="Liberation Sans"/>
      <w:kern w:val="2"/>
      <w:sz w:val="88"/>
      <w:szCs w:val="24"/>
    </w:rPr>
  </w:style>
  <w:style w:type="paragraph" w:customStyle="1" w:styleId="StandardLTUntertitel">
    <w:name w:val="Standard~LT~Untertitel"/>
    <w:qFormat/>
    <w:pPr>
      <w:widowControl w:val="0"/>
      <w:jc w:val="center"/>
    </w:pPr>
    <w:rPr>
      <w:rFonts w:ascii="Lohit Devanagari" w:eastAsia="DejaVu Sans" w:hAnsi="Lohit Devanagari" w:cs="Liberation Sans"/>
      <w:kern w:val="2"/>
      <w:sz w:val="64"/>
      <w:szCs w:val="24"/>
    </w:rPr>
  </w:style>
  <w:style w:type="paragraph" w:customStyle="1" w:styleId="StandardLTNotizen">
    <w:name w:val="Standard~LT~Notizen"/>
    <w:qFormat/>
    <w:pPr>
      <w:widowControl w:val="0"/>
      <w:ind w:left="340" w:hanging="340"/>
    </w:pPr>
    <w:rPr>
      <w:rFonts w:ascii="Lohit Devanagari" w:eastAsia="DejaVu Sans" w:hAnsi="Lohit Devanagari" w:cs="Liberation Sans"/>
      <w:kern w:val="2"/>
      <w:sz w:val="40"/>
      <w:szCs w:val="24"/>
    </w:rPr>
  </w:style>
  <w:style w:type="paragraph" w:customStyle="1" w:styleId="StandardLTHintergrundobjekte">
    <w:name w:val="Standard~LT~Hintergrundobjekte"/>
    <w:qFormat/>
    <w:pPr>
      <w:widowControl w:val="0"/>
    </w:pPr>
    <w:rPr>
      <w:rFonts w:ascii="Liberation Serif" w:eastAsia="DejaVu Sans" w:hAnsi="Liberation Serif" w:cs="Liberation Sans"/>
      <w:kern w:val="2"/>
      <w:sz w:val="24"/>
      <w:szCs w:val="24"/>
    </w:rPr>
  </w:style>
  <w:style w:type="paragraph" w:customStyle="1" w:styleId="StandardLTHintergrund">
    <w:name w:val="Standard~LT~Hintergrund"/>
    <w:qFormat/>
    <w:pPr>
      <w:widowControl w:val="0"/>
    </w:pPr>
    <w:rPr>
      <w:rFonts w:ascii="Liberation Serif" w:eastAsia="DejaVu Sans" w:hAnsi="Liberation Serif" w:cs="Liberation Sans"/>
      <w:kern w:val="2"/>
      <w:sz w:val="24"/>
      <w:szCs w:val="24"/>
    </w:rPr>
  </w:style>
  <w:style w:type="paragraph" w:customStyle="1" w:styleId="default">
    <w:name w:val="default"/>
    <w:qFormat/>
    <w:pPr>
      <w:widowControl w:val="0"/>
      <w:spacing w:line="200" w:lineRule="atLeast"/>
    </w:pPr>
    <w:rPr>
      <w:rFonts w:ascii="Lohit Devanagari" w:eastAsia="DejaVu Sans" w:hAnsi="Lohit Devanagari" w:cs="Liberation Sans"/>
      <w:kern w:val="2"/>
      <w:sz w:val="36"/>
      <w:szCs w:val="24"/>
    </w:rPr>
  </w:style>
  <w:style w:type="paragraph" w:customStyle="1" w:styleId="gray1">
    <w:name w:val="gray1"/>
    <w:basedOn w:val="default"/>
    <w:qFormat/>
  </w:style>
  <w:style w:type="paragraph" w:customStyle="1" w:styleId="gray2">
    <w:name w:val="gray2"/>
    <w:basedOn w:val="default"/>
    <w:qFormat/>
  </w:style>
  <w:style w:type="paragraph" w:customStyle="1" w:styleId="gray3">
    <w:name w:val="gray3"/>
    <w:basedOn w:val="default"/>
    <w:qFormat/>
  </w:style>
  <w:style w:type="paragraph" w:customStyle="1" w:styleId="bw1">
    <w:name w:val="bw1"/>
    <w:basedOn w:val="default"/>
    <w:qFormat/>
  </w:style>
  <w:style w:type="paragraph" w:customStyle="1" w:styleId="bw2">
    <w:name w:val="bw2"/>
    <w:basedOn w:val="default"/>
    <w:qFormat/>
  </w:style>
  <w:style w:type="paragraph" w:customStyle="1" w:styleId="bw3">
    <w:name w:val="bw3"/>
    <w:basedOn w:val="default"/>
    <w:qFormat/>
  </w:style>
  <w:style w:type="paragraph" w:customStyle="1" w:styleId="orange1">
    <w:name w:val="orange1"/>
    <w:basedOn w:val="default"/>
    <w:qFormat/>
  </w:style>
  <w:style w:type="paragraph" w:customStyle="1" w:styleId="orange2">
    <w:name w:val="orange2"/>
    <w:basedOn w:val="default"/>
    <w:qFormat/>
  </w:style>
  <w:style w:type="paragraph" w:customStyle="1" w:styleId="orange3">
    <w:name w:val="orange3"/>
    <w:basedOn w:val="default"/>
    <w:qFormat/>
  </w:style>
  <w:style w:type="paragraph" w:customStyle="1" w:styleId="turquoise1">
    <w:name w:val="turquoise1"/>
    <w:basedOn w:val="default"/>
    <w:qFormat/>
  </w:style>
  <w:style w:type="paragraph" w:customStyle="1" w:styleId="turquoise2">
    <w:name w:val="turquoise2"/>
    <w:basedOn w:val="default"/>
    <w:qFormat/>
  </w:style>
  <w:style w:type="paragraph" w:customStyle="1" w:styleId="turquoise3">
    <w:name w:val="turquoise3"/>
    <w:basedOn w:val="default"/>
    <w:qFormat/>
  </w:style>
  <w:style w:type="paragraph" w:customStyle="1" w:styleId="blue1">
    <w:name w:val="blue1"/>
    <w:basedOn w:val="default"/>
    <w:qFormat/>
  </w:style>
  <w:style w:type="paragraph" w:customStyle="1" w:styleId="blue2">
    <w:name w:val="blue2"/>
    <w:basedOn w:val="default"/>
    <w:qFormat/>
  </w:style>
  <w:style w:type="paragraph" w:customStyle="1" w:styleId="blue3">
    <w:name w:val="blue3"/>
    <w:basedOn w:val="default"/>
    <w:qFormat/>
  </w:style>
  <w:style w:type="paragraph" w:customStyle="1" w:styleId="sun1">
    <w:name w:val="sun1"/>
    <w:basedOn w:val="default"/>
    <w:qFormat/>
  </w:style>
  <w:style w:type="paragraph" w:customStyle="1" w:styleId="sun2">
    <w:name w:val="sun2"/>
    <w:basedOn w:val="default"/>
    <w:qFormat/>
  </w:style>
  <w:style w:type="paragraph" w:customStyle="1" w:styleId="sun3">
    <w:name w:val="sun3"/>
    <w:basedOn w:val="default"/>
    <w:qFormat/>
  </w:style>
  <w:style w:type="paragraph" w:customStyle="1" w:styleId="earth1">
    <w:name w:val="earth1"/>
    <w:basedOn w:val="default"/>
    <w:qFormat/>
  </w:style>
  <w:style w:type="paragraph" w:customStyle="1" w:styleId="earth2">
    <w:name w:val="earth2"/>
    <w:basedOn w:val="default"/>
    <w:qFormat/>
  </w:style>
  <w:style w:type="paragraph" w:customStyle="1" w:styleId="earth3">
    <w:name w:val="earth3"/>
    <w:basedOn w:val="default"/>
    <w:qFormat/>
  </w:style>
  <w:style w:type="paragraph" w:customStyle="1" w:styleId="green1">
    <w:name w:val="green1"/>
    <w:basedOn w:val="default"/>
    <w:qFormat/>
  </w:style>
  <w:style w:type="paragraph" w:customStyle="1" w:styleId="green2">
    <w:name w:val="green2"/>
    <w:basedOn w:val="default"/>
    <w:qFormat/>
  </w:style>
  <w:style w:type="paragraph" w:customStyle="1" w:styleId="green3">
    <w:name w:val="green3"/>
    <w:basedOn w:val="default"/>
    <w:qFormat/>
  </w:style>
  <w:style w:type="paragraph" w:customStyle="1" w:styleId="seetang1">
    <w:name w:val="seetang1"/>
    <w:basedOn w:val="default"/>
    <w:qFormat/>
  </w:style>
  <w:style w:type="paragraph" w:customStyle="1" w:styleId="seetang2">
    <w:name w:val="seetang2"/>
    <w:basedOn w:val="default"/>
    <w:qFormat/>
  </w:style>
  <w:style w:type="paragraph" w:customStyle="1" w:styleId="seetang3">
    <w:name w:val="seetang3"/>
    <w:basedOn w:val="default"/>
    <w:qFormat/>
  </w:style>
  <w:style w:type="paragraph" w:customStyle="1" w:styleId="lightblue1">
    <w:name w:val="lightblue1"/>
    <w:basedOn w:val="default"/>
    <w:qFormat/>
  </w:style>
  <w:style w:type="paragraph" w:customStyle="1" w:styleId="lightblue2">
    <w:name w:val="lightblue2"/>
    <w:basedOn w:val="default"/>
    <w:qFormat/>
  </w:style>
  <w:style w:type="paragraph" w:customStyle="1" w:styleId="lightblue3">
    <w:name w:val="lightblue3"/>
    <w:basedOn w:val="default"/>
    <w:qFormat/>
  </w:style>
  <w:style w:type="paragraph" w:customStyle="1" w:styleId="yellow1">
    <w:name w:val="yellow1"/>
    <w:basedOn w:val="default"/>
    <w:qFormat/>
  </w:style>
  <w:style w:type="paragraph" w:customStyle="1" w:styleId="yellow2">
    <w:name w:val="yellow2"/>
    <w:basedOn w:val="default"/>
    <w:qFormat/>
  </w:style>
  <w:style w:type="paragraph" w:customStyle="1" w:styleId="yellow3">
    <w:name w:val="yellow3"/>
    <w:basedOn w:val="default"/>
    <w:qFormat/>
  </w:style>
  <w:style w:type="paragraph" w:customStyle="1" w:styleId="Objetsdarrire-plan">
    <w:name w:val="Objets d'arrière-plan"/>
    <w:qFormat/>
    <w:pPr>
      <w:widowControl w:val="0"/>
    </w:pPr>
    <w:rPr>
      <w:rFonts w:ascii="Liberation Serif" w:eastAsia="DejaVu Sans" w:hAnsi="Liberation Serif" w:cs="Liberation Sans"/>
      <w:kern w:val="2"/>
      <w:sz w:val="24"/>
      <w:szCs w:val="24"/>
    </w:rPr>
  </w:style>
  <w:style w:type="paragraph" w:customStyle="1" w:styleId="Arrire-plan">
    <w:name w:val="Arrière-plan"/>
    <w:qFormat/>
    <w:pPr>
      <w:widowControl w:val="0"/>
    </w:pPr>
    <w:rPr>
      <w:rFonts w:ascii="Liberation Serif" w:eastAsia="DejaVu Sans" w:hAnsi="Liberation Serif" w:cs="Liberation Sans"/>
      <w:kern w:val="2"/>
      <w:sz w:val="24"/>
      <w:szCs w:val="24"/>
    </w:rPr>
  </w:style>
  <w:style w:type="paragraph" w:customStyle="1" w:styleId="Notes">
    <w:name w:val="Notes"/>
    <w:qFormat/>
    <w:pPr>
      <w:widowControl w:val="0"/>
      <w:ind w:left="340" w:hanging="340"/>
    </w:pPr>
    <w:rPr>
      <w:rFonts w:ascii="Lohit Devanagari" w:eastAsia="DejaVu Sans" w:hAnsi="Lohit Devanagari" w:cs="Liberation Sans"/>
      <w:kern w:val="2"/>
      <w:sz w:val="40"/>
      <w:szCs w:val="24"/>
    </w:rPr>
  </w:style>
  <w:style w:type="paragraph" w:customStyle="1" w:styleId="Plan1">
    <w:name w:val="Plan 1"/>
    <w:qFormat/>
    <w:pPr>
      <w:widowControl w:val="0"/>
      <w:spacing w:before="503"/>
    </w:pPr>
    <w:rPr>
      <w:rFonts w:ascii="Lohit Devanagari" w:eastAsia="DejaVu Sans" w:hAnsi="Lohit Devanagari" w:cs="Liberation Sans"/>
      <w:kern w:val="2"/>
      <w:sz w:val="64"/>
      <w:szCs w:val="24"/>
    </w:rPr>
  </w:style>
  <w:style w:type="paragraph" w:customStyle="1" w:styleId="Plan2">
    <w:name w:val="Plan 2"/>
    <w:basedOn w:val="Plan1"/>
    <w:qFormat/>
    <w:pPr>
      <w:spacing w:before="403"/>
    </w:pPr>
    <w:rPr>
      <w:sz w:val="56"/>
    </w:rPr>
  </w:style>
  <w:style w:type="paragraph" w:customStyle="1" w:styleId="Plan3">
    <w:name w:val="Plan 3"/>
    <w:basedOn w:val="Plan2"/>
    <w:qFormat/>
    <w:pPr>
      <w:spacing w:before="302"/>
    </w:pPr>
    <w:rPr>
      <w:sz w:val="48"/>
    </w:rPr>
  </w:style>
  <w:style w:type="paragraph" w:customStyle="1" w:styleId="Plan4">
    <w:name w:val="Plan 4"/>
    <w:basedOn w:val="Plan3"/>
    <w:qFormat/>
    <w:pPr>
      <w:spacing w:before="201"/>
    </w:pPr>
    <w:rPr>
      <w:sz w:val="40"/>
    </w:rPr>
  </w:style>
  <w:style w:type="paragraph" w:customStyle="1" w:styleId="Plan5">
    <w:name w:val="Plan 5"/>
    <w:basedOn w:val="Plan4"/>
    <w:qFormat/>
    <w:pPr>
      <w:spacing w:before="100"/>
    </w:pPr>
  </w:style>
  <w:style w:type="paragraph" w:customStyle="1" w:styleId="Plan6">
    <w:name w:val="Plan 6"/>
    <w:basedOn w:val="Plan5"/>
    <w:qFormat/>
  </w:style>
  <w:style w:type="paragraph" w:customStyle="1" w:styleId="Plan7">
    <w:name w:val="Plan 7"/>
    <w:basedOn w:val="Plan6"/>
    <w:qFormat/>
  </w:style>
  <w:style w:type="paragraph" w:customStyle="1" w:styleId="Plan8">
    <w:name w:val="Plan 8"/>
    <w:basedOn w:val="Plan7"/>
    <w:qFormat/>
  </w:style>
  <w:style w:type="paragraph" w:customStyle="1" w:styleId="Plan9">
    <w:name w:val="Plan 9"/>
    <w:basedOn w:val="Plan8"/>
    <w:qFormat/>
  </w:style>
  <w:style w:type="paragraph" w:customStyle="1" w:styleId="Accentuation0">
    <w:name w:val="Accentuation"/>
    <w:qFormat/>
    <w:pPr>
      <w:widowControl w:val="0"/>
    </w:pPr>
    <w:rPr>
      <w:rFonts w:ascii="Liberation Serif" w:eastAsia="DejaVu Sans" w:hAnsi="Liberation Serif" w:cs="Liberation Sans"/>
      <w:i/>
      <w:sz w:val="24"/>
      <w:szCs w:val="24"/>
    </w:rPr>
  </w:style>
  <w:style w:type="paragraph" w:customStyle="1" w:styleId="Numrotationdelignes0">
    <w:name w:val="Numérotation de lignes"/>
    <w:qFormat/>
    <w:pPr>
      <w:widowControl w:val="0"/>
    </w:pPr>
    <w:rPr>
      <w:rFonts w:ascii="Liberation Serif" w:eastAsia="DejaVu Sans" w:hAnsi="Liberation Serif" w:cs="Liberation Sans"/>
      <w:sz w:val="24"/>
      <w:szCs w:val="24"/>
    </w:rPr>
  </w:style>
  <w:style w:type="paragraph" w:customStyle="1" w:styleId="CommentSubjectChar">
    <w:name w:val="Comment Subject Char"/>
    <w:qFormat/>
    <w:pPr>
      <w:widowControl w:val="0"/>
    </w:pPr>
    <w:rPr>
      <w:rFonts w:ascii="Mangal" w:eastAsia="DejaVu Sans" w:hAnsi="Mangal" w:cs="Liberation Sans"/>
      <w:b/>
      <w:sz w:val="18"/>
      <w:szCs w:val="24"/>
    </w:rPr>
  </w:style>
  <w:style w:type="paragraph" w:customStyle="1" w:styleId="CommentTextChar">
    <w:name w:val="Comment Text Char"/>
    <w:qFormat/>
    <w:pPr>
      <w:widowControl w:val="0"/>
    </w:pPr>
    <w:rPr>
      <w:rFonts w:ascii="Mangal" w:eastAsia="DejaVu Sans" w:hAnsi="Mangal" w:cs="Liberation Sans"/>
      <w:sz w:val="18"/>
      <w:szCs w:val="24"/>
    </w:rPr>
  </w:style>
  <w:style w:type="paragraph" w:customStyle="1" w:styleId="DefaultParagraphFont1">
    <w:name w:val="Default Paragraph Font1"/>
    <w:qFormat/>
    <w:pPr>
      <w:widowControl w:val="0"/>
    </w:pPr>
    <w:rPr>
      <w:rFonts w:ascii="Liberation Serif" w:eastAsia="DejaVu Sans" w:hAnsi="Liberation Serif" w:cs="Liberation Sans"/>
      <w:sz w:val="24"/>
      <w:szCs w:val="24"/>
    </w:rPr>
  </w:style>
  <w:style w:type="paragraph" w:customStyle="1" w:styleId="CommentReference1">
    <w:name w:val="Comment Reference1"/>
    <w:qFormat/>
    <w:pPr>
      <w:widowControl w:val="0"/>
    </w:pPr>
    <w:rPr>
      <w:rFonts w:ascii="Liberation Serif" w:eastAsia="DejaVu Sans" w:hAnsi="Liberation Serif" w:cs="Liberation Sans"/>
      <w:sz w:val="16"/>
      <w:szCs w:val="24"/>
    </w:rPr>
  </w:style>
  <w:style w:type="paragraph" w:customStyle="1" w:styleId="LienInternet0">
    <w:name w:val="Lien Internet"/>
    <w:qFormat/>
    <w:pPr>
      <w:widowControl w:val="0"/>
    </w:pPr>
    <w:rPr>
      <w:rFonts w:ascii="Liberation Serif" w:eastAsia="DejaVu Sans" w:hAnsi="Liberation Serif" w:cs="Liberation Sans"/>
      <w:color w:val="000080"/>
      <w:sz w:val="24"/>
      <w:szCs w:val="24"/>
      <w:u w:val="single"/>
    </w:rPr>
  </w:style>
  <w:style w:type="paragraph" w:customStyle="1" w:styleId="Contenudecadre">
    <w:name w:val="Contenu de cadre"/>
    <w:basedOn w:val="Normal"/>
    <w:qFormat/>
  </w:style>
  <w:style w:type="character" w:styleId="LineNumber">
    <w:name w:val="line number"/>
    <w:basedOn w:val="DefaultParagraphFont"/>
    <w:uiPriority w:val="99"/>
    <w:semiHidden/>
    <w:unhideWhenUsed/>
    <w:rsid w:val="00EE1C4E"/>
  </w:style>
  <w:style w:type="character" w:styleId="Hyperlink">
    <w:name w:val="Hyperlink"/>
    <w:basedOn w:val="DefaultParagraphFont"/>
    <w:uiPriority w:val="99"/>
    <w:unhideWhenUsed/>
    <w:rsid w:val="00A26758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2675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tif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doi.org/10.6084/m9.figshare.19597420.v1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E186FD4-C6E4-DC48-8D73-21E6E31612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266</Words>
  <Characters>1518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</dc:creator>
  <dc:description/>
  <cp:lastModifiedBy>Megan Sherritt</cp:lastModifiedBy>
  <cp:revision>2</cp:revision>
  <dcterms:created xsi:type="dcterms:W3CDTF">2024-04-26T14:20:00Z</dcterms:created>
  <dcterms:modified xsi:type="dcterms:W3CDTF">2024-04-26T14:20:00Z</dcterms:modified>
  <dc:language>fr-FR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ZOTERO_PREF_1">
    <vt:lpwstr>&lt;data data-version="3" zotero-version="6.0.26"&gt;&lt;session id="SFAVrkg3"/&gt;&lt;style id="http://www.zotero.org/styles/limnology-and-oceanography" hasBibliography="1" bibliographyStyleHasBeenSet="1"/&gt;&lt;prefs&gt;&lt;pref name="fieldType" value="ReferenceMark"/&gt;&lt;/prefs&gt;&lt;/</vt:lpwstr>
  </property>
  <property fmtid="{D5CDD505-2E9C-101B-9397-08002B2CF9AE}" pid="3" name="ZOTERO_PREF_2">
    <vt:lpwstr>data&gt;</vt:lpwstr>
  </property>
</Properties>
</file>