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EA33A" w14:textId="47B928FB" w:rsidR="001A7EA8" w:rsidRPr="0015040D" w:rsidRDefault="001A7EA8" w:rsidP="001A7EA8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147996617"/>
      <w:r w:rsidRPr="0015040D">
        <w:rPr>
          <w:rFonts w:ascii="Times New Roman" w:hAnsi="Times New Roman" w:cs="Times New Roman"/>
          <w:b/>
          <w:bCs/>
          <w:sz w:val="36"/>
          <w:szCs w:val="36"/>
        </w:rPr>
        <w:t>S</w:t>
      </w:r>
      <w:r w:rsidR="00A600A9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Pr="0015040D">
        <w:rPr>
          <w:rFonts w:ascii="Times New Roman" w:hAnsi="Times New Roman" w:cs="Times New Roman"/>
          <w:b/>
          <w:bCs/>
          <w:sz w:val="36"/>
          <w:szCs w:val="36"/>
        </w:rPr>
        <w:t xml:space="preserve"> Implementation of the </w:t>
      </w:r>
      <w:proofErr w:type="spellStart"/>
      <w:r w:rsidRPr="0015040D">
        <w:rPr>
          <w:rFonts w:ascii="Times New Roman" w:hAnsi="Times New Roman" w:cs="Times New Roman"/>
          <w:b/>
          <w:bCs/>
          <w:sz w:val="36"/>
          <w:szCs w:val="36"/>
        </w:rPr>
        <w:t>Escore</w:t>
      </w:r>
      <w:proofErr w:type="spellEnd"/>
      <w:r w:rsidRPr="0015040D">
        <w:rPr>
          <w:rFonts w:ascii="Times New Roman" w:hAnsi="Times New Roman" w:cs="Times New Roman"/>
          <w:b/>
          <w:bCs/>
          <w:sz w:val="36"/>
          <w:szCs w:val="36"/>
        </w:rPr>
        <w:t xml:space="preserve"> algorithm</w:t>
      </w:r>
    </w:p>
    <w:bookmarkEnd w:id="0"/>
    <w:p w14:paraId="76D8C354" w14:textId="0F6BE771" w:rsidR="001A7EA8" w:rsidRPr="00D7235E" w:rsidRDefault="001A7EA8" w:rsidP="001A7E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35E">
        <w:rPr>
          <w:rFonts w:ascii="Times New Roman" w:hAnsi="Times New Roman" w:cs="Times New Roman"/>
          <w:sz w:val="24"/>
          <w:szCs w:val="24"/>
        </w:rPr>
        <w:t xml:space="preserve">Steps 1 to 5 were implemented to train the algorithm and step 6 to apply the algorithm to the whole </w:t>
      </w:r>
      <w:r w:rsidR="00906965">
        <w:rPr>
          <w:rFonts w:ascii="Times New Roman" w:hAnsi="Times New Roman" w:cs="Times New Roman"/>
          <w:sz w:val="24"/>
          <w:szCs w:val="24"/>
        </w:rPr>
        <w:t>acoustic</w:t>
      </w:r>
      <w:r w:rsidRPr="00D7235E">
        <w:rPr>
          <w:rFonts w:ascii="Times New Roman" w:hAnsi="Times New Roman" w:cs="Times New Roman"/>
          <w:sz w:val="24"/>
          <w:szCs w:val="24"/>
        </w:rPr>
        <w:t xml:space="preserve"> dataset:</w:t>
      </w:r>
    </w:p>
    <w:p w14:paraId="74CA76DB" w14:textId="7B43EBF7" w:rsidR="001A7EA8" w:rsidRPr="00D7235E" w:rsidRDefault="00906965" w:rsidP="001A7E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3F">
        <w:rPr>
          <w:rFonts w:ascii="Times New Roman" w:hAnsi="Times New Roman" w:cs="Times New Roman"/>
          <w:b/>
          <w:bCs/>
          <w:sz w:val="24"/>
          <w:szCs w:val="24"/>
        </w:rPr>
        <w:t xml:space="preserve">Step </w:t>
      </w:r>
      <w:r w:rsidR="002B673F" w:rsidRPr="002B673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A7EA8" w:rsidRPr="002B673F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="001A7EA8" w:rsidRPr="00D7235E">
        <w:rPr>
          <w:rFonts w:ascii="Times New Roman" w:hAnsi="Times New Roman" w:cs="Times New Roman"/>
          <w:sz w:val="24"/>
          <w:szCs w:val="24"/>
        </w:rPr>
        <w:t xml:space="preserve"> A multi-frequency acoustic visualization approach based on RGB (red, green, blue) color coding was used to generate an RGB echogram in </w:t>
      </w:r>
      <w:proofErr w:type="spellStart"/>
      <w:r w:rsidR="001A7EA8" w:rsidRPr="00D7235E">
        <w:rPr>
          <w:rFonts w:ascii="Times New Roman" w:hAnsi="Times New Roman" w:cs="Times New Roman"/>
          <w:sz w:val="24"/>
          <w:szCs w:val="24"/>
        </w:rPr>
        <w:t>Matlab</w:t>
      </w:r>
      <w:proofErr w:type="spellEnd"/>
      <w:r w:rsidR="001A7EA8" w:rsidRPr="00D7235E">
        <w:rPr>
          <w:rFonts w:ascii="Times New Roman" w:hAnsi="Times New Roman" w:cs="Times New Roman"/>
          <w:sz w:val="24"/>
          <w:szCs w:val="24"/>
        </w:rPr>
        <w:t xml:space="preserve"> v. 9.11.0. 1837725 (c.f. Annasawmy </w:t>
      </w:r>
      <w:r w:rsidR="001A7EA8" w:rsidRPr="00D7235E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1A7EA8" w:rsidRPr="00D7235E">
        <w:rPr>
          <w:rFonts w:ascii="Times New Roman" w:hAnsi="Times New Roman" w:cs="Times New Roman"/>
          <w:sz w:val="24"/>
          <w:szCs w:val="24"/>
        </w:rPr>
        <w:t xml:space="preserve">, 2019). The </w:t>
      </w:r>
      <w:proofErr w:type="spellStart"/>
      <w:r w:rsidR="001A7EA8" w:rsidRPr="00D7235E">
        <w:rPr>
          <w:rFonts w:ascii="Times New Roman" w:hAnsi="Times New Roman" w:cs="Times New Roman"/>
          <w:sz w:val="24"/>
          <w:szCs w:val="24"/>
        </w:rPr>
        <w:t>S</w:t>
      </w:r>
      <w:r w:rsidR="001A7EA8" w:rsidRPr="00D7235E">
        <w:rPr>
          <w:rFonts w:ascii="Times New Roman" w:hAnsi="Times New Roman" w:cs="Times New Roman"/>
          <w:sz w:val="24"/>
          <w:szCs w:val="24"/>
          <w:vertAlign w:val="subscript"/>
        </w:rPr>
        <w:t>v</w:t>
      </w:r>
      <w:proofErr w:type="spellEnd"/>
      <w:r w:rsidR="001A7EA8" w:rsidRPr="00D7235E">
        <w:rPr>
          <w:rFonts w:ascii="Times New Roman" w:hAnsi="Times New Roman" w:cs="Times New Roman"/>
          <w:sz w:val="24"/>
          <w:szCs w:val="24"/>
        </w:rPr>
        <w:t xml:space="preserve"> values of the 18 kHz frequency was color-coded in red; 38 kHz in green; and 70 kHz in blue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1A7EA8" w:rsidRPr="00D7235E">
        <w:rPr>
          <w:rFonts w:ascii="Times New Roman" w:hAnsi="Times New Roman" w:cs="Times New Roman"/>
          <w:sz w:val="24"/>
          <w:szCs w:val="24"/>
        </w:rPr>
        <w:t xml:space="preserve"> the </w:t>
      </w:r>
      <w:bookmarkStart w:id="1" w:name="_Hlk126941339"/>
      <w:r w:rsidR="001A7EA8" w:rsidRPr="00D7235E">
        <w:rPr>
          <w:rFonts w:ascii="Times New Roman" w:hAnsi="Times New Roman" w:cs="Times New Roman"/>
          <w:sz w:val="24"/>
          <w:szCs w:val="24"/>
        </w:rPr>
        <w:t xml:space="preserve">18/38/70 kHz </w:t>
      </w:r>
      <w:bookmarkEnd w:id="1"/>
      <w:r w:rsidR="001A7EA8" w:rsidRPr="00D7235E">
        <w:rPr>
          <w:rFonts w:ascii="Times New Roman" w:hAnsi="Times New Roman" w:cs="Times New Roman"/>
          <w:sz w:val="24"/>
          <w:szCs w:val="24"/>
        </w:rPr>
        <w:t xml:space="preserve">RGB echogram.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1A7EA8" w:rsidRPr="00D7235E">
        <w:rPr>
          <w:rFonts w:ascii="Times New Roman" w:hAnsi="Times New Roman" w:cs="Times New Roman"/>
          <w:sz w:val="24"/>
          <w:szCs w:val="24"/>
        </w:rPr>
        <w:t xml:space="preserve"> the </w:t>
      </w:r>
      <w:bookmarkStart w:id="2" w:name="_Hlk126941348"/>
      <w:r w:rsidR="001A7EA8" w:rsidRPr="00D7235E">
        <w:rPr>
          <w:rFonts w:ascii="Times New Roman" w:hAnsi="Times New Roman" w:cs="Times New Roman"/>
          <w:sz w:val="24"/>
          <w:szCs w:val="24"/>
        </w:rPr>
        <w:t>38/70/120</w:t>
      </w:r>
      <w:bookmarkEnd w:id="2"/>
      <w:r w:rsidR="001A7EA8" w:rsidRPr="00D7235E">
        <w:rPr>
          <w:rFonts w:ascii="Times New Roman" w:hAnsi="Times New Roman" w:cs="Times New Roman"/>
          <w:sz w:val="24"/>
          <w:szCs w:val="24"/>
        </w:rPr>
        <w:t xml:space="preserve"> kHz echogram</w:t>
      </w:r>
      <w:r w:rsidR="001A7EA8">
        <w:rPr>
          <w:rFonts w:ascii="Times New Roman" w:hAnsi="Times New Roman" w:cs="Times New Roman"/>
          <w:sz w:val="24"/>
          <w:szCs w:val="24"/>
        </w:rPr>
        <w:t xml:space="preserve"> (</w:t>
      </w:r>
      <w:r w:rsidR="000F7D88">
        <w:rPr>
          <w:rFonts w:ascii="Times New Roman" w:hAnsi="Times New Roman" w:cs="Times New Roman"/>
          <w:sz w:val="24"/>
          <w:szCs w:val="24"/>
        </w:rPr>
        <w:t xml:space="preserve">S2 </w:t>
      </w:r>
      <w:r w:rsidR="001A7EA8">
        <w:rPr>
          <w:rFonts w:ascii="Times New Roman" w:hAnsi="Times New Roman" w:cs="Times New Roman"/>
          <w:sz w:val="24"/>
          <w:szCs w:val="24"/>
        </w:rPr>
        <w:t>Fig. 1)</w:t>
      </w:r>
      <w:r w:rsidR="001A7EA8" w:rsidRPr="00D7235E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="001A7EA8" w:rsidRPr="00D7235E">
        <w:rPr>
          <w:rFonts w:ascii="Times New Roman" w:hAnsi="Times New Roman" w:cs="Times New Roman"/>
          <w:sz w:val="24"/>
          <w:szCs w:val="24"/>
        </w:rPr>
        <w:t>S</w:t>
      </w:r>
      <w:r w:rsidR="001A7EA8" w:rsidRPr="00D7235E">
        <w:rPr>
          <w:rFonts w:ascii="Times New Roman" w:hAnsi="Times New Roman" w:cs="Times New Roman"/>
          <w:sz w:val="24"/>
          <w:szCs w:val="24"/>
          <w:vertAlign w:val="subscript"/>
        </w:rPr>
        <w:t>v</w:t>
      </w:r>
      <w:proofErr w:type="spellEnd"/>
      <w:r w:rsidR="001A7EA8" w:rsidRPr="00D7235E">
        <w:rPr>
          <w:rFonts w:ascii="Times New Roman" w:hAnsi="Times New Roman" w:cs="Times New Roman"/>
          <w:sz w:val="24"/>
          <w:szCs w:val="24"/>
        </w:rPr>
        <w:t xml:space="preserve"> values of the 38 kHz frequency was color-coded in red; 70 kHz in green; and 120 kHz in blue. A total of 77 rectangular regions of interests (ROI) were manually selected from the RGB echogram at 18/38/70 kHz, and 138 ROI from the RGB echogram at 38/70/120 kHz from the surface to 250 m. These ROI include</w:t>
      </w:r>
      <w:r w:rsidR="001A7EA8">
        <w:rPr>
          <w:rFonts w:ascii="Times New Roman" w:hAnsi="Times New Roman" w:cs="Times New Roman"/>
          <w:sz w:val="24"/>
          <w:szCs w:val="24"/>
        </w:rPr>
        <w:t xml:space="preserve"> at least one</w:t>
      </w:r>
      <w:r w:rsidR="001A7EA8" w:rsidRPr="00D7235E">
        <w:rPr>
          <w:rFonts w:ascii="Times New Roman" w:hAnsi="Times New Roman" w:cs="Times New Roman"/>
          <w:sz w:val="24"/>
          <w:szCs w:val="24"/>
        </w:rPr>
        <w:t xml:space="preserve"> visible structure with a homogeneous frequency response in a layer with coherent acoustic and spatial characteristics (</w:t>
      </w:r>
      <w:r w:rsidR="000F7D88">
        <w:rPr>
          <w:rFonts w:ascii="Times New Roman" w:hAnsi="Times New Roman" w:cs="Times New Roman"/>
          <w:sz w:val="24"/>
          <w:szCs w:val="24"/>
        </w:rPr>
        <w:t xml:space="preserve">S2 </w:t>
      </w:r>
      <w:r w:rsidR="001A7EA8" w:rsidRPr="00D7235E">
        <w:rPr>
          <w:rFonts w:ascii="Times New Roman" w:hAnsi="Times New Roman" w:cs="Times New Roman"/>
          <w:sz w:val="24"/>
          <w:szCs w:val="24"/>
        </w:rPr>
        <w:t xml:space="preserve">Fig. </w:t>
      </w:r>
      <w:r w:rsidR="000F7D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="001A7EA8" w:rsidRPr="00D7235E">
        <w:rPr>
          <w:rFonts w:ascii="Times New Roman" w:hAnsi="Times New Roman" w:cs="Times New Roman"/>
          <w:sz w:val="24"/>
          <w:szCs w:val="24"/>
        </w:rPr>
        <w:t>). The 200 kHz frequency was not used since it has the lowest range (only 125 m) of all the available frequencies.</w:t>
      </w:r>
    </w:p>
    <w:p w14:paraId="163EADD1" w14:textId="77777777" w:rsidR="001A7EA8" w:rsidRPr="00D7235E" w:rsidRDefault="001A7EA8" w:rsidP="001A7E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35E">
        <w:rPr>
          <w:noProof/>
        </w:rPr>
        <w:drawing>
          <wp:inline distT="0" distB="0" distL="0" distR="0" wp14:anchorId="067A8290" wp14:editId="24EF88E4">
            <wp:extent cx="4921250" cy="2457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5" t="7749" r="13140" b="19108"/>
                    <a:stretch/>
                  </pic:blipFill>
                  <pic:spPr bwMode="auto">
                    <a:xfrm>
                      <a:off x="0" y="0"/>
                      <a:ext cx="49212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9EE0F2" w14:textId="5B76A9FD" w:rsidR="001A7EA8" w:rsidRPr="00D7235E" w:rsidRDefault="001A7EA8" w:rsidP="001A7EA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Figure 1. </w:t>
      </w:r>
      <w:r w:rsidRPr="00D7235E">
        <w:rPr>
          <w:rFonts w:ascii="Times New Roman" w:hAnsi="Times New Roman" w:cs="Times New Roman"/>
          <w:i/>
          <w:iCs/>
          <w:sz w:val="24"/>
          <w:szCs w:val="24"/>
        </w:rPr>
        <w:t xml:space="preserve">RGB echogram at 38, 70 and 120 kHz showing the selection of one ROI (bounded by the </w:t>
      </w:r>
      <w:r w:rsidR="00906965">
        <w:rPr>
          <w:rFonts w:ascii="Times New Roman" w:hAnsi="Times New Roman" w:cs="Times New Roman"/>
          <w:i/>
          <w:iCs/>
          <w:sz w:val="24"/>
          <w:szCs w:val="24"/>
        </w:rPr>
        <w:t xml:space="preserve">red outlined </w:t>
      </w:r>
      <w:r w:rsidRPr="00D7235E">
        <w:rPr>
          <w:rFonts w:ascii="Times New Roman" w:hAnsi="Times New Roman" w:cs="Times New Roman"/>
          <w:i/>
          <w:iCs/>
          <w:sz w:val="24"/>
          <w:szCs w:val="24"/>
        </w:rPr>
        <w:t xml:space="preserve">rectangle). The color bar shows </w:t>
      </w:r>
      <w:proofErr w:type="spellStart"/>
      <w:r w:rsidRPr="00D7235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D7235E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v</w:t>
      </w:r>
      <w:proofErr w:type="spellEnd"/>
      <w:r w:rsidRPr="00D7235E">
        <w:rPr>
          <w:rFonts w:ascii="Times New Roman" w:hAnsi="Times New Roman" w:cs="Times New Roman"/>
          <w:i/>
          <w:iCs/>
          <w:sz w:val="24"/>
          <w:szCs w:val="24"/>
        </w:rPr>
        <w:t xml:space="preserve"> (dB) at each corresponding frequency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(Red (R): 38 kHz; Green (G): 70 kHz; Blue (B): 120 kHz)</w:t>
      </w:r>
      <w:r w:rsidRPr="00D7235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328A2B1" w14:textId="78876C3F" w:rsidR="001A7EA8" w:rsidRPr="00CE4EFA" w:rsidRDefault="001A7EA8" w:rsidP="001A7E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step is analogous to previously published semi-supervised methods which used the SHAPES</w:t>
      </w:r>
      <w:r w:rsidR="00906965">
        <w:rPr>
          <w:rFonts w:ascii="Times New Roman" w:hAnsi="Times New Roman" w:cs="Times New Roman"/>
          <w:sz w:val="24"/>
          <w:szCs w:val="24"/>
        </w:rPr>
        <w:t xml:space="preserve"> (</w:t>
      </w:r>
      <w:r w:rsidR="00906965" w:rsidRPr="00906965">
        <w:rPr>
          <w:rFonts w:ascii="Times New Roman" w:hAnsi="Times New Roman" w:cs="Times New Roman"/>
          <w:sz w:val="24"/>
          <w:szCs w:val="24"/>
        </w:rPr>
        <w:t>shoal analysis and patch estimation system</w:t>
      </w:r>
      <w:r w:rsidR="0090696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algorithm on segmented sections of echograms to isolate discrete schools (Burgos and Horne 2008; Fernandes, 2009). Since layers of organisms were observed in our echograms (</w:t>
      </w:r>
      <w:r w:rsidR="000F7D88">
        <w:rPr>
          <w:rFonts w:ascii="Times New Roman" w:hAnsi="Times New Roman" w:cs="Times New Roman"/>
          <w:sz w:val="24"/>
          <w:szCs w:val="24"/>
        </w:rPr>
        <w:t xml:space="preserve">S2 </w:t>
      </w:r>
      <w:r>
        <w:rPr>
          <w:rFonts w:ascii="Times New Roman" w:hAnsi="Times New Roman" w:cs="Times New Roman"/>
          <w:sz w:val="24"/>
          <w:szCs w:val="24"/>
        </w:rPr>
        <w:t>Fig. 1) instead of discrete schools, we developed this semi-supervised approach by selecting ROI with coherent acoustic and spatial characteristics which will be further discriminated in Step 2.</w:t>
      </w:r>
    </w:p>
    <w:p w14:paraId="58F64707" w14:textId="585D11E2" w:rsidR="001A7EA8" w:rsidRPr="00D7235E" w:rsidRDefault="00906965" w:rsidP="001A7EA8">
      <w:pPr>
        <w:spacing w:line="360" w:lineRule="auto"/>
        <w:jc w:val="both"/>
        <w:rPr>
          <w:noProof/>
        </w:rPr>
      </w:pPr>
      <w:r w:rsidRPr="002B673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Step </w:t>
      </w:r>
      <w:r w:rsidR="002B673F" w:rsidRPr="002B673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A7EA8" w:rsidRPr="002B673F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="001A7EA8" w:rsidRPr="00D7235E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26941377"/>
      <w:r w:rsidR="001A7EA8">
        <w:rPr>
          <w:rFonts w:ascii="Times New Roman" w:hAnsi="Times New Roman" w:cs="Times New Roman"/>
          <w:sz w:val="24"/>
          <w:szCs w:val="24"/>
          <w:lang w:val="en-GB"/>
        </w:rPr>
        <w:t>The pixels within each</w:t>
      </w:r>
      <w:r w:rsidR="001A7EA8" w:rsidRPr="0039273E">
        <w:rPr>
          <w:rFonts w:ascii="Times New Roman" w:hAnsi="Times New Roman" w:cs="Times New Roman"/>
          <w:sz w:val="24"/>
          <w:szCs w:val="24"/>
          <w:lang w:val="en-GB"/>
        </w:rPr>
        <w:t xml:space="preserve"> ROI </w:t>
      </w:r>
      <w:r w:rsidR="001A7EA8">
        <w:rPr>
          <w:rFonts w:ascii="Times New Roman" w:hAnsi="Times New Roman" w:cs="Times New Roman"/>
          <w:sz w:val="24"/>
          <w:szCs w:val="24"/>
        </w:rPr>
        <w:t>were</w:t>
      </w:r>
      <w:r w:rsidR="001A7EA8" w:rsidRPr="00D7235E">
        <w:rPr>
          <w:rFonts w:ascii="Times New Roman" w:hAnsi="Times New Roman" w:cs="Times New Roman"/>
          <w:sz w:val="24"/>
          <w:szCs w:val="24"/>
        </w:rPr>
        <w:t xml:space="preserve"> subjected to a K-means clustering based on the frequency responses at 18, 70, and 120 kHz</w:t>
      </w:r>
      <w:r w:rsidR="001A7EA8">
        <w:rPr>
          <w:rFonts w:ascii="Times New Roman" w:hAnsi="Times New Roman" w:cs="Times New Roman"/>
          <w:sz w:val="24"/>
          <w:szCs w:val="24"/>
        </w:rPr>
        <w:t xml:space="preserve"> </w:t>
      </w:r>
      <w:r w:rsidR="001A7EA8" w:rsidRPr="00D7235E">
        <w:rPr>
          <w:rFonts w:ascii="Times New Roman" w:hAnsi="Times New Roman" w:cs="Times New Roman"/>
          <w:sz w:val="24"/>
          <w:szCs w:val="24"/>
        </w:rPr>
        <w:t>relative</w:t>
      </w:r>
      <w:r w:rsidR="001A7EA8">
        <w:rPr>
          <w:rFonts w:ascii="Times New Roman" w:hAnsi="Times New Roman" w:cs="Times New Roman"/>
          <w:sz w:val="24"/>
          <w:szCs w:val="24"/>
        </w:rPr>
        <w:t xml:space="preserve"> to the 38 kHz</w:t>
      </w:r>
      <w:r w:rsidR="001A7EA8" w:rsidRPr="00D7235E">
        <w:rPr>
          <w:rFonts w:ascii="Times New Roman" w:hAnsi="Times New Roman" w:cs="Times New Roman"/>
          <w:sz w:val="24"/>
          <w:szCs w:val="24"/>
        </w:rPr>
        <w:t xml:space="preserve"> (</w:t>
      </w:r>
      <w:bookmarkStart w:id="4" w:name="_Hlk126941493"/>
      <w:r w:rsidR="001A7EA8" w:rsidRPr="00D7235E">
        <w:rPr>
          <w:rFonts w:ascii="Times New Roman" w:hAnsi="Times New Roman" w:cs="Times New Roman"/>
          <w:sz w:val="24"/>
          <w:szCs w:val="24"/>
        </w:rPr>
        <w:t>ΔS</w:t>
      </w:r>
      <w:r w:rsidR="001A7EA8" w:rsidRPr="00D7235E">
        <w:rPr>
          <w:rFonts w:ascii="Times New Roman" w:hAnsi="Times New Roman" w:cs="Times New Roman"/>
          <w:sz w:val="24"/>
          <w:szCs w:val="24"/>
          <w:vertAlign w:val="subscript"/>
        </w:rPr>
        <w:t>v,18−38</w:t>
      </w:r>
      <w:r w:rsidR="001A7EA8" w:rsidRPr="00D7235E">
        <w:rPr>
          <w:rFonts w:ascii="Times New Roman" w:hAnsi="Times New Roman" w:cs="Times New Roman"/>
          <w:sz w:val="24"/>
          <w:szCs w:val="24"/>
        </w:rPr>
        <w:t>, ΔS</w:t>
      </w:r>
      <w:r w:rsidR="001A7EA8" w:rsidRPr="00D7235E">
        <w:rPr>
          <w:rFonts w:ascii="Times New Roman" w:hAnsi="Times New Roman" w:cs="Times New Roman"/>
          <w:sz w:val="24"/>
          <w:szCs w:val="24"/>
          <w:vertAlign w:val="subscript"/>
        </w:rPr>
        <w:t>v,70−38</w:t>
      </w:r>
      <w:r w:rsidR="001A7EA8" w:rsidRPr="00D7235E">
        <w:rPr>
          <w:rFonts w:ascii="Times New Roman" w:hAnsi="Times New Roman" w:cs="Times New Roman"/>
          <w:sz w:val="24"/>
          <w:szCs w:val="24"/>
        </w:rPr>
        <w:t>, and ΔS</w:t>
      </w:r>
      <w:r w:rsidR="001A7EA8" w:rsidRPr="00D7235E">
        <w:rPr>
          <w:rFonts w:ascii="Times New Roman" w:hAnsi="Times New Roman" w:cs="Times New Roman"/>
          <w:sz w:val="24"/>
          <w:szCs w:val="24"/>
          <w:vertAlign w:val="subscript"/>
        </w:rPr>
        <w:t>v,120−38</w:t>
      </w:r>
      <w:bookmarkEnd w:id="4"/>
      <w:r w:rsidR="001A7EA8" w:rsidRPr="00D7235E">
        <w:rPr>
          <w:rFonts w:ascii="Times New Roman" w:hAnsi="Times New Roman" w:cs="Times New Roman"/>
          <w:sz w:val="24"/>
          <w:szCs w:val="24"/>
        </w:rPr>
        <w:t>)</w:t>
      </w:r>
      <w:bookmarkEnd w:id="3"/>
      <w:r w:rsidR="001A7EA8" w:rsidRPr="00D7235E">
        <w:rPr>
          <w:rFonts w:ascii="Times New Roman" w:hAnsi="Times New Roman" w:cs="Times New Roman"/>
          <w:sz w:val="24"/>
          <w:szCs w:val="24"/>
        </w:rPr>
        <w:t xml:space="preserve"> </w:t>
      </w:r>
      <w:r w:rsidR="001A7EA8" w:rsidRPr="00D7235E">
        <w:rPr>
          <w:rFonts w:ascii="Times New Roman" w:hAnsi="Times New Roman" w:cs="Times New Roman"/>
          <w:sz w:val="24"/>
          <w:szCs w:val="24"/>
          <w:lang w:val="en-GB"/>
        </w:rPr>
        <w:t>in dB</w:t>
      </w:r>
      <w:r w:rsidR="001A7EA8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0F7D88">
        <w:rPr>
          <w:rFonts w:ascii="Times New Roman" w:hAnsi="Times New Roman" w:cs="Times New Roman"/>
          <w:sz w:val="24"/>
          <w:szCs w:val="24"/>
          <w:lang w:val="en-GB"/>
        </w:rPr>
        <w:t xml:space="preserve">S2 </w:t>
      </w:r>
      <w:r w:rsidR="001A7EA8">
        <w:rPr>
          <w:rFonts w:ascii="Times New Roman" w:hAnsi="Times New Roman" w:cs="Times New Roman"/>
          <w:sz w:val="24"/>
          <w:szCs w:val="24"/>
          <w:lang w:val="en-GB"/>
        </w:rPr>
        <w:t>Fig. 2) by setting the minimum and maximum number of clusters to 1 and 4 respectively</w:t>
      </w:r>
      <w:r w:rsidR="001A7EA8" w:rsidRPr="00D7235E">
        <w:rPr>
          <w:rFonts w:ascii="Times New Roman" w:hAnsi="Times New Roman" w:cs="Times New Roman"/>
          <w:sz w:val="24"/>
          <w:szCs w:val="24"/>
        </w:rPr>
        <w:t xml:space="preserve">. The optimum number of clusters representing potentially different acoustic groups from each ROI was defined by the </w:t>
      </w:r>
      <w:proofErr w:type="spellStart"/>
      <w:r w:rsidR="001A7EA8" w:rsidRPr="00D7235E">
        <w:rPr>
          <w:rFonts w:ascii="Times New Roman" w:hAnsi="Times New Roman" w:cs="Times New Roman"/>
          <w:sz w:val="24"/>
          <w:szCs w:val="24"/>
        </w:rPr>
        <w:t>Calinski-Harabasz</w:t>
      </w:r>
      <w:proofErr w:type="spellEnd"/>
      <w:r w:rsidR="001A7EA8" w:rsidRPr="00D7235E">
        <w:rPr>
          <w:rFonts w:ascii="Times New Roman" w:hAnsi="Times New Roman" w:cs="Times New Roman"/>
          <w:sz w:val="24"/>
          <w:szCs w:val="24"/>
        </w:rPr>
        <w:t xml:space="preserve"> Index (</w:t>
      </w:r>
      <w:proofErr w:type="spellStart"/>
      <w:r w:rsidR="001A7EA8" w:rsidRPr="00D7235E">
        <w:rPr>
          <w:rFonts w:ascii="Times New Roman" w:hAnsi="Times New Roman" w:cs="Times New Roman"/>
          <w:sz w:val="24"/>
          <w:szCs w:val="24"/>
        </w:rPr>
        <w:t>Caliński</w:t>
      </w:r>
      <w:proofErr w:type="spellEnd"/>
      <w:r w:rsidR="001A7EA8" w:rsidRPr="00D7235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1A7EA8" w:rsidRPr="00D7235E">
        <w:rPr>
          <w:rFonts w:ascii="Times New Roman" w:hAnsi="Times New Roman" w:cs="Times New Roman"/>
          <w:sz w:val="24"/>
          <w:szCs w:val="24"/>
        </w:rPr>
        <w:t>Harabasz</w:t>
      </w:r>
      <w:proofErr w:type="spellEnd"/>
      <w:r w:rsidR="001A7EA8" w:rsidRPr="00D7235E">
        <w:rPr>
          <w:rFonts w:ascii="Times New Roman" w:hAnsi="Times New Roman" w:cs="Times New Roman"/>
          <w:sz w:val="24"/>
          <w:szCs w:val="24"/>
        </w:rPr>
        <w:t xml:space="preserve">, 1974). </w:t>
      </w:r>
      <w:r w:rsidR="001A7EA8" w:rsidRPr="00964629">
        <w:rPr>
          <w:rFonts w:ascii="Times New Roman" w:hAnsi="Times New Roman" w:cs="Times New Roman"/>
          <w:sz w:val="24"/>
          <w:szCs w:val="24"/>
        </w:rPr>
        <w:t xml:space="preserve">The idea </w:t>
      </w:r>
      <w:r w:rsidR="001A7EA8">
        <w:rPr>
          <w:rFonts w:ascii="Times New Roman" w:hAnsi="Times New Roman" w:cs="Times New Roman"/>
          <w:sz w:val="24"/>
          <w:szCs w:val="24"/>
        </w:rPr>
        <w:t>behind this K-means classification</w:t>
      </w:r>
      <w:r w:rsidR="001A7EA8" w:rsidRPr="00964629">
        <w:rPr>
          <w:rFonts w:ascii="Times New Roman" w:hAnsi="Times New Roman" w:cs="Times New Roman"/>
          <w:sz w:val="24"/>
          <w:szCs w:val="24"/>
        </w:rPr>
        <w:t xml:space="preserve"> is to extract only one cluster </w:t>
      </w:r>
      <w:r w:rsidR="001A7EA8">
        <w:rPr>
          <w:rFonts w:ascii="Times New Roman" w:hAnsi="Times New Roman" w:cs="Times New Roman"/>
          <w:sz w:val="24"/>
          <w:szCs w:val="24"/>
        </w:rPr>
        <w:t>having</w:t>
      </w:r>
      <w:r w:rsidR="001A7EA8" w:rsidRPr="00D7235E">
        <w:rPr>
          <w:rFonts w:ascii="Times New Roman" w:hAnsi="Times New Roman" w:cs="Times New Roman"/>
          <w:sz w:val="24"/>
          <w:szCs w:val="24"/>
        </w:rPr>
        <w:t xml:space="preserve"> a single </w:t>
      </w:r>
      <w:r w:rsidR="001A7EA8">
        <w:rPr>
          <w:rFonts w:ascii="Times New Roman" w:hAnsi="Times New Roman" w:cs="Times New Roman"/>
          <w:sz w:val="24"/>
          <w:szCs w:val="24"/>
        </w:rPr>
        <w:t>consistent</w:t>
      </w:r>
      <w:r w:rsidR="001A7EA8" w:rsidRPr="00D7235E">
        <w:rPr>
          <w:rFonts w:ascii="Times New Roman" w:hAnsi="Times New Roman" w:cs="Times New Roman"/>
          <w:sz w:val="24"/>
          <w:szCs w:val="24"/>
        </w:rPr>
        <w:t xml:space="preserve"> biological structure from each ROI, </w:t>
      </w:r>
      <w:r w:rsidR="001A7EA8">
        <w:rPr>
          <w:rFonts w:ascii="Times New Roman" w:hAnsi="Times New Roman" w:cs="Times New Roman"/>
          <w:sz w:val="24"/>
          <w:szCs w:val="24"/>
        </w:rPr>
        <w:t xml:space="preserve">thus </w:t>
      </w:r>
      <w:r w:rsidR="001A7EA8" w:rsidRPr="00D7235E">
        <w:rPr>
          <w:rFonts w:ascii="Times New Roman" w:hAnsi="Times New Roman" w:cs="Times New Roman"/>
          <w:sz w:val="24"/>
          <w:szCs w:val="24"/>
        </w:rPr>
        <w:t>forming one echo-type to ensure that the selected sample has a homogeneous frequency response (</w:t>
      </w:r>
      <w:r w:rsidR="000F7D88">
        <w:rPr>
          <w:rFonts w:ascii="Times New Roman" w:hAnsi="Times New Roman" w:cs="Times New Roman"/>
          <w:sz w:val="24"/>
          <w:szCs w:val="24"/>
        </w:rPr>
        <w:t xml:space="preserve">S2 </w:t>
      </w:r>
      <w:r w:rsidR="001A7EA8" w:rsidRPr="00D7235E">
        <w:rPr>
          <w:rFonts w:ascii="Times New Roman" w:hAnsi="Times New Roman" w:cs="Times New Roman"/>
          <w:sz w:val="24"/>
          <w:szCs w:val="24"/>
        </w:rPr>
        <w:t>Fig. 2a).</w:t>
      </w:r>
    </w:p>
    <w:p w14:paraId="7B0FB281" w14:textId="77777777" w:rsidR="001A7EA8" w:rsidRPr="00D7235E" w:rsidRDefault="001A7EA8" w:rsidP="001A7E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35E">
        <w:rPr>
          <w:noProof/>
        </w:rPr>
        <w:drawing>
          <wp:inline distT="0" distB="0" distL="0" distR="0" wp14:anchorId="14634FCE" wp14:editId="40F947A2">
            <wp:extent cx="5972810" cy="2341917"/>
            <wp:effectExtent l="0" t="0" r="889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335"/>
                    <a:stretch/>
                  </pic:blipFill>
                  <pic:spPr bwMode="auto">
                    <a:xfrm>
                      <a:off x="0" y="0"/>
                      <a:ext cx="5972810" cy="234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3FEC56" w14:textId="77777777" w:rsidR="001A7EA8" w:rsidRDefault="001A7EA8" w:rsidP="001A7E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35E">
        <w:rPr>
          <w:noProof/>
        </w:rPr>
        <w:drawing>
          <wp:inline distT="0" distB="0" distL="0" distR="0" wp14:anchorId="363DFBBA" wp14:editId="02EEDB4D">
            <wp:extent cx="5972810" cy="2527300"/>
            <wp:effectExtent l="0" t="0" r="889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78"/>
                    <a:stretch/>
                  </pic:blipFill>
                  <pic:spPr bwMode="auto">
                    <a:xfrm>
                      <a:off x="0" y="0"/>
                      <a:ext cx="597281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5A6141" w14:textId="110484DD" w:rsidR="001A7EA8" w:rsidRPr="00E91B16" w:rsidRDefault="001A7EA8" w:rsidP="001A7EA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B16">
        <w:rPr>
          <w:rFonts w:ascii="Times New Roman" w:hAnsi="Times New Roman" w:cs="Times New Roman"/>
          <w:i/>
          <w:iCs/>
          <w:sz w:val="24"/>
          <w:szCs w:val="24"/>
        </w:rPr>
        <w:t>Figure 2</w:t>
      </w:r>
      <w:r>
        <w:rPr>
          <w:rFonts w:ascii="Times New Roman" w:hAnsi="Times New Roman" w:cs="Times New Roman"/>
          <w:i/>
          <w:iCs/>
          <w:sz w:val="24"/>
          <w:szCs w:val="24"/>
        </w:rPr>
        <w:t>a.</w:t>
      </w:r>
      <w:r w:rsidRPr="00E91B16">
        <w:rPr>
          <w:rFonts w:ascii="Times New Roman" w:hAnsi="Times New Roman" w:cs="Times New Roman"/>
          <w:i/>
          <w:iCs/>
          <w:sz w:val="24"/>
          <w:szCs w:val="24"/>
        </w:rPr>
        <w:t xml:space="preserve"> In the selected ROI, one cluster showing higher frequency response at 18 kHz was chosen following K-means clustering.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(b)</w:t>
      </w:r>
      <w:r w:rsidRPr="00E91B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Mean frequency response curve (red) with standard deviations (black) of selected </w:t>
      </w:r>
      <w:r w:rsidR="000A5C35">
        <w:rPr>
          <w:rFonts w:ascii="Times New Roman" w:hAnsi="Times New Roman" w:cs="Times New Roman"/>
          <w:i/>
          <w:iCs/>
          <w:sz w:val="24"/>
          <w:szCs w:val="24"/>
        </w:rPr>
        <w:t>echo-type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and</w:t>
      </w:r>
      <w:r w:rsidR="000A5C35">
        <w:rPr>
          <w:rFonts w:ascii="Times New Roman" w:hAnsi="Times New Roman" w:cs="Times New Roman"/>
          <w:i/>
          <w:iCs/>
          <w:sz w:val="24"/>
          <w:szCs w:val="24"/>
        </w:rPr>
        <w:t xml:space="preserve"> the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curve of frequency difference relative to 38 kHz for</w:t>
      </w:r>
      <w:r w:rsidR="000A5C35">
        <w:rPr>
          <w:rFonts w:ascii="Times New Roman" w:hAnsi="Times New Roman" w:cs="Times New Roman"/>
          <w:i/>
          <w:iCs/>
          <w:sz w:val="24"/>
          <w:szCs w:val="24"/>
        </w:rPr>
        <w:t xml:space="preserve"> the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chosen </w:t>
      </w:r>
      <w:r w:rsidR="000A5C35">
        <w:rPr>
          <w:rFonts w:ascii="Times New Roman" w:hAnsi="Times New Roman" w:cs="Times New Roman"/>
          <w:i/>
          <w:iCs/>
          <w:sz w:val="24"/>
          <w:szCs w:val="24"/>
        </w:rPr>
        <w:t>echo-type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(c) </w:t>
      </w:r>
      <w:r w:rsidRPr="00E91B16">
        <w:rPr>
          <w:rFonts w:ascii="Times New Roman" w:hAnsi="Times New Roman" w:cs="Times New Roman"/>
          <w:i/>
          <w:iCs/>
          <w:sz w:val="24"/>
          <w:szCs w:val="24"/>
        </w:rPr>
        <w:t>Histograms of ΔS</w:t>
      </w:r>
      <w:r w:rsidRPr="00E91B1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v,18−38</w:t>
      </w:r>
      <w:r w:rsidRPr="00E91B16">
        <w:rPr>
          <w:rFonts w:ascii="Times New Roman" w:hAnsi="Times New Roman" w:cs="Times New Roman"/>
          <w:i/>
          <w:iCs/>
          <w:sz w:val="24"/>
          <w:szCs w:val="24"/>
        </w:rPr>
        <w:t>, ΔS</w:t>
      </w:r>
      <w:r w:rsidRPr="00E91B1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v,70−38</w:t>
      </w:r>
      <w:r w:rsidRPr="00E91B16">
        <w:rPr>
          <w:rFonts w:ascii="Times New Roman" w:hAnsi="Times New Roman" w:cs="Times New Roman"/>
          <w:i/>
          <w:iCs/>
          <w:sz w:val="24"/>
          <w:szCs w:val="24"/>
        </w:rPr>
        <w:t>, ΔS</w:t>
      </w:r>
      <w:r w:rsidRPr="00E91B1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v,120−38 </w:t>
      </w:r>
      <w:r w:rsidRPr="00E91B16">
        <w:rPr>
          <w:rFonts w:ascii="Times New Roman" w:hAnsi="Times New Roman" w:cs="Times New Roman"/>
          <w:i/>
          <w:iCs/>
          <w:sz w:val="24"/>
          <w:szCs w:val="24"/>
        </w:rPr>
        <w:t xml:space="preserve">for </w:t>
      </w:r>
      <w:r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E91B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A5C35">
        <w:rPr>
          <w:rFonts w:ascii="Times New Roman" w:hAnsi="Times New Roman" w:cs="Times New Roman"/>
          <w:i/>
          <w:iCs/>
          <w:sz w:val="24"/>
          <w:szCs w:val="24"/>
        </w:rPr>
        <w:t>echo-type</w:t>
      </w:r>
      <w:r w:rsidRPr="00E91B16">
        <w:rPr>
          <w:rFonts w:ascii="Times New Roman" w:hAnsi="Times New Roman" w:cs="Times New Roman"/>
          <w:i/>
          <w:iCs/>
          <w:sz w:val="24"/>
          <w:szCs w:val="24"/>
        </w:rPr>
        <w:t xml:space="preserve"> is given with the corresponding probability density for a normal distribution.</w:t>
      </w:r>
    </w:p>
    <w:p w14:paraId="7D51D56C" w14:textId="77777777" w:rsidR="001A7EA8" w:rsidRPr="00E91B16" w:rsidRDefault="001A7EA8" w:rsidP="001A7EA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7759622" w14:textId="14703ECF" w:rsidR="001A7EA8" w:rsidRPr="00D7235E" w:rsidRDefault="001A7EA8" w:rsidP="001A7E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35E">
        <w:rPr>
          <w:rFonts w:ascii="Times New Roman" w:hAnsi="Times New Roman" w:cs="Times New Roman"/>
          <w:sz w:val="24"/>
          <w:szCs w:val="24"/>
        </w:rPr>
        <w:lastRenderedPageBreak/>
        <w:t xml:space="preserve">Histograms and probability density functions of the </w:t>
      </w:r>
      <w:proofErr w:type="spellStart"/>
      <w:r w:rsidRPr="00D7235E">
        <w:rPr>
          <w:rFonts w:ascii="Times New Roman" w:hAnsi="Times New Roman" w:cs="Times New Roman"/>
          <w:sz w:val="24"/>
          <w:szCs w:val="24"/>
        </w:rPr>
        <w:t>S</w:t>
      </w:r>
      <w:r w:rsidRPr="000A5C35">
        <w:rPr>
          <w:rFonts w:ascii="Times New Roman" w:hAnsi="Times New Roman" w:cs="Times New Roman"/>
          <w:sz w:val="24"/>
          <w:szCs w:val="24"/>
          <w:vertAlign w:val="subscript"/>
        </w:rPr>
        <w:t>v</w:t>
      </w:r>
      <w:proofErr w:type="spellEnd"/>
      <w:r w:rsidRPr="00D7235E">
        <w:rPr>
          <w:rFonts w:ascii="Times New Roman" w:hAnsi="Times New Roman" w:cs="Times New Roman"/>
          <w:sz w:val="24"/>
          <w:szCs w:val="24"/>
        </w:rPr>
        <w:t xml:space="preserve"> differences (ΔS</w:t>
      </w:r>
      <w:r w:rsidRPr="00D7235E">
        <w:rPr>
          <w:rFonts w:ascii="Times New Roman" w:hAnsi="Times New Roman" w:cs="Times New Roman"/>
          <w:sz w:val="24"/>
          <w:szCs w:val="24"/>
          <w:vertAlign w:val="subscript"/>
        </w:rPr>
        <w:t>v,18−38</w:t>
      </w:r>
      <w:r w:rsidRPr="00D7235E">
        <w:rPr>
          <w:rFonts w:ascii="Times New Roman" w:hAnsi="Times New Roman" w:cs="Times New Roman"/>
          <w:sz w:val="24"/>
          <w:szCs w:val="24"/>
        </w:rPr>
        <w:t>, ΔS</w:t>
      </w:r>
      <w:r w:rsidRPr="00D7235E">
        <w:rPr>
          <w:rFonts w:ascii="Times New Roman" w:hAnsi="Times New Roman" w:cs="Times New Roman"/>
          <w:sz w:val="24"/>
          <w:szCs w:val="24"/>
          <w:vertAlign w:val="subscript"/>
        </w:rPr>
        <w:t>v,70−38</w:t>
      </w:r>
      <w:r w:rsidRPr="00D7235E">
        <w:rPr>
          <w:rFonts w:ascii="Times New Roman" w:hAnsi="Times New Roman" w:cs="Times New Roman"/>
          <w:sz w:val="24"/>
          <w:szCs w:val="24"/>
        </w:rPr>
        <w:t>, ΔS</w:t>
      </w:r>
      <w:r w:rsidRPr="00D7235E">
        <w:rPr>
          <w:rFonts w:ascii="Times New Roman" w:hAnsi="Times New Roman" w:cs="Times New Roman"/>
          <w:sz w:val="24"/>
          <w:szCs w:val="24"/>
          <w:vertAlign w:val="subscript"/>
        </w:rPr>
        <w:t>v,120−38</w:t>
      </w:r>
      <w:r w:rsidRPr="00D7235E">
        <w:rPr>
          <w:rFonts w:ascii="Times New Roman" w:hAnsi="Times New Roman" w:cs="Times New Roman"/>
          <w:sz w:val="24"/>
          <w:szCs w:val="24"/>
        </w:rPr>
        <w:t xml:space="preserve">) of each echo-type, were visualized. Only </w:t>
      </w:r>
      <w:r>
        <w:rPr>
          <w:rFonts w:ascii="Times New Roman" w:hAnsi="Times New Roman" w:cs="Times New Roman"/>
          <w:sz w:val="24"/>
          <w:szCs w:val="24"/>
        </w:rPr>
        <w:t>echo-types</w:t>
      </w:r>
      <w:r w:rsidRPr="00D7235E">
        <w:rPr>
          <w:rFonts w:ascii="Times New Roman" w:hAnsi="Times New Roman" w:cs="Times New Roman"/>
          <w:sz w:val="24"/>
          <w:szCs w:val="24"/>
        </w:rPr>
        <w:t xml:space="preserve"> showing normal frequency distributions and limited variability in frequency responses were retained for the next step (</w:t>
      </w:r>
      <w:r w:rsidR="000F7D88">
        <w:rPr>
          <w:rFonts w:ascii="Times New Roman" w:hAnsi="Times New Roman" w:cs="Times New Roman"/>
          <w:sz w:val="24"/>
          <w:szCs w:val="24"/>
        </w:rPr>
        <w:t xml:space="preserve">S2 </w:t>
      </w:r>
      <w:r w:rsidRPr="00D7235E">
        <w:rPr>
          <w:rFonts w:ascii="Times New Roman" w:hAnsi="Times New Roman" w:cs="Times New Roman"/>
          <w:sz w:val="24"/>
          <w:szCs w:val="24"/>
        </w:rPr>
        <w:t>Fig 2b, c).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629">
        <w:rPr>
          <w:rFonts w:ascii="Times New Roman" w:hAnsi="Times New Roman" w:cs="Times New Roman"/>
          <w:sz w:val="24"/>
          <w:szCs w:val="24"/>
        </w:rPr>
        <w:t>At this step, we consider</w:t>
      </w:r>
      <w:r w:rsidR="00906965">
        <w:rPr>
          <w:rFonts w:ascii="Times New Roman" w:hAnsi="Times New Roman" w:cs="Times New Roman"/>
          <w:sz w:val="24"/>
          <w:szCs w:val="24"/>
        </w:rPr>
        <w:t>ed</w:t>
      </w:r>
      <w:r w:rsidRPr="00964629">
        <w:rPr>
          <w:rFonts w:ascii="Times New Roman" w:hAnsi="Times New Roman" w:cs="Times New Roman"/>
          <w:sz w:val="24"/>
          <w:szCs w:val="24"/>
        </w:rPr>
        <w:t xml:space="preserve"> that the 215 </w:t>
      </w:r>
      <w:r>
        <w:rPr>
          <w:rFonts w:ascii="Times New Roman" w:hAnsi="Times New Roman" w:cs="Times New Roman"/>
          <w:sz w:val="24"/>
          <w:szCs w:val="24"/>
        </w:rPr>
        <w:t>selected</w:t>
      </w:r>
      <w:r w:rsidRPr="00964629">
        <w:rPr>
          <w:rFonts w:ascii="Times New Roman" w:hAnsi="Times New Roman" w:cs="Times New Roman"/>
          <w:sz w:val="24"/>
          <w:szCs w:val="24"/>
        </w:rPr>
        <w:t xml:space="preserve"> echo</w:t>
      </w:r>
      <w:r w:rsidR="000A5C35">
        <w:rPr>
          <w:rFonts w:ascii="Times New Roman" w:hAnsi="Times New Roman" w:cs="Times New Roman"/>
          <w:sz w:val="24"/>
          <w:szCs w:val="24"/>
        </w:rPr>
        <w:t>-</w:t>
      </w:r>
      <w:r w:rsidRPr="00964629">
        <w:rPr>
          <w:rFonts w:ascii="Times New Roman" w:hAnsi="Times New Roman" w:cs="Times New Roman"/>
          <w:sz w:val="24"/>
          <w:szCs w:val="24"/>
        </w:rPr>
        <w:t>types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629">
        <w:rPr>
          <w:rFonts w:ascii="Times New Roman" w:hAnsi="Times New Roman" w:cs="Times New Roman"/>
          <w:sz w:val="24"/>
          <w:szCs w:val="24"/>
        </w:rPr>
        <w:t>include all relative frequency response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64629">
        <w:rPr>
          <w:rFonts w:ascii="Times New Roman" w:hAnsi="Times New Roman" w:cs="Times New Roman"/>
          <w:sz w:val="24"/>
          <w:szCs w:val="24"/>
        </w:rPr>
        <w:t xml:space="preserve"> that are visible</w:t>
      </w:r>
      <w:r>
        <w:rPr>
          <w:rFonts w:ascii="Times New Roman" w:hAnsi="Times New Roman" w:cs="Times New Roman"/>
          <w:sz w:val="24"/>
          <w:szCs w:val="24"/>
        </w:rPr>
        <w:t xml:space="preserve"> from</w:t>
      </w:r>
      <w:r w:rsidRPr="009646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64629">
        <w:rPr>
          <w:rFonts w:ascii="Times New Roman" w:hAnsi="Times New Roman" w:cs="Times New Roman"/>
          <w:sz w:val="24"/>
          <w:szCs w:val="24"/>
        </w:rPr>
        <w:t xml:space="preserve">dataset at </w:t>
      </w:r>
      <w:r>
        <w:rPr>
          <w:rFonts w:ascii="Times New Roman" w:hAnsi="Times New Roman" w:cs="Times New Roman"/>
          <w:sz w:val="24"/>
          <w:szCs w:val="24"/>
        </w:rPr>
        <w:t>the four working</w:t>
      </w:r>
      <w:r w:rsidRPr="00964629">
        <w:rPr>
          <w:rFonts w:ascii="Times New Roman" w:hAnsi="Times New Roman" w:cs="Times New Roman"/>
          <w:sz w:val="24"/>
          <w:szCs w:val="24"/>
        </w:rPr>
        <w:t xml:space="preserve"> frequencies</w:t>
      </w:r>
      <w:r w:rsidR="00906965">
        <w:rPr>
          <w:rFonts w:ascii="Times New Roman" w:hAnsi="Times New Roman" w:cs="Times New Roman"/>
          <w:sz w:val="24"/>
          <w:szCs w:val="24"/>
        </w:rPr>
        <w:t>.</w:t>
      </w:r>
    </w:p>
    <w:p w14:paraId="050D609C" w14:textId="40B3BD97" w:rsidR="001A7EA8" w:rsidRPr="00D7235E" w:rsidRDefault="00906965" w:rsidP="001A7E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3F">
        <w:rPr>
          <w:rFonts w:ascii="Times New Roman" w:hAnsi="Times New Roman" w:cs="Times New Roman"/>
          <w:b/>
          <w:bCs/>
          <w:sz w:val="24"/>
          <w:szCs w:val="24"/>
        </w:rPr>
        <w:t xml:space="preserve">Step </w:t>
      </w:r>
      <w:r w:rsidR="002B673F" w:rsidRPr="002B673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A7EA8" w:rsidRPr="002B673F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="001A7EA8" w:rsidRPr="00D7235E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26941518"/>
      <w:r w:rsidR="001A7EA8" w:rsidRPr="00D7235E">
        <w:rPr>
          <w:rFonts w:ascii="Times New Roman" w:hAnsi="Times New Roman" w:cs="Times New Roman"/>
          <w:sz w:val="24"/>
          <w:szCs w:val="24"/>
        </w:rPr>
        <w:t xml:space="preserve">Three mean </w:t>
      </w:r>
      <w:proofErr w:type="spellStart"/>
      <w:r w:rsidR="001A7EA8" w:rsidRPr="00D7235E">
        <w:rPr>
          <w:rFonts w:ascii="Times New Roman" w:hAnsi="Times New Roman" w:cs="Times New Roman"/>
          <w:sz w:val="24"/>
          <w:szCs w:val="24"/>
        </w:rPr>
        <w:t>S</w:t>
      </w:r>
      <w:r w:rsidR="001A7EA8" w:rsidRPr="00D7235E">
        <w:rPr>
          <w:rFonts w:ascii="Times New Roman" w:hAnsi="Times New Roman" w:cs="Times New Roman"/>
          <w:sz w:val="24"/>
          <w:szCs w:val="24"/>
          <w:vertAlign w:val="subscript"/>
        </w:rPr>
        <w:t>v</w:t>
      </w:r>
      <w:proofErr w:type="spellEnd"/>
      <w:r w:rsidR="001A7EA8" w:rsidRPr="00D7235E">
        <w:rPr>
          <w:rFonts w:ascii="Times New Roman" w:hAnsi="Times New Roman" w:cs="Times New Roman"/>
          <w:sz w:val="24"/>
          <w:szCs w:val="24"/>
        </w:rPr>
        <w:t xml:space="preserve"> differences (ΔS</w:t>
      </w:r>
      <w:r w:rsidR="001A7EA8" w:rsidRPr="00D7235E">
        <w:rPr>
          <w:rFonts w:ascii="Times New Roman" w:hAnsi="Times New Roman" w:cs="Times New Roman"/>
          <w:sz w:val="24"/>
          <w:szCs w:val="24"/>
          <w:vertAlign w:val="subscript"/>
        </w:rPr>
        <w:t>v,18−38</w:t>
      </w:r>
      <w:r w:rsidR="001A7EA8" w:rsidRPr="00D7235E">
        <w:rPr>
          <w:rFonts w:ascii="Times New Roman" w:hAnsi="Times New Roman" w:cs="Times New Roman"/>
          <w:sz w:val="24"/>
          <w:szCs w:val="24"/>
        </w:rPr>
        <w:t>, ΔS</w:t>
      </w:r>
      <w:r w:rsidR="001A7EA8" w:rsidRPr="00D7235E">
        <w:rPr>
          <w:rFonts w:ascii="Times New Roman" w:hAnsi="Times New Roman" w:cs="Times New Roman"/>
          <w:sz w:val="24"/>
          <w:szCs w:val="24"/>
          <w:vertAlign w:val="subscript"/>
        </w:rPr>
        <w:t>v,70−38</w:t>
      </w:r>
      <w:r w:rsidR="001A7EA8" w:rsidRPr="00D7235E">
        <w:rPr>
          <w:rFonts w:ascii="Times New Roman" w:hAnsi="Times New Roman" w:cs="Times New Roman"/>
          <w:sz w:val="24"/>
          <w:szCs w:val="24"/>
        </w:rPr>
        <w:t>, and ΔS</w:t>
      </w:r>
      <w:r w:rsidR="001A7EA8" w:rsidRPr="00D7235E">
        <w:rPr>
          <w:rFonts w:ascii="Times New Roman" w:hAnsi="Times New Roman" w:cs="Times New Roman"/>
          <w:sz w:val="24"/>
          <w:szCs w:val="24"/>
          <w:vertAlign w:val="subscript"/>
        </w:rPr>
        <w:t>v,120−38</w:t>
      </w:r>
      <w:r w:rsidR="001A7EA8" w:rsidRPr="00D7235E">
        <w:rPr>
          <w:rFonts w:ascii="Times New Roman" w:hAnsi="Times New Roman" w:cs="Times New Roman"/>
          <w:sz w:val="24"/>
          <w:szCs w:val="24"/>
        </w:rPr>
        <w:t xml:space="preserve">) were calculated from </w:t>
      </w:r>
      <w:r w:rsidR="001A7EA8">
        <w:rPr>
          <w:rFonts w:ascii="Times New Roman" w:hAnsi="Times New Roman" w:cs="Times New Roman"/>
          <w:sz w:val="24"/>
          <w:szCs w:val="24"/>
        </w:rPr>
        <w:t xml:space="preserve">the 215 </w:t>
      </w:r>
      <w:r w:rsidR="001A7EA8" w:rsidRPr="00D7235E">
        <w:rPr>
          <w:rFonts w:ascii="Times New Roman" w:hAnsi="Times New Roman" w:cs="Times New Roman"/>
          <w:sz w:val="24"/>
          <w:szCs w:val="24"/>
        </w:rPr>
        <w:t xml:space="preserve">echo-types and classified using hierarchical cluster analysis </w:t>
      </w:r>
      <w:bookmarkEnd w:id="5"/>
      <w:r w:rsidR="001A7EA8" w:rsidRPr="00D7235E">
        <w:rPr>
          <w:rFonts w:ascii="Times New Roman" w:hAnsi="Times New Roman" w:cs="Times New Roman"/>
          <w:sz w:val="24"/>
          <w:szCs w:val="24"/>
        </w:rPr>
        <w:t xml:space="preserve">in R software (v. 4.1.2) </w:t>
      </w:r>
      <w:r w:rsidR="003A6231">
        <w:rPr>
          <w:rFonts w:ascii="Times New Roman" w:hAnsi="Times New Roman" w:cs="Times New Roman"/>
          <w:sz w:val="24"/>
          <w:szCs w:val="24"/>
        </w:rPr>
        <w:t>using</w:t>
      </w:r>
      <w:r w:rsidR="001A7EA8" w:rsidRPr="00D7235E">
        <w:rPr>
          <w:rFonts w:ascii="Times New Roman" w:hAnsi="Times New Roman" w:cs="Times New Roman"/>
          <w:sz w:val="24"/>
          <w:szCs w:val="24"/>
        </w:rPr>
        <w:t xml:space="preserve"> the function “</w:t>
      </w:r>
      <w:proofErr w:type="spellStart"/>
      <w:r w:rsidR="001A7EA8" w:rsidRPr="00D7235E">
        <w:rPr>
          <w:rFonts w:ascii="Times New Roman" w:hAnsi="Times New Roman" w:cs="Times New Roman"/>
          <w:sz w:val="24"/>
          <w:szCs w:val="24"/>
        </w:rPr>
        <w:t>hclust</w:t>
      </w:r>
      <w:proofErr w:type="spellEnd"/>
      <w:r w:rsidR="001A7EA8" w:rsidRPr="00D7235E">
        <w:rPr>
          <w:rFonts w:ascii="Times New Roman" w:hAnsi="Times New Roman" w:cs="Times New Roman"/>
          <w:sz w:val="24"/>
          <w:szCs w:val="24"/>
        </w:rPr>
        <w:t>” from the package stats (v. 3.6.2, R Core Team, 2021). The hierarchical dendrogram was constructed using Ward’s minimum variance method (Ward, 1963) and visualized with the “</w:t>
      </w:r>
      <w:proofErr w:type="spellStart"/>
      <w:r w:rsidR="001A7EA8" w:rsidRPr="00D7235E">
        <w:rPr>
          <w:rFonts w:ascii="Times New Roman" w:hAnsi="Times New Roman" w:cs="Times New Roman"/>
          <w:sz w:val="24"/>
          <w:szCs w:val="24"/>
        </w:rPr>
        <w:t>fviz_dend</w:t>
      </w:r>
      <w:proofErr w:type="spellEnd"/>
      <w:r w:rsidR="001A7EA8" w:rsidRPr="00D7235E">
        <w:rPr>
          <w:rFonts w:ascii="Times New Roman" w:hAnsi="Times New Roman" w:cs="Times New Roman"/>
          <w:sz w:val="24"/>
          <w:szCs w:val="24"/>
        </w:rPr>
        <w:t xml:space="preserve">” function from the package </w:t>
      </w:r>
      <w:proofErr w:type="spellStart"/>
      <w:r w:rsidR="001A7EA8" w:rsidRPr="00D7235E">
        <w:rPr>
          <w:rFonts w:ascii="Times New Roman" w:hAnsi="Times New Roman" w:cs="Times New Roman"/>
          <w:sz w:val="24"/>
          <w:szCs w:val="24"/>
        </w:rPr>
        <w:t>factoextra</w:t>
      </w:r>
      <w:proofErr w:type="spellEnd"/>
      <w:r w:rsidR="001A7EA8" w:rsidRPr="00D7235E">
        <w:rPr>
          <w:rFonts w:ascii="Times New Roman" w:hAnsi="Times New Roman" w:cs="Times New Roman"/>
          <w:sz w:val="24"/>
          <w:szCs w:val="24"/>
        </w:rPr>
        <w:t xml:space="preserve"> (v. 1.0.7, </w:t>
      </w:r>
      <w:proofErr w:type="spellStart"/>
      <w:r w:rsidR="001A7EA8" w:rsidRPr="00D7235E">
        <w:rPr>
          <w:rFonts w:ascii="Times New Roman" w:hAnsi="Times New Roman" w:cs="Times New Roman"/>
          <w:sz w:val="24"/>
          <w:szCs w:val="24"/>
        </w:rPr>
        <w:t>Kassambara</w:t>
      </w:r>
      <w:proofErr w:type="spellEnd"/>
      <w:r w:rsidR="001A7EA8" w:rsidRPr="00D7235E">
        <w:rPr>
          <w:rFonts w:ascii="Times New Roman" w:hAnsi="Times New Roman" w:cs="Times New Roman"/>
          <w:sz w:val="24"/>
          <w:szCs w:val="24"/>
        </w:rPr>
        <w:t xml:space="preserve"> &amp; Mundt, 2020)</w:t>
      </w:r>
      <w:r w:rsidR="001A7EA8">
        <w:rPr>
          <w:rFonts w:ascii="Times New Roman" w:hAnsi="Times New Roman" w:cs="Times New Roman"/>
          <w:sz w:val="24"/>
          <w:szCs w:val="24"/>
        </w:rPr>
        <w:t xml:space="preserve"> (</w:t>
      </w:r>
      <w:r w:rsidR="000F7D88">
        <w:rPr>
          <w:rFonts w:ascii="Times New Roman" w:hAnsi="Times New Roman" w:cs="Times New Roman"/>
          <w:sz w:val="24"/>
          <w:szCs w:val="24"/>
        </w:rPr>
        <w:t xml:space="preserve">S2 </w:t>
      </w:r>
      <w:r w:rsidR="001A7EA8">
        <w:rPr>
          <w:rFonts w:ascii="Times New Roman" w:hAnsi="Times New Roman" w:cs="Times New Roman"/>
          <w:sz w:val="24"/>
          <w:szCs w:val="24"/>
        </w:rPr>
        <w:t>Fig. 3)</w:t>
      </w:r>
      <w:r w:rsidR="001A7EA8" w:rsidRPr="00D7235E">
        <w:rPr>
          <w:rFonts w:ascii="Times New Roman" w:hAnsi="Times New Roman" w:cs="Times New Roman"/>
          <w:sz w:val="24"/>
          <w:szCs w:val="24"/>
        </w:rPr>
        <w:t>. The optimum number of echo-classes was determined using the “</w:t>
      </w:r>
      <w:proofErr w:type="spellStart"/>
      <w:r w:rsidR="001A7EA8" w:rsidRPr="00D7235E">
        <w:rPr>
          <w:rFonts w:ascii="Times New Roman" w:hAnsi="Times New Roman" w:cs="Times New Roman"/>
          <w:sz w:val="24"/>
          <w:szCs w:val="24"/>
        </w:rPr>
        <w:t>fviz-nbclust</w:t>
      </w:r>
      <w:proofErr w:type="spellEnd"/>
      <w:r w:rsidR="001A7EA8" w:rsidRPr="00D7235E">
        <w:rPr>
          <w:rFonts w:ascii="Times New Roman" w:hAnsi="Times New Roman" w:cs="Times New Roman"/>
          <w:sz w:val="24"/>
          <w:szCs w:val="24"/>
        </w:rPr>
        <w:t xml:space="preserve">” function within the </w:t>
      </w:r>
      <w:proofErr w:type="spellStart"/>
      <w:r w:rsidR="001A7EA8" w:rsidRPr="00D7235E">
        <w:rPr>
          <w:rFonts w:ascii="Times New Roman" w:hAnsi="Times New Roman" w:cs="Times New Roman"/>
          <w:sz w:val="24"/>
          <w:szCs w:val="24"/>
        </w:rPr>
        <w:t>NbClust</w:t>
      </w:r>
      <w:proofErr w:type="spellEnd"/>
      <w:r w:rsidR="001A7EA8" w:rsidRPr="00D7235E">
        <w:rPr>
          <w:rFonts w:ascii="Times New Roman" w:hAnsi="Times New Roman" w:cs="Times New Roman"/>
          <w:sz w:val="24"/>
          <w:szCs w:val="24"/>
        </w:rPr>
        <w:t xml:space="preserve"> package (v. 3.0) that includes Euclidean distance and the </w:t>
      </w:r>
      <w:proofErr w:type="gramStart"/>
      <w:r w:rsidR="001A7EA8" w:rsidRPr="00D7235E">
        <w:rPr>
          <w:rFonts w:ascii="Times New Roman" w:hAnsi="Times New Roman" w:cs="Times New Roman"/>
          <w:sz w:val="24"/>
          <w:szCs w:val="24"/>
        </w:rPr>
        <w:t>ward.D</w:t>
      </w:r>
      <w:proofErr w:type="gramEnd"/>
      <w:r w:rsidR="001A7EA8" w:rsidRPr="00D7235E">
        <w:rPr>
          <w:rFonts w:ascii="Times New Roman" w:hAnsi="Times New Roman" w:cs="Times New Roman"/>
          <w:sz w:val="24"/>
          <w:szCs w:val="24"/>
        </w:rPr>
        <w:t>2 method (</w:t>
      </w:r>
      <w:proofErr w:type="spellStart"/>
      <w:r w:rsidR="001A7EA8" w:rsidRPr="00D7235E">
        <w:rPr>
          <w:rFonts w:ascii="Times New Roman" w:hAnsi="Times New Roman" w:cs="Times New Roman"/>
          <w:sz w:val="24"/>
          <w:szCs w:val="24"/>
        </w:rPr>
        <w:t>Charrad</w:t>
      </w:r>
      <w:proofErr w:type="spellEnd"/>
      <w:r w:rsidR="001A7EA8" w:rsidRPr="00D7235E">
        <w:rPr>
          <w:rFonts w:ascii="Times New Roman" w:hAnsi="Times New Roman" w:cs="Times New Roman"/>
          <w:sz w:val="24"/>
          <w:szCs w:val="24"/>
        </w:rPr>
        <w:t xml:space="preserve"> </w:t>
      </w:r>
      <w:r w:rsidR="001A7EA8" w:rsidRPr="00D7235E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1A7EA8" w:rsidRPr="00D7235E">
        <w:rPr>
          <w:rFonts w:ascii="Times New Roman" w:hAnsi="Times New Roman" w:cs="Times New Roman"/>
          <w:sz w:val="24"/>
          <w:szCs w:val="24"/>
        </w:rPr>
        <w:t>, 2014).</w:t>
      </w:r>
    </w:p>
    <w:p w14:paraId="6D3FF45F" w14:textId="77777777" w:rsidR="001A7EA8" w:rsidRDefault="001A7EA8" w:rsidP="001A7E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35E">
        <w:rPr>
          <w:noProof/>
        </w:rPr>
        <w:drawing>
          <wp:inline distT="0" distB="0" distL="0" distR="0" wp14:anchorId="205FCC73" wp14:editId="16332974">
            <wp:extent cx="5972810" cy="2771775"/>
            <wp:effectExtent l="0" t="0" r="889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01"/>
                    <a:stretch/>
                  </pic:blipFill>
                  <pic:spPr bwMode="auto">
                    <a:xfrm>
                      <a:off x="0" y="0"/>
                      <a:ext cx="597281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8EC717" w14:textId="77777777" w:rsidR="001A7EA8" w:rsidRDefault="001A7EA8" w:rsidP="001A7EA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504D">
        <w:rPr>
          <w:rFonts w:ascii="Times New Roman" w:hAnsi="Times New Roman" w:cs="Times New Roman"/>
          <w:i/>
          <w:iCs/>
          <w:sz w:val="24"/>
          <w:szCs w:val="24"/>
        </w:rPr>
        <w:t>Figure 3. A dendrogram using Ward’s clustering method showing the relative level of dissimilarity between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the</w:t>
      </w:r>
      <w:r w:rsidRPr="000350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215 echo-types. The echo-types were classified into 4 echo-classes (labelled EC1 through EC4).</w:t>
      </w:r>
    </w:p>
    <w:p w14:paraId="05788A76" w14:textId="77777777" w:rsidR="001A7EA8" w:rsidRPr="0003504D" w:rsidRDefault="001A7EA8" w:rsidP="001A7EA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C6480D1" w14:textId="5063C34A" w:rsidR="001A7EA8" w:rsidRPr="00D7235E" w:rsidRDefault="001A7EA8" w:rsidP="001A7E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7235E">
        <w:rPr>
          <w:rFonts w:ascii="Times New Roman" w:hAnsi="Times New Roman" w:cs="Times New Roman"/>
          <w:sz w:val="24"/>
          <w:szCs w:val="24"/>
        </w:rPr>
        <w:t xml:space="preserve">Cluster performance and echo-class classification error rates were determined from a random forest algorithm trained by the cluster-classified observations with </w:t>
      </w:r>
      <w:proofErr w:type="spellStart"/>
      <w:r w:rsidRPr="00D7235E">
        <w:rPr>
          <w:rFonts w:ascii="Times New Roman" w:hAnsi="Times New Roman" w:cs="Times New Roman"/>
          <w:sz w:val="24"/>
          <w:szCs w:val="24"/>
        </w:rPr>
        <w:t>ntree</w:t>
      </w:r>
      <w:proofErr w:type="spellEnd"/>
      <w:r w:rsidRPr="00D7235E">
        <w:rPr>
          <w:rFonts w:ascii="Times New Roman" w:hAnsi="Times New Roman" w:cs="Times New Roman"/>
          <w:sz w:val="24"/>
          <w:szCs w:val="24"/>
        </w:rPr>
        <w:t xml:space="preserve">=500, using the R package </w:t>
      </w:r>
      <w:proofErr w:type="spellStart"/>
      <w:r w:rsidRPr="00D7235E">
        <w:rPr>
          <w:rFonts w:ascii="Times New Roman" w:hAnsi="Times New Roman" w:cs="Times New Roman"/>
          <w:sz w:val="24"/>
          <w:szCs w:val="24"/>
        </w:rPr>
        <w:t>randomForest</w:t>
      </w:r>
      <w:proofErr w:type="spellEnd"/>
      <w:r w:rsidRPr="00D7235E">
        <w:rPr>
          <w:rFonts w:ascii="Times New Roman" w:hAnsi="Times New Roman" w:cs="Times New Roman"/>
          <w:sz w:val="24"/>
          <w:szCs w:val="24"/>
        </w:rPr>
        <w:t xml:space="preserve"> (v. 4.7.1.1, Liaw and Wiener, 2002). </w:t>
      </w:r>
      <w:r w:rsidRPr="00D7235E">
        <w:rPr>
          <w:rFonts w:ascii="Times New Roman" w:hAnsi="Times New Roman" w:cs="Times New Roman"/>
          <w:sz w:val="24"/>
          <w:szCs w:val="24"/>
          <w:lang w:val="en-GB"/>
        </w:rPr>
        <w:t xml:space="preserve">Echo-types were partitioned in four clusters or echo-classes within the AC, C, and TZ. </w:t>
      </w:r>
      <w:r w:rsidR="00807E91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D7235E">
        <w:rPr>
          <w:rFonts w:ascii="Times New Roman" w:hAnsi="Times New Roman" w:cs="Times New Roman"/>
          <w:sz w:val="24"/>
          <w:szCs w:val="24"/>
          <w:lang w:val="en-GB"/>
        </w:rPr>
        <w:t>cho-classes 1 to 4 had classification error rates of 0.04%, 0%, and 0.02%, implying that the hierarchical clustering and cluster-trained random forest robustly classified all echo-types correctly 99.4% of the time.</w:t>
      </w:r>
    </w:p>
    <w:p w14:paraId="36AEDBB8" w14:textId="16655B2F" w:rsidR="001A7EA8" w:rsidRPr="00D7235E" w:rsidRDefault="00906965" w:rsidP="001A7EA8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B673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Step </w:t>
      </w:r>
      <w:r w:rsidR="002B673F" w:rsidRPr="002B673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A7EA8" w:rsidRPr="002B673F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="001A7EA8" w:rsidRPr="00D7235E">
        <w:rPr>
          <w:rFonts w:ascii="Times New Roman" w:hAnsi="Times New Roman" w:cs="Times New Roman"/>
          <w:sz w:val="24"/>
          <w:szCs w:val="24"/>
        </w:rPr>
        <w:t xml:space="preserve"> The three mean dB differences characterizing the echo-classes constituted coordinates in a three-dimensional space where the orthogonal axes were defined by </w:t>
      </w:r>
      <w:proofErr w:type="spellStart"/>
      <w:r w:rsidR="001A7EA8" w:rsidRPr="00D7235E">
        <w:rPr>
          <w:rFonts w:ascii="Times New Roman" w:hAnsi="Times New Roman" w:cs="Times New Roman"/>
          <w:sz w:val="24"/>
          <w:szCs w:val="24"/>
        </w:rPr>
        <w:t>S</w:t>
      </w:r>
      <w:r w:rsidR="001A7EA8" w:rsidRPr="00D7235E">
        <w:rPr>
          <w:rFonts w:ascii="Times New Roman" w:hAnsi="Times New Roman" w:cs="Times New Roman"/>
          <w:sz w:val="24"/>
          <w:szCs w:val="24"/>
          <w:vertAlign w:val="subscript"/>
        </w:rPr>
        <w:t>v</w:t>
      </w:r>
      <w:proofErr w:type="spellEnd"/>
      <w:r w:rsidR="001A7EA8" w:rsidRPr="00D7235E">
        <w:rPr>
          <w:rFonts w:ascii="Times New Roman" w:hAnsi="Times New Roman" w:cs="Times New Roman"/>
          <w:sz w:val="24"/>
          <w:szCs w:val="24"/>
        </w:rPr>
        <w:t xml:space="preserve"> differences between S</w:t>
      </w:r>
      <w:r w:rsidR="001A7EA8" w:rsidRPr="00D7235E">
        <w:rPr>
          <w:rFonts w:ascii="Times New Roman" w:hAnsi="Times New Roman" w:cs="Times New Roman"/>
          <w:sz w:val="24"/>
          <w:szCs w:val="24"/>
          <w:vertAlign w:val="subscript"/>
        </w:rPr>
        <w:t xml:space="preserve">v18-38 </w:t>
      </w:r>
      <w:r w:rsidR="001A7EA8" w:rsidRPr="00D7235E">
        <w:rPr>
          <w:rFonts w:ascii="Times New Roman" w:hAnsi="Times New Roman" w:cs="Times New Roman"/>
          <w:sz w:val="24"/>
          <w:szCs w:val="24"/>
        </w:rPr>
        <w:t>(x-axis), S</w:t>
      </w:r>
      <w:r w:rsidR="001A7EA8" w:rsidRPr="00D7235E">
        <w:rPr>
          <w:rFonts w:ascii="Times New Roman" w:hAnsi="Times New Roman" w:cs="Times New Roman"/>
          <w:sz w:val="24"/>
          <w:szCs w:val="24"/>
          <w:vertAlign w:val="subscript"/>
        </w:rPr>
        <w:t xml:space="preserve">v70-38 </w:t>
      </w:r>
      <w:r w:rsidR="001A7EA8" w:rsidRPr="00D7235E">
        <w:rPr>
          <w:rFonts w:ascii="Times New Roman" w:hAnsi="Times New Roman" w:cs="Times New Roman"/>
          <w:sz w:val="24"/>
          <w:szCs w:val="24"/>
        </w:rPr>
        <w:t>(y-axis) and S</w:t>
      </w:r>
      <w:r w:rsidR="001A7EA8" w:rsidRPr="00D7235E">
        <w:rPr>
          <w:rFonts w:ascii="Times New Roman" w:hAnsi="Times New Roman" w:cs="Times New Roman"/>
          <w:sz w:val="24"/>
          <w:szCs w:val="24"/>
          <w:vertAlign w:val="subscript"/>
        </w:rPr>
        <w:t xml:space="preserve">v120-38 </w:t>
      </w:r>
      <w:r w:rsidR="001A7EA8" w:rsidRPr="00D7235E">
        <w:rPr>
          <w:rFonts w:ascii="Times New Roman" w:hAnsi="Times New Roman" w:cs="Times New Roman"/>
          <w:sz w:val="24"/>
          <w:szCs w:val="24"/>
        </w:rPr>
        <w:t xml:space="preserve">(z-axis). </w:t>
      </w:r>
      <w:bookmarkStart w:id="6" w:name="_Hlk126941595"/>
      <w:r w:rsidR="001A7EA8" w:rsidRPr="00D7235E">
        <w:rPr>
          <w:rFonts w:ascii="Times New Roman" w:hAnsi="Times New Roman" w:cs="Times New Roman"/>
          <w:sz w:val="24"/>
          <w:szCs w:val="24"/>
        </w:rPr>
        <w:t xml:space="preserve">The three-dimensional ordination plot was generated to visualize the four echo-classes along the </w:t>
      </w:r>
      <w:proofErr w:type="spellStart"/>
      <w:r w:rsidR="001A7EA8" w:rsidRPr="00D7235E">
        <w:rPr>
          <w:rFonts w:ascii="Times New Roman" w:hAnsi="Times New Roman" w:cs="Times New Roman"/>
          <w:sz w:val="24"/>
          <w:szCs w:val="24"/>
        </w:rPr>
        <w:t>S</w:t>
      </w:r>
      <w:r w:rsidR="001A7EA8" w:rsidRPr="00D7235E">
        <w:rPr>
          <w:rFonts w:ascii="Times New Roman" w:hAnsi="Times New Roman" w:cs="Times New Roman"/>
          <w:sz w:val="24"/>
          <w:szCs w:val="24"/>
          <w:vertAlign w:val="subscript"/>
        </w:rPr>
        <w:t>v</w:t>
      </w:r>
      <w:proofErr w:type="spellEnd"/>
      <w:r w:rsidR="001A7EA8" w:rsidRPr="00D7235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A7EA8" w:rsidRPr="00D7235E">
        <w:rPr>
          <w:rFonts w:ascii="Times New Roman" w:hAnsi="Times New Roman" w:cs="Times New Roman"/>
          <w:sz w:val="24"/>
          <w:szCs w:val="24"/>
        </w:rPr>
        <w:t>difference axes</w:t>
      </w:r>
      <w:bookmarkEnd w:id="6"/>
      <w:r w:rsidR="001A7EA8">
        <w:rPr>
          <w:rFonts w:ascii="Times New Roman" w:hAnsi="Times New Roman" w:cs="Times New Roman"/>
          <w:sz w:val="24"/>
          <w:szCs w:val="24"/>
        </w:rPr>
        <w:t xml:space="preserve"> (</w:t>
      </w:r>
      <w:r w:rsidR="000F7D88">
        <w:rPr>
          <w:rFonts w:ascii="Times New Roman" w:hAnsi="Times New Roman" w:cs="Times New Roman"/>
          <w:sz w:val="24"/>
          <w:szCs w:val="24"/>
        </w:rPr>
        <w:t xml:space="preserve">S2 </w:t>
      </w:r>
      <w:r w:rsidR="001A7EA8">
        <w:rPr>
          <w:rFonts w:ascii="Times New Roman" w:hAnsi="Times New Roman" w:cs="Times New Roman"/>
          <w:sz w:val="24"/>
          <w:szCs w:val="24"/>
        </w:rPr>
        <w:t>Fig. 4a)</w:t>
      </w:r>
      <w:r w:rsidR="001A7EA8" w:rsidRPr="00D7235E">
        <w:rPr>
          <w:rFonts w:ascii="Times New Roman" w:hAnsi="Times New Roman" w:cs="Times New Roman"/>
          <w:sz w:val="24"/>
          <w:szCs w:val="24"/>
        </w:rPr>
        <w:t xml:space="preserve">. Data points representing the </w:t>
      </w:r>
      <w:proofErr w:type="spellStart"/>
      <w:r w:rsidR="001A7EA8" w:rsidRPr="00D7235E">
        <w:rPr>
          <w:rFonts w:ascii="Times New Roman" w:hAnsi="Times New Roman" w:cs="Times New Roman"/>
          <w:sz w:val="24"/>
          <w:szCs w:val="24"/>
        </w:rPr>
        <w:t>S</w:t>
      </w:r>
      <w:r w:rsidR="001A7EA8" w:rsidRPr="00D7235E">
        <w:rPr>
          <w:rFonts w:ascii="Times New Roman" w:hAnsi="Times New Roman" w:cs="Times New Roman"/>
          <w:sz w:val="24"/>
          <w:szCs w:val="24"/>
          <w:vertAlign w:val="subscript"/>
        </w:rPr>
        <w:t>v</w:t>
      </w:r>
      <w:proofErr w:type="spellEnd"/>
      <w:r w:rsidR="001A7EA8" w:rsidRPr="00D7235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A7EA8" w:rsidRPr="00D7235E">
        <w:rPr>
          <w:rFonts w:ascii="Times New Roman" w:hAnsi="Times New Roman" w:cs="Times New Roman"/>
          <w:sz w:val="24"/>
          <w:szCs w:val="24"/>
        </w:rPr>
        <w:t>differences of each echo-class were plotted around a centroid of an ellipsoid at mean ± 2 standard deviations</w:t>
      </w:r>
      <w:r w:rsidR="002B673F">
        <w:rPr>
          <w:rFonts w:ascii="Times New Roman" w:hAnsi="Times New Roman" w:cs="Times New Roman"/>
          <w:sz w:val="24"/>
          <w:szCs w:val="24"/>
        </w:rPr>
        <w:t xml:space="preserve"> (SD)</w:t>
      </w:r>
      <w:r w:rsidR="001A7EA8" w:rsidRPr="00D7235E">
        <w:rPr>
          <w:rFonts w:ascii="Times New Roman" w:hAnsi="Times New Roman" w:cs="Times New Roman"/>
          <w:sz w:val="24"/>
          <w:szCs w:val="24"/>
        </w:rPr>
        <w:t>. Eigenvalues, rotation matrices and centroids represent the acoustic characteristics of each echo-class. The frequency responses of each echo-class were visualized (</w:t>
      </w:r>
      <w:r w:rsidR="000F7D88">
        <w:rPr>
          <w:rFonts w:ascii="Times New Roman" w:hAnsi="Times New Roman" w:cs="Times New Roman"/>
          <w:sz w:val="24"/>
          <w:szCs w:val="24"/>
        </w:rPr>
        <w:t xml:space="preserve">S2 </w:t>
      </w:r>
      <w:r w:rsidR="001A7EA8">
        <w:rPr>
          <w:rFonts w:ascii="Times New Roman" w:hAnsi="Times New Roman" w:cs="Times New Roman"/>
          <w:sz w:val="24"/>
          <w:szCs w:val="24"/>
        </w:rPr>
        <w:t>Fig.</w:t>
      </w:r>
      <w:r w:rsidR="001A7EA8" w:rsidRPr="00D7235E">
        <w:rPr>
          <w:rFonts w:ascii="Times New Roman" w:hAnsi="Times New Roman" w:cs="Times New Roman"/>
          <w:sz w:val="24"/>
          <w:szCs w:val="24"/>
        </w:rPr>
        <w:t xml:space="preserve"> 4</w:t>
      </w:r>
      <w:r w:rsidR="001A7EA8">
        <w:rPr>
          <w:rFonts w:ascii="Times New Roman" w:hAnsi="Times New Roman" w:cs="Times New Roman"/>
          <w:sz w:val="24"/>
          <w:szCs w:val="24"/>
        </w:rPr>
        <w:t>b</w:t>
      </w:r>
      <w:r w:rsidR="001A7EA8" w:rsidRPr="00D7235E">
        <w:rPr>
          <w:rFonts w:ascii="Times New Roman" w:hAnsi="Times New Roman" w:cs="Times New Roman"/>
          <w:sz w:val="24"/>
          <w:szCs w:val="24"/>
        </w:rPr>
        <w:t>). The eigenvectors give the directions in which the echo-classes vary the most along each axis. The rotation matrix</w:t>
      </w:r>
      <w:r w:rsidR="001A7EA8" w:rsidRPr="00D7235E">
        <w:rPr>
          <w:rFonts w:ascii="Times New Roman" w:eastAsiaTheme="minorEastAsia" w:hAnsi="Times New Roman" w:cs="Times New Roman"/>
          <w:sz w:val="24"/>
          <w:szCs w:val="24"/>
        </w:rPr>
        <w:t xml:space="preserve"> was defined as:</w:t>
      </w:r>
    </w:p>
    <w:p w14:paraId="6D2FFD2E" w14:textId="77777777" w:rsidR="001A7EA8" w:rsidRPr="00D7235E" w:rsidRDefault="001A7EA8" w:rsidP="001A7EA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R=(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V1</m:t>
            </m:r>
          </m:num>
          <m:den>
            <m:d>
              <m:dPr>
                <m:begChr m:val="‖"/>
                <m:endChr m:val="‖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V1</m:t>
                </m:r>
              </m:e>
            </m:d>
          </m:den>
        </m:f>
      </m:oMath>
      <w:r w:rsidRPr="00D7235E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V2</m:t>
            </m:r>
          </m:num>
          <m:den>
            <m:d>
              <m:dPr>
                <m:begChr m:val="‖"/>
                <m:endChr m:val="‖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V2</m:t>
                </m:r>
              </m:e>
            </m:d>
          </m:den>
        </m:f>
        <m:r>
          <w:rPr>
            <w:rFonts w:ascii="Cambria Math" w:eastAsiaTheme="minorEastAsia" w:hAnsi="Cambria Math" w:cs="Times New Roman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V3</m:t>
            </m:r>
          </m:num>
          <m:den>
            <m:d>
              <m:dPr>
                <m:begChr m:val="‖"/>
                <m:endChr m:val="‖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V3</m:t>
                </m:r>
              </m:e>
            </m:d>
          </m:den>
        </m:f>
        <m:r>
          <w:rPr>
            <w:rFonts w:ascii="Cambria Math" w:eastAsiaTheme="minorEastAsia" w:hAnsi="Cambria Math" w:cs="Times New Roman"/>
          </w:rPr>
          <m:t>)</m:t>
        </m:r>
      </m:oMath>
      <w:r w:rsidRPr="00D7235E">
        <w:rPr>
          <w:rFonts w:ascii="Times New Roman" w:eastAsiaTheme="minorEastAsia" w:hAnsi="Times New Roman" w:cs="Times New Roman"/>
        </w:rPr>
        <w:t>,</w:t>
      </w:r>
      <w:r w:rsidRPr="00D7235E">
        <w:rPr>
          <w:rFonts w:ascii="Times New Roman" w:eastAsiaTheme="minorEastAsia" w:hAnsi="Times New Roman" w:cs="Times New Roman"/>
        </w:rPr>
        <w:tab/>
      </w:r>
      <w:r w:rsidRPr="00D7235E">
        <w:rPr>
          <w:rFonts w:ascii="Times New Roman" w:eastAsiaTheme="minorEastAsia" w:hAnsi="Times New Roman" w:cs="Times New Roman"/>
        </w:rPr>
        <w:tab/>
      </w:r>
      <w:r w:rsidRPr="00D7235E">
        <w:rPr>
          <w:rFonts w:ascii="Times New Roman" w:eastAsiaTheme="minorEastAsia" w:hAnsi="Times New Roman" w:cs="Times New Roman"/>
        </w:rPr>
        <w:tab/>
      </w:r>
      <w:r w:rsidRPr="00D7235E">
        <w:rPr>
          <w:rFonts w:ascii="Times New Roman" w:eastAsiaTheme="minorEastAsia" w:hAnsi="Times New Roman" w:cs="Times New Roman"/>
        </w:rPr>
        <w:tab/>
      </w:r>
      <w:r w:rsidRPr="00D7235E">
        <w:rPr>
          <w:rFonts w:ascii="Times New Roman" w:eastAsiaTheme="minorEastAsia" w:hAnsi="Times New Roman" w:cs="Times New Roman"/>
        </w:rPr>
        <w:tab/>
      </w:r>
      <w:r w:rsidRPr="00D7235E">
        <w:rPr>
          <w:rFonts w:ascii="Times New Roman" w:eastAsiaTheme="minorEastAsia" w:hAnsi="Times New Roman" w:cs="Times New Roman"/>
        </w:rPr>
        <w:tab/>
      </w:r>
      <w:r w:rsidRPr="00D7235E">
        <w:rPr>
          <w:rFonts w:ascii="Times New Roman" w:eastAsiaTheme="minorEastAsia" w:hAnsi="Times New Roman" w:cs="Times New Roman"/>
        </w:rPr>
        <w:tab/>
      </w:r>
      <w:r w:rsidRPr="00D7235E">
        <w:rPr>
          <w:rFonts w:ascii="Times New Roman" w:eastAsiaTheme="minorEastAsia" w:hAnsi="Times New Roman" w:cs="Times New Roman"/>
        </w:rPr>
        <w:tab/>
      </w:r>
      <w:r w:rsidRPr="00D7235E">
        <w:rPr>
          <w:rFonts w:ascii="Times New Roman" w:eastAsiaTheme="minorEastAsia" w:hAnsi="Times New Roman" w:cs="Times New Roman"/>
        </w:rPr>
        <w:tab/>
      </w:r>
      <w:r w:rsidRPr="00D7235E">
        <w:rPr>
          <w:rFonts w:ascii="Times New Roman" w:hAnsi="Times New Roman" w:cs="Times New Roman"/>
          <w:sz w:val="24"/>
          <w:szCs w:val="24"/>
        </w:rPr>
        <w:t>Equation (1)</w:t>
      </w:r>
    </w:p>
    <w:p w14:paraId="6510B7A8" w14:textId="77777777" w:rsidR="001A7EA8" w:rsidRPr="00D7235E" w:rsidRDefault="001A7EA8" w:rsidP="001A7E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35E">
        <w:rPr>
          <w:rFonts w:ascii="Times New Roman" w:eastAsiaTheme="minorEastAsia" w:hAnsi="Times New Roman" w:cs="Times New Roman"/>
          <w:sz w:val="24"/>
          <w:szCs w:val="24"/>
        </w:rPr>
        <w:t xml:space="preserve">where </w:t>
      </w:r>
      <m:oMath>
        <m:r>
          <w:rPr>
            <w:rFonts w:ascii="Cambria Math" w:eastAsiaTheme="minorEastAsia" w:hAnsi="Cambria Math" w:cs="Times New Roman"/>
          </w:rPr>
          <m:t>V1</m:t>
        </m:r>
      </m:oMath>
      <w:r w:rsidRPr="00D7235E">
        <w:rPr>
          <w:rFonts w:ascii="Times New Roman" w:eastAsiaTheme="minorEastAsia" w:hAnsi="Times New Roman" w:cs="Times New Roman"/>
        </w:rPr>
        <w:t xml:space="preserve">, </w:t>
      </w:r>
      <m:oMath>
        <m:r>
          <w:rPr>
            <w:rFonts w:ascii="Cambria Math" w:eastAsiaTheme="minorEastAsia" w:hAnsi="Cambria Math" w:cs="Times New Roman"/>
          </w:rPr>
          <m:t>V2</m:t>
        </m:r>
      </m:oMath>
      <w:r w:rsidRPr="00D7235E"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V3</m:t>
        </m:r>
      </m:oMath>
      <w:r w:rsidRPr="00D723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235E">
        <w:rPr>
          <w:rFonts w:ascii="Times New Roman" w:hAnsi="Times New Roman" w:cs="Times New Roman"/>
          <w:sz w:val="24"/>
          <w:szCs w:val="24"/>
        </w:rPr>
        <w:t>are the eigenvectors relative to the eigenvalues λ1, λ2 and λ3 (λ1 &gt; λ2 &gt; λ3).</w:t>
      </w:r>
    </w:p>
    <w:p w14:paraId="4D62A23D" w14:textId="77777777" w:rsidR="001A7EA8" w:rsidRDefault="001A7EA8" w:rsidP="001A7EA8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3CA112B" wp14:editId="3A018A25">
            <wp:extent cx="5972810" cy="2766060"/>
            <wp:effectExtent l="0" t="0" r="8890" b="0"/>
            <wp:docPr id="714272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71"/>
                    <a:stretch/>
                  </pic:blipFill>
                  <pic:spPr bwMode="auto">
                    <a:xfrm>
                      <a:off x="0" y="0"/>
                      <a:ext cx="597281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F6E1D0" w14:textId="77777777" w:rsidR="001A7EA8" w:rsidRDefault="001A7EA8" w:rsidP="001A7EA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7226">
        <w:rPr>
          <w:rFonts w:ascii="Times New Roman" w:eastAsiaTheme="minorEastAsia" w:hAnsi="Times New Roman" w:cs="Times New Roman"/>
          <w:i/>
          <w:iCs/>
          <w:sz w:val="24"/>
          <w:szCs w:val="24"/>
        </w:rPr>
        <w:t>Figure 4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(a)</w:t>
      </w:r>
      <w:r w:rsidRPr="00A57226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Three-dimensional ordination plot representing the four echo-classes (EC1 through EC4)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of the training dataset</w:t>
      </w:r>
      <w:r w:rsidRPr="00A57226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along </w:t>
      </w:r>
      <w:r w:rsidRPr="00A57226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A5722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v18-38 </w:t>
      </w:r>
      <w:r w:rsidRPr="00A57226">
        <w:rPr>
          <w:rFonts w:ascii="Times New Roman" w:hAnsi="Times New Roman" w:cs="Times New Roman"/>
          <w:i/>
          <w:iCs/>
          <w:sz w:val="24"/>
          <w:szCs w:val="24"/>
        </w:rPr>
        <w:t>(x-axis), S</w:t>
      </w:r>
      <w:r w:rsidRPr="00A5722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v70-38 </w:t>
      </w:r>
      <w:r w:rsidRPr="00A57226">
        <w:rPr>
          <w:rFonts w:ascii="Times New Roman" w:hAnsi="Times New Roman" w:cs="Times New Roman"/>
          <w:i/>
          <w:iCs/>
          <w:sz w:val="24"/>
          <w:szCs w:val="24"/>
        </w:rPr>
        <w:t>(y-axis) and S</w:t>
      </w:r>
      <w:r w:rsidRPr="00A5722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v120-38 </w:t>
      </w:r>
      <w:r w:rsidRPr="00A57226">
        <w:rPr>
          <w:rFonts w:ascii="Times New Roman" w:hAnsi="Times New Roman" w:cs="Times New Roman"/>
          <w:i/>
          <w:iCs/>
          <w:sz w:val="24"/>
          <w:szCs w:val="24"/>
        </w:rPr>
        <w:t xml:space="preserve">(z-axis). </w:t>
      </w:r>
      <w:r>
        <w:rPr>
          <w:rFonts w:ascii="Times New Roman" w:hAnsi="Times New Roman" w:cs="Times New Roman"/>
          <w:i/>
          <w:iCs/>
          <w:sz w:val="24"/>
          <w:szCs w:val="24"/>
        </w:rPr>
        <w:t>(b) Frequency response curves of each echo-class.</w:t>
      </w:r>
    </w:p>
    <w:p w14:paraId="2941D8BB" w14:textId="77777777" w:rsidR="001A7EA8" w:rsidRPr="00A57226" w:rsidRDefault="001A7EA8" w:rsidP="001A7EA8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14:paraId="5E24548D" w14:textId="56D97D4F" w:rsidR="001A7EA8" w:rsidRPr="00F419E9" w:rsidRDefault="00906965" w:rsidP="001A7E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3F">
        <w:rPr>
          <w:rFonts w:ascii="Times New Roman" w:hAnsi="Times New Roman" w:cs="Times New Roman"/>
          <w:b/>
          <w:bCs/>
          <w:sz w:val="24"/>
          <w:szCs w:val="24"/>
        </w:rPr>
        <w:t xml:space="preserve">Step </w:t>
      </w:r>
      <w:r w:rsidR="002B673F" w:rsidRPr="002B673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A7EA8" w:rsidRPr="002B673F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="001A7EA8" w:rsidRPr="00D7235E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26941655"/>
      <w:r w:rsidR="001A7EA8" w:rsidRPr="00F419E9">
        <w:rPr>
          <w:rFonts w:ascii="Times New Roman" w:hAnsi="Times New Roman" w:cs="Times New Roman"/>
          <w:sz w:val="24"/>
          <w:szCs w:val="24"/>
        </w:rPr>
        <w:t xml:space="preserve">Each point in this </w:t>
      </w:r>
      <w:r w:rsidR="001A7EA8">
        <w:rPr>
          <w:rFonts w:ascii="Times New Roman" w:hAnsi="Times New Roman" w:cs="Times New Roman"/>
          <w:sz w:val="24"/>
          <w:szCs w:val="24"/>
        </w:rPr>
        <w:t>three</w:t>
      </w:r>
      <w:r w:rsidR="001A7EA8" w:rsidRPr="00F419E9">
        <w:rPr>
          <w:rFonts w:ascii="Times New Roman" w:hAnsi="Times New Roman" w:cs="Times New Roman"/>
          <w:sz w:val="24"/>
          <w:szCs w:val="24"/>
        </w:rPr>
        <w:t xml:space="preserve">-dimensional space can be </w:t>
      </w:r>
      <w:proofErr w:type="spellStart"/>
      <w:r w:rsidR="001A7EA8" w:rsidRPr="00F419E9">
        <w:rPr>
          <w:rFonts w:ascii="Times New Roman" w:hAnsi="Times New Roman" w:cs="Times New Roman"/>
          <w:sz w:val="24"/>
          <w:szCs w:val="24"/>
        </w:rPr>
        <w:t>characteri</w:t>
      </w:r>
      <w:r w:rsidR="001A7EA8">
        <w:rPr>
          <w:rFonts w:ascii="Times New Roman" w:hAnsi="Times New Roman" w:cs="Times New Roman"/>
          <w:sz w:val="24"/>
          <w:szCs w:val="24"/>
        </w:rPr>
        <w:t>s</w:t>
      </w:r>
      <w:r w:rsidR="001A7EA8" w:rsidRPr="00F419E9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1A7EA8" w:rsidRPr="00F419E9">
        <w:rPr>
          <w:rFonts w:ascii="Times New Roman" w:hAnsi="Times New Roman" w:cs="Times New Roman"/>
          <w:sz w:val="24"/>
          <w:szCs w:val="24"/>
        </w:rPr>
        <w:t xml:space="preserve"> by </w:t>
      </w:r>
      <w:r w:rsidR="001A7EA8">
        <w:rPr>
          <w:rFonts w:ascii="Times New Roman" w:hAnsi="Times New Roman" w:cs="Times New Roman"/>
          <w:sz w:val="24"/>
          <w:szCs w:val="24"/>
        </w:rPr>
        <w:t>its</w:t>
      </w:r>
      <w:r w:rsidR="001A7EA8" w:rsidRPr="00F419E9">
        <w:rPr>
          <w:rFonts w:ascii="Times New Roman" w:hAnsi="Times New Roman" w:cs="Times New Roman"/>
          <w:sz w:val="24"/>
          <w:szCs w:val="24"/>
        </w:rPr>
        <w:t xml:space="preserve"> distance from the centroid of each echo</w:t>
      </w:r>
      <w:r w:rsidR="001A7EA8">
        <w:rPr>
          <w:rFonts w:ascii="Times New Roman" w:hAnsi="Times New Roman" w:cs="Times New Roman"/>
          <w:sz w:val="24"/>
          <w:szCs w:val="24"/>
        </w:rPr>
        <w:t>-</w:t>
      </w:r>
      <w:r w:rsidR="001A7EA8" w:rsidRPr="00F419E9">
        <w:rPr>
          <w:rFonts w:ascii="Times New Roman" w:hAnsi="Times New Roman" w:cs="Times New Roman"/>
          <w:sz w:val="24"/>
          <w:szCs w:val="24"/>
        </w:rPr>
        <w:t xml:space="preserve">class. This is what we call the </w:t>
      </w:r>
      <w:proofErr w:type="spellStart"/>
      <w:r w:rsidR="001A7EA8" w:rsidRPr="00F419E9">
        <w:rPr>
          <w:rFonts w:ascii="Times New Roman" w:hAnsi="Times New Roman" w:cs="Times New Roman"/>
          <w:sz w:val="24"/>
          <w:szCs w:val="24"/>
        </w:rPr>
        <w:t>Escore</w:t>
      </w:r>
      <w:proofErr w:type="spellEnd"/>
      <w:r w:rsidR="001A7EA8">
        <w:rPr>
          <w:rFonts w:ascii="Times New Roman" w:hAnsi="Times New Roman" w:cs="Times New Roman"/>
          <w:sz w:val="24"/>
          <w:szCs w:val="24"/>
        </w:rPr>
        <w:t xml:space="preserve"> w</w:t>
      </w:r>
      <w:r w:rsidR="001A7EA8" w:rsidRPr="00F419E9">
        <w:rPr>
          <w:rFonts w:ascii="Times New Roman" w:hAnsi="Times New Roman" w:cs="Times New Roman"/>
          <w:sz w:val="24"/>
          <w:szCs w:val="24"/>
        </w:rPr>
        <w:t xml:space="preserve">hich is a sum of squared independent normal random variables </w:t>
      </w:r>
      <w:r w:rsidR="001A7EA8">
        <w:rPr>
          <w:rFonts w:ascii="Times New Roman" w:hAnsi="Times New Roman" w:cs="Times New Roman"/>
          <w:sz w:val="24"/>
          <w:szCs w:val="24"/>
        </w:rPr>
        <w:t>following</w:t>
      </w:r>
      <w:r w:rsidR="001A7EA8" w:rsidRPr="00F419E9">
        <w:rPr>
          <w:rFonts w:ascii="Times New Roman" w:hAnsi="Times New Roman" w:cs="Times New Roman"/>
          <w:sz w:val="24"/>
          <w:szCs w:val="24"/>
        </w:rPr>
        <w:t xml:space="preserve"> a chi-square distribution with three degrees of freedom. The </w:t>
      </w:r>
      <w:proofErr w:type="spellStart"/>
      <w:r w:rsidR="001A7EA8" w:rsidRPr="00F419E9">
        <w:rPr>
          <w:rFonts w:ascii="Times New Roman" w:hAnsi="Times New Roman" w:cs="Times New Roman"/>
          <w:sz w:val="24"/>
          <w:szCs w:val="24"/>
        </w:rPr>
        <w:t>Escore</w:t>
      </w:r>
      <w:proofErr w:type="spellEnd"/>
      <w:r w:rsidR="001A7EA8" w:rsidRPr="00F419E9">
        <w:rPr>
          <w:rFonts w:ascii="Times New Roman" w:hAnsi="Times New Roman" w:cs="Times New Roman"/>
          <w:sz w:val="24"/>
          <w:szCs w:val="24"/>
        </w:rPr>
        <w:t xml:space="preserve"> can be represented by the following equation:</w:t>
      </w:r>
    </w:p>
    <w:p w14:paraId="32CC7E2A" w14:textId="77777777" w:rsidR="001A7EA8" w:rsidRPr="00D7235E" w:rsidRDefault="00000000" w:rsidP="001A7EA8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Escore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(i,k)</m:t>
            </m:r>
          </m:sub>
        </m:sSub>
      </m:oMath>
      <w:r w:rsidR="001A7EA8" w:rsidRPr="00D7235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1(k)</m:t>
                </m:r>
              </m:sub>
            </m:sSub>
          </m:den>
        </m:f>
      </m:oMath>
      <w:r w:rsidR="001A7EA8" w:rsidRPr="00D7235E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2(k)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3(k)</m:t>
                </m:r>
              </m:sub>
            </m:sSub>
          </m:den>
        </m:f>
      </m:oMath>
      <w:r w:rsidR="001A7EA8" w:rsidRPr="00D7235E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r w:rsidR="001A7EA8" w:rsidRPr="00D7235E">
        <w:rPr>
          <w:rFonts w:ascii="Times New Roman" w:eastAsiaTheme="minorEastAsia" w:hAnsi="Times New Roman" w:cs="Times New Roman"/>
          <w:sz w:val="24"/>
          <w:szCs w:val="24"/>
        </w:rPr>
        <w:tab/>
      </w:r>
      <w:r w:rsidR="001A7EA8" w:rsidRPr="00D7235E">
        <w:rPr>
          <w:rFonts w:ascii="Times New Roman" w:eastAsiaTheme="minorEastAsia" w:hAnsi="Times New Roman" w:cs="Times New Roman"/>
          <w:sz w:val="24"/>
          <w:szCs w:val="24"/>
        </w:rPr>
        <w:tab/>
      </w:r>
      <w:r w:rsidR="001A7EA8" w:rsidRPr="00D7235E">
        <w:rPr>
          <w:rFonts w:ascii="Times New Roman" w:eastAsiaTheme="minorEastAsia" w:hAnsi="Times New Roman" w:cs="Times New Roman"/>
          <w:sz w:val="24"/>
          <w:szCs w:val="24"/>
        </w:rPr>
        <w:tab/>
      </w:r>
      <w:r w:rsidR="001A7EA8" w:rsidRPr="00D7235E">
        <w:rPr>
          <w:rFonts w:ascii="Times New Roman" w:eastAsiaTheme="minorEastAsia" w:hAnsi="Times New Roman" w:cs="Times New Roman"/>
          <w:sz w:val="24"/>
          <w:szCs w:val="24"/>
        </w:rPr>
        <w:tab/>
      </w:r>
      <w:r w:rsidR="001A7EA8" w:rsidRPr="00D7235E">
        <w:rPr>
          <w:rFonts w:ascii="Times New Roman" w:eastAsiaTheme="minorEastAsia" w:hAnsi="Times New Roman" w:cs="Times New Roman"/>
          <w:sz w:val="24"/>
          <w:szCs w:val="24"/>
        </w:rPr>
        <w:tab/>
      </w:r>
      <w:r w:rsidR="001A7EA8">
        <w:rPr>
          <w:rFonts w:ascii="Times New Roman" w:eastAsiaTheme="minorEastAsia" w:hAnsi="Times New Roman" w:cs="Times New Roman"/>
          <w:sz w:val="24"/>
          <w:szCs w:val="24"/>
        </w:rPr>
        <w:tab/>
      </w:r>
      <w:r w:rsidR="001A7EA8">
        <w:rPr>
          <w:rFonts w:ascii="Times New Roman" w:eastAsiaTheme="minorEastAsia" w:hAnsi="Times New Roman" w:cs="Times New Roman"/>
          <w:sz w:val="24"/>
          <w:szCs w:val="24"/>
        </w:rPr>
        <w:tab/>
      </w:r>
      <w:r w:rsidR="001A7EA8" w:rsidRPr="00D7235E">
        <w:rPr>
          <w:rFonts w:ascii="Times New Roman" w:hAnsi="Times New Roman" w:cs="Times New Roman"/>
          <w:sz w:val="24"/>
          <w:szCs w:val="24"/>
        </w:rPr>
        <w:t>Equation (2)</w:t>
      </w:r>
    </w:p>
    <w:p w14:paraId="6A10DC09" w14:textId="4500EBD5" w:rsidR="001A7EA8" w:rsidRDefault="001A7EA8" w:rsidP="001A7EA8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235E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where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</m:oMath>
      <w:r w:rsidRPr="00D7235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</m:oMath>
      <w:r w:rsidRPr="00D7235E">
        <w:rPr>
          <w:rFonts w:ascii="Times New Roman" w:eastAsiaTheme="minorEastAsia" w:hAnsi="Times New Roman" w:cs="Times New Roman"/>
          <w:sz w:val="24"/>
          <w:szCs w:val="24"/>
        </w:rPr>
        <w:t xml:space="preserve">, and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</m:oMath>
      <w:r w:rsidRPr="00D7235E">
        <w:rPr>
          <w:rFonts w:ascii="Times New Roman" w:eastAsiaTheme="minorEastAsia" w:hAnsi="Times New Roman" w:cs="Times New Roman"/>
          <w:sz w:val="24"/>
          <w:szCs w:val="24"/>
        </w:rPr>
        <w:t xml:space="preserve"> are the coordinate</w:t>
      </w:r>
      <w:r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D7235E">
        <w:rPr>
          <w:rFonts w:ascii="Times New Roman" w:eastAsiaTheme="minorEastAsia" w:hAnsi="Times New Roman" w:cs="Times New Roman"/>
          <w:sz w:val="24"/>
          <w:szCs w:val="24"/>
        </w:rPr>
        <w:t xml:space="preserve"> of the echo-integrated cell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</m:t>
        </m:r>
      </m:oMath>
      <w:r w:rsidRPr="00D7235E">
        <w:rPr>
          <w:rFonts w:ascii="Times New Roman" w:eastAsiaTheme="minorEastAsia" w:hAnsi="Times New Roman" w:cs="Times New Roman"/>
          <w:sz w:val="24"/>
          <w:szCs w:val="24"/>
        </w:rPr>
        <w:t xml:space="preserve"> in the three-dimensional space defined by the ellipsoid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</m:oMath>
      <w:r w:rsidRPr="00D7235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D7235E">
        <w:rPr>
          <w:rFonts w:ascii="Times New Roman" w:eastAsiaTheme="minorEastAsia" w:hAnsi="Times New Roman" w:cs="Times New Roman"/>
          <w:sz w:val="24"/>
          <w:szCs w:val="24"/>
        </w:rPr>
        <w:t xml:space="preserve"> the origin is the arithmetic mean. For a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given </w:t>
      </w:r>
      <w:r w:rsidRPr="00D7235E">
        <w:rPr>
          <w:rFonts w:ascii="Times New Roman" w:eastAsiaTheme="minorEastAsia" w:hAnsi="Times New Roman" w:cs="Times New Roman"/>
          <w:sz w:val="24"/>
          <w:szCs w:val="24"/>
        </w:rPr>
        <w:t xml:space="preserve">cell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</m:t>
        </m:r>
      </m:oMath>
      <w:r w:rsidRPr="00D7235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Escore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(i,k)</m:t>
            </m:r>
          </m:sub>
        </m:sSub>
      </m:oMath>
      <w:r w:rsidRPr="00D7235E">
        <w:rPr>
          <w:rFonts w:ascii="Times New Roman" w:eastAsiaTheme="minorEastAsia" w:hAnsi="Times New Roman" w:cs="Times New Roman"/>
          <w:sz w:val="24"/>
          <w:szCs w:val="24"/>
        </w:rPr>
        <w:t xml:space="preserve"> is calculated for each echo-class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</m:oMath>
      <w:r w:rsidRPr="00D7235E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For that given cell, the higher the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Escore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, the lower is the similarity of the frequency response to the echo</w:t>
      </w:r>
      <w:r w:rsidR="00807E91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class. In principle, t</w:t>
      </w:r>
      <w:r w:rsidRPr="00D7235E">
        <w:rPr>
          <w:rFonts w:ascii="Times New Roman" w:eastAsiaTheme="minorEastAsia" w:hAnsi="Times New Roman" w:cs="Times New Roman"/>
          <w:sz w:val="24"/>
          <w:szCs w:val="24"/>
        </w:rPr>
        <w:t>he cell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Pr="00D7235E">
        <w:rPr>
          <w:rFonts w:ascii="Times New Roman" w:eastAsiaTheme="minorEastAsia" w:hAnsi="Times New Roman" w:cs="Times New Roman"/>
          <w:sz w:val="24"/>
          <w:szCs w:val="24"/>
        </w:rPr>
        <w:t xml:space="preserve">assigned to the echo-class for which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Escore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(i,k)</m:t>
            </m:r>
          </m:sub>
        </m:sSub>
      </m:oMath>
      <w:r w:rsidRPr="00D7235E">
        <w:rPr>
          <w:rFonts w:ascii="Times New Roman" w:eastAsiaTheme="minorEastAsia" w:hAnsi="Times New Roman" w:cs="Times New Roman"/>
          <w:sz w:val="24"/>
          <w:szCs w:val="24"/>
        </w:rPr>
        <w:t xml:space="preserve"> is the minimum.</w:t>
      </w:r>
    </w:p>
    <w:p w14:paraId="23D629C0" w14:textId="093994C7" w:rsidR="001A7EA8" w:rsidRDefault="001A7EA8" w:rsidP="001A7E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7C9">
        <w:rPr>
          <w:rFonts w:ascii="Times New Roman" w:hAnsi="Times New Roman" w:cs="Times New Roman"/>
          <w:sz w:val="24"/>
          <w:szCs w:val="24"/>
        </w:rPr>
        <w:t xml:space="preserve">In order to avoid classifying </w:t>
      </w:r>
      <w:r>
        <w:rPr>
          <w:rFonts w:ascii="Times New Roman" w:hAnsi="Times New Roman" w:cs="Times New Roman"/>
          <w:sz w:val="24"/>
          <w:szCs w:val="24"/>
        </w:rPr>
        <w:t>cells</w:t>
      </w:r>
      <w:r w:rsidRPr="00D07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having frequency responses which are</w:t>
      </w:r>
      <w:r w:rsidRPr="00D077C9">
        <w:rPr>
          <w:rFonts w:ascii="Times New Roman" w:hAnsi="Times New Roman" w:cs="Times New Roman"/>
          <w:sz w:val="24"/>
          <w:szCs w:val="24"/>
        </w:rPr>
        <w:t xml:space="preserve"> different from the defined echo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077C9">
        <w:rPr>
          <w:rFonts w:ascii="Times New Roman" w:hAnsi="Times New Roman" w:cs="Times New Roman"/>
          <w:sz w:val="24"/>
          <w:szCs w:val="24"/>
        </w:rPr>
        <w:t>classes, a maximum threshold (</w:t>
      </w:r>
      <w:r w:rsidRPr="00D7235E">
        <w:rPr>
          <w:rFonts w:ascii="Times New Roman" w:hAnsi="Times New Roman" w:cs="Times New Roman"/>
          <w:sz w:val="24"/>
          <w:szCs w:val="24"/>
        </w:rPr>
        <w:t>E</w:t>
      </w:r>
      <w:r w:rsidR="00877918">
        <w:rPr>
          <w:rFonts w:ascii="Times New Roman" w:hAnsi="Times New Roman" w:cs="Times New Roman"/>
          <w:sz w:val="24"/>
          <w:szCs w:val="24"/>
        </w:rPr>
        <w:t>llipsoid</w:t>
      </w:r>
      <w:r w:rsidRPr="00D7235E">
        <w:rPr>
          <w:rFonts w:ascii="Times New Roman" w:hAnsi="Times New Roman" w:cs="Times New Roman"/>
          <w:sz w:val="24"/>
          <w:szCs w:val="24"/>
        </w:rPr>
        <w:t>-threshold</w:t>
      </w:r>
      <w:r w:rsidRPr="00D077C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D077C9">
        <w:rPr>
          <w:rFonts w:ascii="Times New Roman" w:hAnsi="Times New Roman" w:cs="Times New Roman"/>
          <w:sz w:val="24"/>
          <w:szCs w:val="24"/>
        </w:rPr>
        <w:t xml:space="preserve"> defined.</w:t>
      </w:r>
    </w:p>
    <w:p w14:paraId="6A0C747A" w14:textId="77777777" w:rsidR="001A7EA8" w:rsidRDefault="001A7EA8" w:rsidP="001A7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Escore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algorithm is:</w:t>
      </w:r>
    </w:p>
    <w:p w14:paraId="7ADD6254" w14:textId="1B51DD9B" w:rsidR="001A7EA8" w:rsidRDefault="001A7EA8" w:rsidP="001A7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35E">
        <w:rPr>
          <w:rFonts w:ascii="Times New Roman" w:hAnsi="Times New Roman" w:cs="Times New Roman"/>
          <w:sz w:val="24"/>
          <w:szCs w:val="24"/>
        </w:rPr>
        <w:t xml:space="preserve">If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Escore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(i)</m:t>
            </m:r>
          </m:sub>
        </m:sSub>
      </m:oMath>
      <w:r w:rsidRPr="00D7235E">
        <w:rPr>
          <w:rFonts w:ascii="Times New Roman" w:hAnsi="Times New Roman" w:cs="Times New Roman"/>
          <w:sz w:val="24"/>
          <w:szCs w:val="24"/>
        </w:rPr>
        <w:t xml:space="preserve"> for all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</m:oMath>
      <w:r w:rsidRPr="00D7235E">
        <w:rPr>
          <w:rFonts w:ascii="Times New Roman" w:hAnsi="Times New Roman" w:cs="Times New Roman"/>
          <w:sz w:val="24"/>
          <w:szCs w:val="24"/>
        </w:rPr>
        <w:t xml:space="preserve"> echo-classes &gt;= </w:t>
      </w:r>
      <w:r w:rsidR="00877918" w:rsidRPr="00D7235E">
        <w:rPr>
          <w:rFonts w:ascii="Times New Roman" w:hAnsi="Times New Roman" w:cs="Times New Roman"/>
          <w:sz w:val="24"/>
          <w:szCs w:val="24"/>
        </w:rPr>
        <w:t>E</w:t>
      </w:r>
      <w:r w:rsidR="00877918">
        <w:rPr>
          <w:rFonts w:ascii="Times New Roman" w:hAnsi="Times New Roman" w:cs="Times New Roman"/>
          <w:sz w:val="24"/>
          <w:szCs w:val="24"/>
        </w:rPr>
        <w:t>llipsoid</w:t>
      </w:r>
      <w:r w:rsidRPr="00D7235E">
        <w:rPr>
          <w:rFonts w:ascii="Times New Roman" w:hAnsi="Times New Roman" w:cs="Times New Roman"/>
          <w:sz w:val="24"/>
          <w:szCs w:val="24"/>
        </w:rPr>
        <w:t xml:space="preserve">-threshold, cell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</m:t>
        </m:r>
      </m:oMath>
      <w:r w:rsidRPr="00D7235E">
        <w:rPr>
          <w:rFonts w:ascii="Times New Roman" w:hAnsi="Times New Roman" w:cs="Times New Roman"/>
          <w:sz w:val="24"/>
          <w:szCs w:val="24"/>
        </w:rPr>
        <w:t xml:space="preserve"> is unclassified</w:t>
      </w:r>
    </w:p>
    <w:p w14:paraId="1A1233F1" w14:textId="77777777" w:rsidR="001A7EA8" w:rsidRPr="00D7235E" w:rsidRDefault="001A7EA8" w:rsidP="001A7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not,</w:t>
      </w:r>
      <w:r w:rsidRPr="00D7235E">
        <w:rPr>
          <w:rFonts w:ascii="Times New Roman" w:hAnsi="Times New Roman" w:cs="Times New Roman"/>
          <w:sz w:val="24"/>
          <w:szCs w:val="24"/>
        </w:rPr>
        <w:t xml:space="preserve"> cell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</m:t>
        </m:r>
      </m:oMath>
      <w:r w:rsidRPr="00D7235E">
        <w:rPr>
          <w:rFonts w:ascii="Times New Roman" w:hAnsi="Times New Roman" w:cs="Times New Roman"/>
          <w:sz w:val="24"/>
          <w:szCs w:val="24"/>
        </w:rPr>
        <w:t xml:space="preserve"> is assigned to echo-class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</m:oMath>
      <w:r w:rsidRPr="00D7235E">
        <w:rPr>
          <w:rFonts w:ascii="Times New Roman" w:hAnsi="Times New Roman" w:cs="Times New Roman"/>
          <w:sz w:val="24"/>
          <w:szCs w:val="24"/>
        </w:rPr>
        <w:t xml:space="preserve"> according to smallest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Escore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(i,k)</m:t>
            </m:r>
          </m:sub>
        </m:sSub>
      </m:oMath>
    </w:p>
    <w:p w14:paraId="475F6F1B" w14:textId="77777777" w:rsidR="001A7EA8" w:rsidRDefault="001A7EA8" w:rsidP="001A7E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62E62" w14:textId="509B4B68" w:rsidR="001A7EA8" w:rsidRPr="00D7235E" w:rsidRDefault="001A7EA8" w:rsidP="001A7E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35E">
        <w:rPr>
          <w:rFonts w:ascii="Times New Roman" w:hAnsi="Times New Roman" w:cs="Times New Roman"/>
          <w:sz w:val="24"/>
          <w:szCs w:val="24"/>
        </w:rPr>
        <w:t xml:space="preserve">Sensitivity tests were conducted on the training dataset to evaluate the influence of the </w:t>
      </w:r>
      <w:r w:rsidR="00877918" w:rsidRPr="00D7235E">
        <w:rPr>
          <w:rFonts w:ascii="Times New Roman" w:hAnsi="Times New Roman" w:cs="Times New Roman"/>
          <w:sz w:val="24"/>
          <w:szCs w:val="24"/>
        </w:rPr>
        <w:t>E</w:t>
      </w:r>
      <w:r w:rsidR="00877918">
        <w:rPr>
          <w:rFonts w:ascii="Times New Roman" w:hAnsi="Times New Roman" w:cs="Times New Roman"/>
          <w:sz w:val="24"/>
          <w:szCs w:val="24"/>
        </w:rPr>
        <w:t>llipsoid</w:t>
      </w:r>
      <w:r w:rsidR="00877918" w:rsidRPr="00D7235E">
        <w:rPr>
          <w:rFonts w:ascii="Times New Roman" w:hAnsi="Times New Roman" w:cs="Times New Roman"/>
          <w:sz w:val="24"/>
          <w:szCs w:val="24"/>
        </w:rPr>
        <w:t>-threshold</w:t>
      </w:r>
      <w:r w:rsidRPr="00D7235E">
        <w:rPr>
          <w:rFonts w:ascii="Times New Roman" w:hAnsi="Times New Roman" w:cs="Times New Roman"/>
          <w:sz w:val="24"/>
          <w:szCs w:val="24"/>
        </w:rPr>
        <w:t xml:space="preserve"> value</w:t>
      </w:r>
      <w:r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Escore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algorithm (</w:t>
      </w:r>
      <w:r w:rsidR="000F7D88">
        <w:rPr>
          <w:rFonts w:ascii="Times New Roman" w:hAnsi="Times New Roman" w:cs="Times New Roman"/>
          <w:sz w:val="24"/>
          <w:szCs w:val="24"/>
        </w:rPr>
        <w:t xml:space="preserve">S2 </w:t>
      </w:r>
      <w:r>
        <w:rPr>
          <w:rFonts w:ascii="Times New Roman" w:hAnsi="Times New Roman" w:cs="Times New Roman"/>
          <w:sz w:val="24"/>
          <w:szCs w:val="24"/>
        </w:rPr>
        <w:t>Fig</w:t>
      </w:r>
      <w:r w:rsidR="000F7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5)</w:t>
      </w:r>
      <w:r w:rsidRPr="00D7235E">
        <w:rPr>
          <w:rFonts w:ascii="Times New Roman" w:hAnsi="Times New Roman" w:cs="Times New Roman"/>
          <w:sz w:val="24"/>
          <w:szCs w:val="24"/>
        </w:rPr>
        <w:t xml:space="preserve">. </w:t>
      </w:r>
      <w:r w:rsidRPr="00D077C9">
        <w:rPr>
          <w:rFonts w:ascii="Times New Roman" w:hAnsi="Times New Roman" w:cs="Times New Roman"/>
          <w:sz w:val="24"/>
          <w:szCs w:val="24"/>
        </w:rPr>
        <w:t>All cells of all echo</w:t>
      </w:r>
      <w:r w:rsidR="000A5C35">
        <w:rPr>
          <w:rFonts w:ascii="Times New Roman" w:hAnsi="Times New Roman" w:cs="Times New Roman"/>
          <w:sz w:val="24"/>
          <w:szCs w:val="24"/>
        </w:rPr>
        <w:t>-</w:t>
      </w:r>
      <w:r w:rsidRPr="00D077C9">
        <w:rPr>
          <w:rFonts w:ascii="Times New Roman" w:hAnsi="Times New Roman" w:cs="Times New Roman"/>
          <w:sz w:val="24"/>
          <w:szCs w:val="24"/>
        </w:rPr>
        <w:t>types were classified into echo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077C9">
        <w:rPr>
          <w:rFonts w:ascii="Times New Roman" w:hAnsi="Times New Roman" w:cs="Times New Roman"/>
          <w:sz w:val="24"/>
          <w:szCs w:val="24"/>
        </w:rPr>
        <w:t xml:space="preserve">classes according to the conditions mentioned above (minimum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D077C9">
        <w:rPr>
          <w:rFonts w:ascii="Times New Roman" w:hAnsi="Times New Roman" w:cs="Times New Roman"/>
          <w:sz w:val="24"/>
          <w:szCs w:val="24"/>
        </w:rPr>
        <w:t>score</w:t>
      </w:r>
      <w:proofErr w:type="spellEnd"/>
      <w:r w:rsidRPr="00D077C9">
        <w:rPr>
          <w:rFonts w:ascii="Times New Roman" w:hAnsi="Times New Roman" w:cs="Times New Roman"/>
          <w:sz w:val="24"/>
          <w:szCs w:val="24"/>
        </w:rPr>
        <w:t xml:space="preserve">) by varying the </w:t>
      </w:r>
      <w:r w:rsidR="00877918" w:rsidRPr="00D7235E">
        <w:rPr>
          <w:rFonts w:ascii="Times New Roman" w:hAnsi="Times New Roman" w:cs="Times New Roman"/>
          <w:sz w:val="24"/>
          <w:szCs w:val="24"/>
        </w:rPr>
        <w:t>E</w:t>
      </w:r>
      <w:r w:rsidR="00877918">
        <w:rPr>
          <w:rFonts w:ascii="Times New Roman" w:hAnsi="Times New Roman" w:cs="Times New Roman"/>
          <w:sz w:val="24"/>
          <w:szCs w:val="24"/>
        </w:rPr>
        <w:t>llipsoid</w:t>
      </w:r>
      <w:r w:rsidR="00877918" w:rsidRPr="00D7235E">
        <w:rPr>
          <w:rFonts w:ascii="Times New Roman" w:hAnsi="Times New Roman" w:cs="Times New Roman"/>
          <w:sz w:val="24"/>
          <w:szCs w:val="24"/>
        </w:rPr>
        <w:t>-threshold</w:t>
      </w:r>
      <w:r w:rsidRPr="00D077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35E">
        <w:rPr>
          <w:rFonts w:ascii="Times New Roman" w:hAnsi="Times New Roman" w:cs="Times New Roman"/>
          <w:sz w:val="24"/>
          <w:szCs w:val="24"/>
        </w:rPr>
        <w:t>This allow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7235E">
        <w:rPr>
          <w:rFonts w:ascii="Times New Roman" w:hAnsi="Times New Roman" w:cs="Times New Roman"/>
          <w:sz w:val="24"/>
          <w:szCs w:val="24"/>
        </w:rPr>
        <w:t xml:space="preserve"> determination of the </w:t>
      </w:r>
      <w:r>
        <w:rPr>
          <w:rFonts w:ascii="Times New Roman" w:hAnsi="Times New Roman" w:cs="Times New Roman"/>
          <w:sz w:val="24"/>
          <w:szCs w:val="24"/>
        </w:rPr>
        <w:t>percentage</w:t>
      </w:r>
      <w:r w:rsidRPr="00D7235E">
        <w:rPr>
          <w:rFonts w:ascii="Times New Roman" w:hAnsi="Times New Roman" w:cs="Times New Roman"/>
          <w:sz w:val="24"/>
          <w:szCs w:val="24"/>
        </w:rPr>
        <w:t xml:space="preserve"> of echo-integrated </w:t>
      </w:r>
      <w:r w:rsidRPr="00D7235E">
        <w:rPr>
          <w:rFonts w:ascii="Times New Roman" w:hAnsi="Times New Roman" w:cs="Times New Roman"/>
          <w:sz w:val="24"/>
          <w:szCs w:val="24"/>
          <w:lang w:val="en-GB"/>
        </w:rPr>
        <w:t>cells of each echo-class that were well classified, mis-classified and not classified</w:t>
      </w:r>
      <w:bookmarkEnd w:id="7"/>
      <w:r w:rsidRPr="00D7235E">
        <w:rPr>
          <w:rFonts w:ascii="Times New Roman" w:hAnsi="Times New Roman" w:cs="Times New Roman"/>
          <w:sz w:val="24"/>
          <w:szCs w:val="24"/>
        </w:rPr>
        <w:t xml:space="preserve">. An </w:t>
      </w:r>
      <w:r w:rsidR="00877918" w:rsidRPr="00D7235E">
        <w:rPr>
          <w:rFonts w:ascii="Times New Roman" w:hAnsi="Times New Roman" w:cs="Times New Roman"/>
          <w:sz w:val="24"/>
          <w:szCs w:val="24"/>
        </w:rPr>
        <w:t>E</w:t>
      </w:r>
      <w:r w:rsidR="00877918">
        <w:rPr>
          <w:rFonts w:ascii="Times New Roman" w:hAnsi="Times New Roman" w:cs="Times New Roman"/>
          <w:sz w:val="24"/>
          <w:szCs w:val="24"/>
        </w:rPr>
        <w:t>llipsoid</w:t>
      </w:r>
      <w:r w:rsidR="00877918" w:rsidRPr="00D7235E">
        <w:rPr>
          <w:rFonts w:ascii="Times New Roman" w:hAnsi="Times New Roman" w:cs="Times New Roman"/>
          <w:sz w:val="24"/>
          <w:szCs w:val="24"/>
        </w:rPr>
        <w:t>-threshold</w:t>
      </w:r>
      <w:r w:rsidRPr="00D7235E">
        <w:rPr>
          <w:rFonts w:ascii="Times New Roman" w:hAnsi="Times New Roman" w:cs="Times New Roman"/>
          <w:sz w:val="24"/>
          <w:szCs w:val="24"/>
        </w:rPr>
        <w:t xml:space="preserve"> at a fixed value of 25 was chosen to optimize the </w:t>
      </w:r>
      <w:r>
        <w:rPr>
          <w:rFonts w:ascii="Times New Roman" w:hAnsi="Times New Roman" w:cs="Times New Roman"/>
          <w:sz w:val="24"/>
          <w:szCs w:val="24"/>
        </w:rPr>
        <w:t>percentage</w:t>
      </w:r>
      <w:r w:rsidRPr="00D7235E">
        <w:rPr>
          <w:rFonts w:ascii="Times New Roman" w:hAnsi="Times New Roman" w:cs="Times New Roman"/>
          <w:sz w:val="24"/>
          <w:szCs w:val="24"/>
        </w:rPr>
        <w:t xml:space="preserve"> echo-integration cells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702B5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proofErr w:type="spellEnd"/>
      <w:r w:rsidRPr="00D7235E">
        <w:rPr>
          <w:rFonts w:ascii="Times New Roman" w:hAnsi="Times New Roman" w:cs="Times New Roman"/>
          <w:sz w:val="24"/>
          <w:szCs w:val="24"/>
        </w:rPr>
        <w:t xml:space="preserve"> well classified and limit those which </w:t>
      </w:r>
      <w:r w:rsidR="00B43478">
        <w:rPr>
          <w:rFonts w:ascii="Times New Roman" w:hAnsi="Times New Roman" w:cs="Times New Roman"/>
          <w:sz w:val="24"/>
          <w:szCs w:val="24"/>
        </w:rPr>
        <w:t>were</w:t>
      </w:r>
      <w:r w:rsidRPr="00D7235E">
        <w:rPr>
          <w:rFonts w:ascii="Times New Roman" w:hAnsi="Times New Roman" w:cs="Times New Roman"/>
          <w:sz w:val="24"/>
          <w:szCs w:val="24"/>
        </w:rPr>
        <w:t xml:space="preserve"> mis-classified and decrease those which </w:t>
      </w:r>
      <w:r w:rsidR="00B43478">
        <w:rPr>
          <w:rFonts w:ascii="Times New Roman" w:hAnsi="Times New Roman" w:cs="Times New Roman"/>
          <w:sz w:val="24"/>
          <w:szCs w:val="24"/>
        </w:rPr>
        <w:t>were</w:t>
      </w:r>
      <w:r w:rsidRPr="00D7235E">
        <w:rPr>
          <w:rFonts w:ascii="Times New Roman" w:hAnsi="Times New Roman" w:cs="Times New Roman"/>
          <w:sz w:val="24"/>
          <w:szCs w:val="24"/>
        </w:rPr>
        <w:t xml:space="preserve"> not classified for each echo-class.</w:t>
      </w:r>
    </w:p>
    <w:p w14:paraId="409E3BB2" w14:textId="77777777" w:rsidR="001A7EA8" w:rsidRDefault="001A7EA8" w:rsidP="001A7E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81D7A04" wp14:editId="4DDEDDB8">
            <wp:extent cx="5972810" cy="3360420"/>
            <wp:effectExtent l="0" t="0" r="8890" b="0"/>
            <wp:docPr id="110811160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4EA31" w14:textId="468557FD" w:rsidR="001A7EA8" w:rsidRDefault="001A7EA8" w:rsidP="001A7EA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7226">
        <w:rPr>
          <w:rFonts w:ascii="Times New Roman" w:hAnsi="Times New Roman" w:cs="Times New Roman"/>
          <w:i/>
          <w:iCs/>
          <w:sz w:val="24"/>
          <w:szCs w:val="24"/>
        </w:rPr>
        <w:t>Figure 5. Graphs of the percentage echo-integrated</w:t>
      </w:r>
      <w:r w:rsidR="00B43478">
        <w:rPr>
          <w:rFonts w:ascii="Times New Roman" w:hAnsi="Times New Roman" w:cs="Times New Roman"/>
          <w:i/>
          <w:iCs/>
          <w:sz w:val="24"/>
          <w:szCs w:val="24"/>
        </w:rPr>
        <w:t xml:space="preserve"> (EI)</w:t>
      </w:r>
      <w:r w:rsidRPr="00A57226">
        <w:rPr>
          <w:rFonts w:ascii="Times New Roman" w:hAnsi="Times New Roman" w:cs="Times New Roman"/>
          <w:i/>
          <w:iCs/>
          <w:sz w:val="24"/>
          <w:szCs w:val="24"/>
        </w:rPr>
        <w:t xml:space="preserve"> cells (a) well classified, (b) mis-classified (plain lines) and not classified (dashed lines) per echo-class. Graphs of the percentage </w:t>
      </w:r>
      <w:proofErr w:type="spellStart"/>
      <w:r w:rsidRPr="00A57226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A5722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A</w:t>
      </w:r>
      <w:proofErr w:type="spellEnd"/>
      <w:r w:rsidRPr="00A57226">
        <w:rPr>
          <w:rFonts w:ascii="Times New Roman" w:hAnsi="Times New Roman" w:cs="Times New Roman"/>
          <w:i/>
          <w:iCs/>
          <w:sz w:val="24"/>
          <w:szCs w:val="24"/>
        </w:rPr>
        <w:t xml:space="preserve"> (c) well classified, (d) mis-classified (plain lines) and not classified (dashed lines) per echo-class.</w:t>
      </w:r>
    </w:p>
    <w:p w14:paraId="67791B10" w14:textId="77777777" w:rsidR="001A7EA8" w:rsidRPr="00A57226" w:rsidRDefault="001A7EA8" w:rsidP="001A7EA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C1016AC" w14:textId="2BCA5DAE" w:rsidR="001A7EA8" w:rsidRDefault="00906965" w:rsidP="001A7E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3F">
        <w:rPr>
          <w:rFonts w:ascii="Times New Roman" w:hAnsi="Times New Roman" w:cs="Times New Roman"/>
          <w:b/>
          <w:bCs/>
          <w:sz w:val="24"/>
          <w:szCs w:val="24"/>
        </w:rPr>
        <w:t xml:space="preserve">Step </w:t>
      </w:r>
      <w:r w:rsidR="002B673F" w:rsidRPr="002B673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A7EA8" w:rsidRPr="002B673F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="001A7EA8" w:rsidRPr="00D7235E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126941676"/>
      <w:r w:rsidR="001A7EA8" w:rsidRPr="00D7235E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1A7EA8" w:rsidRPr="00D7235E">
        <w:rPr>
          <w:rFonts w:ascii="Times New Roman" w:hAnsi="Times New Roman" w:cs="Times New Roman"/>
          <w:sz w:val="24"/>
          <w:szCs w:val="24"/>
        </w:rPr>
        <w:t>Escore</w:t>
      </w:r>
      <w:proofErr w:type="spellEnd"/>
      <w:r w:rsidR="001A7EA8" w:rsidRPr="00D7235E">
        <w:rPr>
          <w:rFonts w:ascii="Times New Roman" w:hAnsi="Times New Roman" w:cs="Times New Roman"/>
          <w:sz w:val="24"/>
          <w:szCs w:val="24"/>
        </w:rPr>
        <w:t xml:space="preserve"> algorithm (with </w:t>
      </w:r>
      <w:r w:rsidR="00877918" w:rsidRPr="00D7235E">
        <w:rPr>
          <w:rFonts w:ascii="Times New Roman" w:hAnsi="Times New Roman" w:cs="Times New Roman"/>
          <w:sz w:val="24"/>
          <w:szCs w:val="24"/>
        </w:rPr>
        <w:t>E</w:t>
      </w:r>
      <w:r w:rsidR="00877918">
        <w:rPr>
          <w:rFonts w:ascii="Times New Roman" w:hAnsi="Times New Roman" w:cs="Times New Roman"/>
          <w:sz w:val="24"/>
          <w:szCs w:val="24"/>
        </w:rPr>
        <w:t>llipsoid</w:t>
      </w:r>
      <w:r w:rsidR="00877918" w:rsidRPr="00D7235E">
        <w:rPr>
          <w:rFonts w:ascii="Times New Roman" w:hAnsi="Times New Roman" w:cs="Times New Roman"/>
          <w:sz w:val="24"/>
          <w:szCs w:val="24"/>
        </w:rPr>
        <w:t>-threshold</w:t>
      </w:r>
      <w:r w:rsidR="001A7EA8" w:rsidRPr="00D7235E">
        <w:rPr>
          <w:rFonts w:ascii="Times New Roman" w:hAnsi="Times New Roman" w:cs="Times New Roman"/>
          <w:sz w:val="24"/>
          <w:szCs w:val="24"/>
        </w:rPr>
        <w:t xml:space="preserve"> = 25) was run on the </w:t>
      </w:r>
      <w:r w:rsidR="00B43478">
        <w:rPr>
          <w:rFonts w:ascii="Times New Roman" w:hAnsi="Times New Roman" w:cs="Times New Roman"/>
          <w:sz w:val="24"/>
          <w:szCs w:val="24"/>
        </w:rPr>
        <w:t>whole acoustic</w:t>
      </w:r>
      <w:r w:rsidR="001A7EA8" w:rsidRPr="00D7235E">
        <w:rPr>
          <w:rFonts w:ascii="Times New Roman" w:hAnsi="Times New Roman" w:cs="Times New Roman"/>
          <w:sz w:val="24"/>
          <w:szCs w:val="24"/>
        </w:rPr>
        <w:t xml:space="preserve"> </w:t>
      </w:r>
      <w:r w:rsidR="001A7EA8">
        <w:rPr>
          <w:rFonts w:ascii="Times New Roman" w:hAnsi="Times New Roman" w:cs="Times New Roman"/>
          <w:sz w:val="24"/>
          <w:szCs w:val="24"/>
        </w:rPr>
        <w:t>dataset</w:t>
      </w:r>
      <w:r w:rsidR="001A7EA8" w:rsidRPr="00D7235E">
        <w:rPr>
          <w:rFonts w:ascii="Times New Roman" w:hAnsi="Times New Roman" w:cs="Times New Roman"/>
          <w:sz w:val="24"/>
          <w:szCs w:val="24"/>
        </w:rPr>
        <w:t xml:space="preserve"> to classify each</w:t>
      </w:r>
      <w:r w:rsidR="001A7EA8">
        <w:rPr>
          <w:rFonts w:ascii="Times New Roman" w:hAnsi="Times New Roman" w:cs="Times New Roman"/>
          <w:sz w:val="24"/>
          <w:szCs w:val="24"/>
        </w:rPr>
        <w:t xml:space="preserve"> echo-integrated</w:t>
      </w:r>
      <w:r w:rsidR="001A7EA8" w:rsidRPr="00D7235E">
        <w:rPr>
          <w:rFonts w:ascii="Times New Roman" w:hAnsi="Times New Roman" w:cs="Times New Roman"/>
          <w:sz w:val="24"/>
          <w:szCs w:val="24"/>
        </w:rPr>
        <w:t xml:space="preserve"> cell into one of the four echo-classes</w:t>
      </w:r>
      <w:r w:rsidR="001A7EA8">
        <w:rPr>
          <w:rFonts w:ascii="Times New Roman" w:hAnsi="Times New Roman" w:cs="Times New Roman"/>
          <w:sz w:val="24"/>
          <w:szCs w:val="24"/>
        </w:rPr>
        <w:t xml:space="preserve"> (</w:t>
      </w:r>
      <w:r w:rsidR="000F7D88">
        <w:rPr>
          <w:rFonts w:ascii="Times New Roman" w:hAnsi="Times New Roman" w:cs="Times New Roman"/>
          <w:sz w:val="24"/>
          <w:szCs w:val="24"/>
        </w:rPr>
        <w:t xml:space="preserve">S2 </w:t>
      </w:r>
      <w:r w:rsidR="001A7EA8">
        <w:rPr>
          <w:rFonts w:ascii="Times New Roman" w:hAnsi="Times New Roman" w:cs="Times New Roman"/>
          <w:sz w:val="24"/>
          <w:szCs w:val="24"/>
        </w:rPr>
        <w:t>Fig. 6)</w:t>
      </w:r>
      <w:r w:rsidR="001A7EA8" w:rsidRPr="00D7235E">
        <w:rPr>
          <w:rFonts w:ascii="Times New Roman" w:hAnsi="Times New Roman" w:cs="Times New Roman"/>
          <w:sz w:val="24"/>
          <w:szCs w:val="24"/>
        </w:rPr>
        <w:t>.</w:t>
      </w:r>
      <w:bookmarkEnd w:id="8"/>
      <w:r w:rsidR="001A7EA8" w:rsidRPr="002E46B4">
        <w:rPr>
          <w:rFonts w:ascii="Times New Roman" w:hAnsi="Times New Roman" w:cs="Times New Roman"/>
          <w:sz w:val="24"/>
          <w:szCs w:val="24"/>
        </w:rPr>
        <w:t xml:space="preserve"> </w:t>
      </w:r>
      <w:r w:rsidR="001A7EA8" w:rsidRPr="00D7235E">
        <w:rPr>
          <w:rFonts w:ascii="Times New Roman" w:hAnsi="Times New Roman" w:cs="Times New Roman"/>
          <w:sz w:val="24"/>
          <w:szCs w:val="24"/>
        </w:rPr>
        <w:t>Ech</w:t>
      </w:r>
      <w:r w:rsidR="001A7EA8">
        <w:rPr>
          <w:rFonts w:ascii="Times New Roman" w:hAnsi="Times New Roman" w:cs="Times New Roman"/>
          <w:sz w:val="24"/>
          <w:szCs w:val="24"/>
        </w:rPr>
        <w:t xml:space="preserve">ograms </w:t>
      </w:r>
      <w:r w:rsidR="001A7EA8" w:rsidRPr="00D7235E">
        <w:rPr>
          <w:rFonts w:ascii="Times New Roman" w:hAnsi="Times New Roman" w:cs="Times New Roman"/>
          <w:sz w:val="24"/>
          <w:szCs w:val="24"/>
        </w:rPr>
        <w:t>were generated for each echo-class.</w:t>
      </w:r>
    </w:p>
    <w:p w14:paraId="00428082" w14:textId="77777777" w:rsidR="001A7EA8" w:rsidRDefault="001A7EA8" w:rsidP="001A7E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9ECB5C1" wp14:editId="0905AC1F">
            <wp:extent cx="5972810" cy="3086100"/>
            <wp:effectExtent l="0" t="0" r="8890" b="0"/>
            <wp:docPr id="13100097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46"/>
                    <a:stretch/>
                  </pic:blipFill>
                  <pic:spPr bwMode="auto">
                    <a:xfrm>
                      <a:off x="0" y="0"/>
                      <a:ext cx="597281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489B4D" w14:textId="70891126" w:rsidR="001A7EA8" w:rsidRPr="00A57226" w:rsidRDefault="001A7EA8" w:rsidP="001A7EA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722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Figure 6. </w:t>
      </w:r>
      <w:r w:rsidRPr="00A57226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Three-dimensional ordination plot representing the four echo-classes (EC1 through EC4)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of the </w:t>
      </w:r>
      <w:r w:rsidR="00B43478">
        <w:rPr>
          <w:rFonts w:ascii="Times New Roman" w:eastAsiaTheme="minorEastAsia" w:hAnsi="Times New Roman" w:cs="Times New Roman"/>
          <w:i/>
          <w:iCs/>
          <w:sz w:val="24"/>
          <w:szCs w:val="24"/>
        </w:rPr>
        <w:t>whole acoustic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dataset </w:t>
      </w:r>
      <w:r w:rsidRPr="00A57226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along </w:t>
      </w:r>
      <w:r w:rsidRPr="00A57226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A5722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v18-38 </w:t>
      </w:r>
      <w:r w:rsidRPr="00A57226">
        <w:rPr>
          <w:rFonts w:ascii="Times New Roman" w:hAnsi="Times New Roman" w:cs="Times New Roman"/>
          <w:i/>
          <w:iCs/>
          <w:sz w:val="24"/>
          <w:szCs w:val="24"/>
        </w:rPr>
        <w:t>(x-axis), S</w:t>
      </w:r>
      <w:r w:rsidRPr="00A5722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v70-38 </w:t>
      </w:r>
      <w:r w:rsidRPr="00A57226">
        <w:rPr>
          <w:rFonts w:ascii="Times New Roman" w:hAnsi="Times New Roman" w:cs="Times New Roman"/>
          <w:i/>
          <w:iCs/>
          <w:sz w:val="24"/>
          <w:szCs w:val="24"/>
        </w:rPr>
        <w:t>(y-axis) and S</w:t>
      </w:r>
      <w:r w:rsidRPr="00A5722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v120-38 </w:t>
      </w:r>
      <w:r w:rsidRPr="00A57226">
        <w:rPr>
          <w:rFonts w:ascii="Times New Roman" w:hAnsi="Times New Roman" w:cs="Times New Roman"/>
          <w:i/>
          <w:iCs/>
          <w:sz w:val="24"/>
          <w:szCs w:val="24"/>
        </w:rPr>
        <w:t>(z-axis).</w:t>
      </w:r>
    </w:p>
    <w:p w14:paraId="3D0733BE" w14:textId="77777777" w:rsidR="00821083" w:rsidRPr="00D7235E" w:rsidRDefault="00821083" w:rsidP="0082108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235E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4C5B7A58" w14:textId="112F82B2" w:rsidR="00D01EEE" w:rsidRPr="00D01EEE" w:rsidRDefault="00821083" w:rsidP="00D01EEE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235E">
        <w:rPr>
          <w:rFonts w:ascii="Times New Roman" w:hAnsi="Times New Roman" w:cs="Times New Roman"/>
          <w:sz w:val="24"/>
          <w:szCs w:val="24"/>
        </w:rPr>
        <w:t xml:space="preserve">Annasawmy P, </w:t>
      </w:r>
      <w:proofErr w:type="spellStart"/>
      <w:r w:rsidRPr="00D7235E">
        <w:rPr>
          <w:rFonts w:ascii="Times New Roman" w:hAnsi="Times New Roman" w:cs="Times New Roman"/>
          <w:sz w:val="24"/>
          <w:szCs w:val="24"/>
        </w:rPr>
        <w:t>Ternon</w:t>
      </w:r>
      <w:proofErr w:type="spellEnd"/>
      <w:r w:rsidRPr="00D7235E">
        <w:rPr>
          <w:rFonts w:ascii="Times New Roman" w:hAnsi="Times New Roman" w:cs="Times New Roman"/>
          <w:sz w:val="24"/>
          <w:szCs w:val="24"/>
        </w:rPr>
        <w:t xml:space="preserve"> J-F, Cotel P, Cherel Y, Romanov EV, </w:t>
      </w:r>
      <w:proofErr w:type="spellStart"/>
      <w:r w:rsidRPr="00D7235E">
        <w:rPr>
          <w:rFonts w:ascii="Times New Roman" w:hAnsi="Times New Roman" w:cs="Times New Roman"/>
          <w:sz w:val="24"/>
          <w:szCs w:val="24"/>
        </w:rPr>
        <w:t>Roudaut</w:t>
      </w:r>
      <w:proofErr w:type="spellEnd"/>
      <w:r w:rsidRPr="00D7235E">
        <w:rPr>
          <w:rFonts w:ascii="Times New Roman" w:hAnsi="Times New Roman" w:cs="Times New Roman"/>
          <w:sz w:val="24"/>
          <w:szCs w:val="24"/>
        </w:rPr>
        <w:t xml:space="preserve"> G, </w:t>
      </w:r>
      <w:proofErr w:type="spellStart"/>
      <w:r w:rsidRPr="00D7235E">
        <w:rPr>
          <w:rFonts w:ascii="Times New Roman" w:hAnsi="Times New Roman" w:cs="Times New Roman"/>
          <w:sz w:val="24"/>
          <w:szCs w:val="24"/>
        </w:rPr>
        <w:t>Lebourges-Dhaussy</w:t>
      </w:r>
      <w:proofErr w:type="spellEnd"/>
      <w:r w:rsidRPr="00D7235E">
        <w:rPr>
          <w:rFonts w:ascii="Times New Roman" w:hAnsi="Times New Roman" w:cs="Times New Roman"/>
          <w:sz w:val="24"/>
          <w:szCs w:val="24"/>
        </w:rPr>
        <w:t xml:space="preserve"> A</w:t>
      </w:r>
      <w:r w:rsidR="009D5352">
        <w:rPr>
          <w:rFonts w:ascii="Times New Roman" w:hAnsi="Times New Roman" w:cs="Times New Roman"/>
          <w:sz w:val="24"/>
          <w:szCs w:val="24"/>
        </w:rPr>
        <w:t>. Ménard F, Marsac F.</w:t>
      </w:r>
      <w:r w:rsidRPr="00D7235E">
        <w:rPr>
          <w:rFonts w:ascii="Times New Roman" w:hAnsi="Times New Roman" w:cs="Times New Roman"/>
          <w:sz w:val="24"/>
          <w:szCs w:val="24"/>
        </w:rPr>
        <w:t xml:space="preserve"> Micronekton distributions and assemblages at two shallow seamounts of the south-western Indian Ocean: Insights from acoustics and mesopelagic trawl data. Progress in Oceanography</w:t>
      </w:r>
      <w:r w:rsidR="009D5352">
        <w:rPr>
          <w:rFonts w:ascii="Times New Roman" w:hAnsi="Times New Roman" w:cs="Times New Roman"/>
          <w:sz w:val="24"/>
          <w:szCs w:val="24"/>
        </w:rPr>
        <w:t>.</w:t>
      </w:r>
      <w:r w:rsidR="009D5352" w:rsidRPr="009D5352">
        <w:rPr>
          <w:rFonts w:ascii="Times New Roman" w:hAnsi="Times New Roman" w:cs="Times New Roman"/>
          <w:sz w:val="24"/>
          <w:szCs w:val="24"/>
        </w:rPr>
        <w:t xml:space="preserve"> </w:t>
      </w:r>
      <w:r w:rsidR="009D5352" w:rsidRPr="00D7235E">
        <w:rPr>
          <w:rFonts w:ascii="Times New Roman" w:hAnsi="Times New Roman" w:cs="Times New Roman"/>
          <w:sz w:val="24"/>
          <w:szCs w:val="24"/>
        </w:rPr>
        <w:t>2019</w:t>
      </w:r>
      <w:r w:rsidR="006974E1">
        <w:rPr>
          <w:rFonts w:ascii="Times New Roman" w:hAnsi="Times New Roman" w:cs="Times New Roman"/>
          <w:sz w:val="24"/>
          <w:szCs w:val="24"/>
        </w:rPr>
        <w:t>;</w:t>
      </w:r>
      <w:r w:rsidRPr="00D7235E">
        <w:rPr>
          <w:rFonts w:ascii="Times New Roman" w:hAnsi="Times New Roman" w:cs="Times New Roman"/>
          <w:sz w:val="24"/>
          <w:szCs w:val="24"/>
        </w:rPr>
        <w:t>178: 102161.</w:t>
      </w:r>
      <w:r w:rsidR="009D5352">
        <w:rPr>
          <w:rFonts w:ascii="Times New Roman" w:hAnsi="Times New Roman" w:cs="Times New Roman"/>
          <w:sz w:val="24"/>
          <w:szCs w:val="24"/>
        </w:rPr>
        <w:t xml:space="preserve"> </w:t>
      </w:r>
      <w:r w:rsidR="009D5352" w:rsidRPr="009D5352">
        <w:rPr>
          <w:rFonts w:ascii="Times New Roman" w:hAnsi="Times New Roman" w:cs="Times New Roman"/>
          <w:sz w:val="24"/>
          <w:szCs w:val="24"/>
        </w:rPr>
        <w:t>https://doi.org/10.1016/j.pocean.2019.102161</w:t>
      </w:r>
    </w:p>
    <w:p w14:paraId="15C96F92" w14:textId="6079C227" w:rsidR="00D01EEE" w:rsidRPr="00D01EEE" w:rsidRDefault="00D01EEE" w:rsidP="00D01EEE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A5293">
        <w:rPr>
          <w:rFonts w:ascii="Times New Roman" w:hAnsi="Times New Roman" w:cs="Times New Roman"/>
          <w:sz w:val="24"/>
          <w:szCs w:val="24"/>
        </w:rPr>
        <w:t xml:space="preserve">Burgos JM, Horne JK. Characterization and classification of acoustically detected fish spatial distributions. ICES Journal of Marine Science. </w:t>
      </w:r>
      <w:proofErr w:type="gramStart"/>
      <w:r w:rsidRPr="001A5293">
        <w:rPr>
          <w:rFonts w:ascii="Times New Roman" w:hAnsi="Times New Roman" w:cs="Times New Roman"/>
          <w:sz w:val="24"/>
          <w:szCs w:val="24"/>
        </w:rPr>
        <w:t>2008</w:t>
      </w:r>
      <w:r w:rsidR="006974E1">
        <w:rPr>
          <w:rFonts w:ascii="Times New Roman" w:hAnsi="Times New Roman" w:cs="Times New Roman"/>
          <w:sz w:val="24"/>
          <w:szCs w:val="24"/>
        </w:rPr>
        <w:t>;</w:t>
      </w:r>
      <w:r w:rsidRPr="001A5293">
        <w:rPr>
          <w:rFonts w:ascii="Times New Roman" w:hAnsi="Times New Roman" w:cs="Times New Roman"/>
          <w:sz w:val="24"/>
          <w:szCs w:val="24"/>
        </w:rPr>
        <w:t>65:1235</w:t>
      </w:r>
      <w:proofErr w:type="gramEnd"/>
      <w:r w:rsidRPr="001A5293">
        <w:rPr>
          <w:rFonts w:ascii="Times New Roman" w:hAnsi="Times New Roman" w:cs="Times New Roman"/>
          <w:sz w:val="24"/>
          <w:szCs w:val="24"/>
        </w:rPr>
        <w:t>–1247.</w:t>
      </w:r>
    </w:p>
    <w:p w14:paraId="687E6F77" w14:textId="4BA7DDF8" w:rsidR="00821083" w:rsidRPr="00D7235E" w:rsidRDefault="00821083" w:rsidP="0082108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7235E">
        <w:rPr>
          <w:rFonts w:ascii="Times New Roman" w:hAnsi="Times New Roman" w:cs="Times New Roman"/>
          <w:sz w:val="24"/>
          <w:szCs w:val="24"/>
        </w:rPr>
        <w:t>Caliński</w:t>
      </w:r>
      <w:proofErr w:type="spellEnd"/>
      <w:r w:rsidRPr="00D7235E">
        <w:rPr>
          <w:rFonts w:ascii="Times New Roman" w:hAnsi="Times New Roman" w:cs="Times New Roman"/>
          <w:sz w:val="24"/>
          <w:szCs w:val="24"/>
        </w:rPr>
        <w:t xml:space="preserve"> T, </w:t>
      </w:r>
      <w:proofErr w:type="spellStart"/>
      <w:r w:rsidRPr="00D7235E">
        <w:rPr>
          <w:rFonts w:ascii="Times New Roman" w:hAnsi="Times New Roman" w:cs="Times New Roman"/>
          <w:sz w:val="24"/>
          <w:szCs w:val="24"/>
        </w:rPr>
        <w:t>Harabasz</w:t>
      </w:r>
      <w:proofErr w:type="spellEnd"/>
      <w:r w:rsidRPr="00D7235E">
        <w:rPr>
          <w:rFonts w:ascii="Times New Roman" w:hAnsi="Times New Roman" w:cs="Times New Roman"/>
          <w:sz w:val="24"/>
          <w:szCs w:val="24"/>
        </w:rPr>
        <w:t xml:space="preserve"> J. A dendrite method for cluster analysis. Communications in Statistics.</w:t>
      </w:r>
      <w:r w:rsidR="009D5352">
        <w:rPr>
          <w:rFonts w:ascii="Times New Roman" w:hAnsi="Times New Roman" w:cs="Times New Roman"/>
          <w:sz w:val="24"/>
          <w:szCs w:val="24"/>
        </w:rPr>
        <w:t xml:space="preserve"> </w:t>
      </w:r>
      <w:r w:rsidR="009D5352" w:rsidRPr="00D7235E">
        <w:rPr>
          <w:rFonts w:ascii="Times New Roman" w:hAnsi="Times New Roman" w:cs="Times New Roman"/>
          <w:sz w:val="24"/>
          <w:szCs w:val="24"/>
        </w:rPr>
        <w:t>1974</w:t>
      </w:r>
      <w:r w:rsidR="00D05923">
        <w:rPr>
          <w:rFonts w:ascii="Times New Roman" w:hAnsi="Times New Roman" w:cs="Times New Roman"/>
          <w:sz w:val="24"/>
          <w:szCs w:val="24"/>
        </w:rPr>
        <w:t>;</w:t>
      </w:r>
      <w:r w:rsidRPr="00D7235E">
        <w:rPr>
          <w:rFonts w:ascii="Times New Roman" w:hAnsi="Times New Roman" w:cs="Times New Roman"/>
          <w:sz w:val="24"/>
          <w:szCs w:val="24"/>
        </w:rPr>
        <w:t>3(1).</w:t>
      </w:r>
    </w:p>
    <w:p w14:paraId="55872416" w14:textId="1C0558A6" w:rsidR="00821083" w:rsidRDefault="00821083" w:rsidP="0082108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7235E">
        <w:rPr>
          <w:rFonts w:ascii="Times New Roman" w:hAnsi="Times New Roman" w:cs="Times New Roman"/>
          <w:sz w:val="24"/>
          <w:szCs w:val="24"/>
        </w:rPr>
        <w:t>Charrad</w:t>
      </w:r>
      <w:proofErr w:type="spellEnd"/>
      <w:r w:rsidRPr="00D7235E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D7235E">
        <w:rPr>
          <w:rFonts w:ascii="Times New Roman" w:hAnsi="Times New Roman" w:cs="Times New Roman"/>
          <w:sz w:val="24"/>
          <w:szCs w:val="24"/>
        </w:rPr>
        <w:t>Ghazzali</w:t>
      </w:r>
      <w:proofErr w:type="spellEnd"/>
      <w:r w:rsidRPr="00D7235E">
        <w:rPr>
          <w:rFonts w:ascii="Times New Roman" w:hAnsi="Times New Roman" w:cs="Times New Roman"/>
          <w:sz w:val="24"/>
          <w:szCs w:val="24"/>
        </w:rPr>
        <w:t xml:space="preserve"> N, Boiteau V, </w:t>
      </w:r>
      <w:proofErr w:type="spellStart"/>
      <w:r w:rsidRPr="00D7235E">
        <w:rPr>
          <w:rFonts w:ascii="Times New Roman" w:hAnsi="Times New Roman" w:cs="Times New Roman"/>
          <w:sz w:val="24"/>
          <w:szCs w:val="24"/>
        </w:rPr>
        <w:t>Niknafs</w:t>
      </w:r>
      <w:proofErr w:type="spellEnd"/>
      <w:r w:rsidRPr="00D7235E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D7235E">
        <w:rPr>
          <w:rFonts w:ascii="Times New Roman" w:hAnsi="Times New Roman" w:cs="Times New Roman"/>
          <w:sz w:val="24"/>
          <w:szCs w:val="24"/>
        </w:rPr>
        <w:t>NbClust</w:t>
      </w:r>
      <w:proofErr w:type="spellEnd"/>
      <w:r w:rsidRPr="00D7235E">
        <w:rPr>
          <w:rFonts w:ascii="Times New Roman" w:hAnsi="Times New Roman" w:cs="Times New Roman"/>
          <w:sz w:val="24"/>
          <w:szCs w:val="24"/>
        </w:rPr>
        <w:t xml:space="preserve">: An R package for determining the relevant number of clusters in a data set. J Stat </w:t>
      </w:r>
      <w:proofErr w:type="spellStart"/>
      <w:r w:rsidRPr="00D7235E">
        <w:rPr>
          <w:rFonts w:ascii="Times New Roman" w:hAnsi="Times New Roman" w:cs="Times New Roman"/>
          <w:sz w:val="24"/>
          <w:szCs w:val="24"/>
        </w:rPr>
        <w:t>Softw</w:t>
      </w:r>
      <w:proofErr w:type="spellEnd"/>
      <w:r w:rsidR="009D53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D5352" w:rsidRPr="00D7235E">
        <w:rPr>
          <w:rFonts w:ascii="Times New Roman" w:hAnsi="Times New Roman" w:cs="Times New Roman"/>
          <w:sz w:val="24"/>
          <w:szCs w:val="24"/>
        </w:rPr>
        <w:t>2014</w:t>
      </w:r>
      <w:r w:rsidR="006974E1">
        <w:rPr>
          <w:rFonts w:ascii="Times New Roman" w:hAnsi="Times New Roman" w:cs="Times New Roman"/>
          <w:sz w:val="24"/>
          <w:szCs w:val="24"/>
        </w:rPr>
        <w:t>;</w:t>
      </w:r>
      <w:r w:rsidRPr="00D7235E">
        <w:rPr>
          <w:rFonts w:ascii="Times New Roman" w:hAnsi="Times New Roman" w:cs="Times New Roman"/>
          <w:sz w:val="24"/>
          <w:szCs w:val="24"/>
        </w:rPr>
        <w:t>61:1</w:t>
      </w:r>
      <w:proofErr w:type="gramEnd"/>
      <w:r w:rsidRPr="00D7235E">
        <w:rPr>
          <w:rFonts w:ascii="Times New Roman" w:hAnsi="Times New Roman" w:cs="Times New Roman"/>
          <w:sz w:val="24"/>
          <w:szCs w:val="24"/>
        </w:rPr>
        <w:t>–36</w:t>
      </w:r>
    </w:p>
    <w:p w14:paraId="42A0FAB5" w14:textId="25856C90" w:rsidR="00D01EEE" w:rsidRPr="00D01EEE" w:rsidRDefault="00D01EEE" w:rsidP="00D01EEE">
      <w:pPr>
        <w:tabs>
          <w:tab w:val="left" w:pos="900"/>
        </w:tabs>
        <w:spacing w:after="0" w:line="240" w:lineRule="auto"/>
        <w:ind w:left="810" w:hanging="810"/>
        <w:rPr>
          <w:rFonts w:ascii="Times New Roman" w:hAnsi="Times New Roman" w:cs="Times New Roman"/>
          <w:sz w:val="24"/>
          <w:szCs w:val="24"/>
        </w:rPr>
      </w:pPr>
      <w:r w:rsidRPr="00D01EEE">
        <w:rPr>
          <w:rFonts w:ascii="Times New Roman" w:hAnsi="Times New Roman" w:cs="Times New Roman"/>
          <w:sz w:val="24"/>
          <w:szCs w:val="24"/>
        </w:rPr>
        <w:t xml:space="preserve">Fernandes PG. Classification trees for species identification of fish-school </w:t>
      </w:r>
      <w:proofErr w:type="spellStart"/>
      <w:r w:rsidRPr="00D01EEE">
        <w:rPr>
          <w:rFonts w:ascii="Times New Roman" w:hAnsi="Times New Roman" w:cs="Times New Roman"/>
          <w:sz w:val="24"/>
          <w:szCs w:val="24"/>
        </w:rPr>
        <w:t>echotraces</w:t>
      </w:r>
      <w:proofErr w:type="spellEnd"/>
      <w:r w:rsidRPr="00D01EEE">
        <w:rPr>
          <w:rFonts w:ascii="Times New Roman" w:hAnsi="Times New Roman" w:cs="Times New Roman"/>
          <w:sz w:val="24"/>
          <w:szCs w:val="24"/>
        </w:rPr>
        <w:t xml:space="preserve">. ICES Journal of Marine Science. </w:t>
      </w:r>
      <w:proofErr w:type="gramStart"/>
      <w:r w:rsidRPr="00D01EEE">
        <w:rPr>
          <w:rFonts w:ascii="Times New Roman" w:hAnsi="Times New Roman" w:cs="Times New Roman"/>
          <w:sz w:val="24"/>
          <w:szCs w:val="24"/>
        </w:rPr>
        <w:t>2009</w:t>
      </w:r>
      <w:r w:rsidR="006974E1">
        <w:rPr>
          <w:rFonts w:ascii="Times New Roman" w:hAnsi="Times New Roman" w:cs="Times New Roman"/>
          <w:sz w:val="24"/>
          <w:szCs w:val="24"/>
        </w:rPr>
        <w:t>;</w:t>
      </w:r>
      <w:r w:rsidRPr="00D01EEE">
        <w:rPr>
          <w:rFonts w:ascii="Times New Roman" w:hAnsi="Times New Roman" w:cs="Times New Roman"/>
          <w:sz w:val="24"/>
          <w:szCs w:val="24"/>
        </w:rPr>
        <w:t>66:1073</w:t>
      </w:r>
      <w:proofErr w:type="gramEnd"/>
      <w:r w:rsidRPr="00D01EEE">
        <w:rPr>
          <w:rFonts w:ascii="Times New Roman" w:hAnsi="Times New Roman" w:cs="Times New Roman"/>
          <w:sz w:val="24"/>
          <w:szCs w:val="24"/>
        </w:rPr>
        <w:t>–1080. https://doi.org/10.1093/icesjms/fsp060</w:t>
      </w:r>
    </w:p>
    <w:p w14:paraId="3C80437F" w14:textId="73F27B7C" w:rsidR="00821083" w:rsidRPr="00D7235E" w:rsidRDefault="00821083" w:rsidP="00D01EEE">
      <w:pPr>
        <w:spacing w:after="0" w:line="240" w:lineRule="auto"/>
        <w:ind w:left="810" w:hanging="810"/>
        <w:rPr>
          <w:rFonts w:ascii="Times New Roman" w:hAnsi="Times New Roman" w:cs="Times New Roman"/>
          <w:sz w:val="24"/>
          <w:szCs w:val="24"/>
        </w:rPr>
      </w:pPr>
      <w:proofErr w:type="spellStart"/>
      <w:r w:rsidRPr="00D7235E">
        <w:rPr>
          <w:rFonts w:ascii="Times New Roman" w:hAnsi="Times New Roman" w:cs="Times New Roman"/>
          <w:sz w:val="24"/>
          <w:szCs w:val="24"/>
        </w:rPr>
        <w:t>Kassambara</w:t>
      </w:r>
      <w:proofErr w:type="spellEnd"/>
      <w:r w:rsidRPr="00D7235E">
        <w:rPr>
          <w:rFonts w:ascii="Times New Roman" w:hAnsi="Times New Roman" w:cs="Times New Roman"/>
          <w:sz w:val="24"/>
          <w:szCs w:val="24"/>
        </w:rPr>
        <w:t xml:space="preserve"> A, Mundt F. </w:t>
      </w:r>
      <w:proofErr w:type="spellStart"/>
      <w:r w:rsidRPr="00D7235E">
        <w:rPr>
          <w:rFonts w:ascii="Times New Roman" w:hAnsi="Times New Roman" w:cs="Times New Roman"/>
          <w:sz w:val="24"/>
          <w:szCs w:val="24"/>
        </w:rPr>
        <w:t>factoextra</w:t>
      </w:r>
      <w:proofErr w:type="spellEnd"/>
      <w:r w:rsidRPr="00D7235E">
        <w:rPr>
          <w:rFonts w:ascii="Times New Roman" w:hAnsi="Times New Roman" w:cs="Times New Roman"/>
          <w:sz w:val="24"/>
          <w:szCs w:val="24"/>
        </w:rPr>
        <w:t xml:space="preserve">: extract and visualize the results of multivariate data analyses (version 1.0.7). </w:t>
      </w:r>
      <w:r w:rsidR="009D5352" w:rsidRPr="00D7235E">
        <w:rPr>
          <w:rFonts w:ascii="Times New Roman" w:hAnsi="Times New Roman" w:cs="Times New Roman"/>
          <w:sz w:val="24"/>
          <w:szCs w:val="24"/>
        </w:rPr>
        <w:t>2020.</w:t>
      </w:r>
      <w:r w:rsidR="009D5352">
        <w:rPr>
          <w:rFonts w:ascii="Times New Roman" w:hAnsi="Times New Roman" w:cs="Times New Roman"/>
          <w:sz w:val="24"/>
          <w:szCs w:val="24"/>
        </w:rPr>
        <w:t xml:space="preserve"> </w:t>
      </w:r>
      <w:r w:rsidRPr="00D7235E">
        <w:rPr>
          <w:rFonts w:ascii="Times New Roman" w:hAnsi="Times New Roman" w:cs="Times New Roman"/>
          <w:sz w:val="24"/>
          <w:szCs w:val="24"/>
        </w:rPr>
        <w:t>https:// CRAN.R-project.org/package=</w:t>
      </w:r>
      <w:proofErr w:type="spellStart"/>
      <w:r w:rsidRPr="00D7235E">
        <w:rPr>
          <w:rFonts w:ascii="Times New Roman" w:hAnsi="Times New Roman" w:cs="Times New Roman"/>
          <w:sz w:val="24"/>
          <w:szCs w:val="24"/>
        </w:rPr>
        <w:t>factoextra</w:t>
      </w:r>
      <w:proofErr w:type="spellEnd"/>
    </w:p>
    <w:p w14:paraId="1FAA415F" w14:textId="1B866171" w:rsidR="00821083" w:rsidRPr="00D7235E" w:rsidRDefault="00821083" w:rsidP="0082108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235E">
        <w:rPr>
          <w:rFonts w:ascii="Times New Roman" w:hAnsi="Times New Roman" w:cs="Times New Roman"/>
          <w:sz w:val="24"/>
          <w:szCs w:val="24"/>
        </w:rPr>
        <w:t xml:space="preserve">Liaw A, Wiener M. Classification and Regression by </w:t>
      </w:r>
      <w:proofErr w:type="spellStart"/>
      <w:r w:rsidRPr="00D7235E">
        <w:rPr>
          <w:rFonts w:ascii="Times New Roman" w:hAnsi="Times New Roman" w:cs="Times New Roman"/>
          <w:sz w:val="24"/>
          <w:szCs w:val="24"/>
        </w:rPr>
        <w:t>randomForest</w:t>
      </w:r>
      <w:proofErr w:type="spellEnd"/>
      <w:r w:rsidRPr="00D7235E">
        <w:rPr>
          <w:rFonts w:ascii="Times New Roman" w:hAnsi="Times New Roman" w:cs="Times New Roman"/>
          <w:sz w:val="24"/>
          <w:szCs w:val="24"/>
        </w:rPr>
        <w:t>. R News</w:t>
      </w:r>
      <w:r w:rsidR="009D5352">
        <w:rPr>
          <w:rFonts w:ascii="Times New Roman" w:hAnsi="Times New Roman" w:cs="Times New Roman"/>
          <w:sz w:val="24"/>
          <w:szCs w:val="24"/>
        </w:rPr>
        <w:t xml:space="preserve">. </w:t>
      </w:r>
      <w:r w:rsidR="009D5352" w:rsidRPr="00D7235E">
        <w:rPr>
          <w:rFonts w:ascii="Times New Roman" w:hAnsi="Times New Roman" w:cs="Times New Roman"/>
          <w:sz w:val="24"/>
          <w:szCs w:val="24"/>
        </w:rPr>
        <w:t>2002</w:t>
      </w:r>
      <w:r w:rsidR="006974E1">
        <w:rPr>
          <w:rFonts w:ascii="Times New Roman" w:hAnsi="Times New Roman" w:cs="Times New Roman"/>
          <w:sz w:val="24"/>
          <w:szCs w:val="24"/>
        </w:rPr>
        <w:t>;</w:t>
      </w:r>
      <w:r w:rsidRPr="00D7235E">
        <w:rPr>
          <w:rFonts w:ascii="Times New Roman" w:hAnsi="Times New Roman" w:cs="Times New Roman"/>
          <w:sz w:val="24"/>
          <w:szCs w:val="24"/>
        </w:rPr>
        <w:t xml:space="preserve">2(3): 18-22. </w:t>
      </w:r>
      <w:hyperlink r:id="rId14" w:history="1">
        <w:r w:rsidRPr="00D7235E">
          <w:rPr>
            <w:rStyle w:val="Hyperlink"/>
            <w:rFonts w:ascii="Times New Roman" w:hAnsi="Times New Roman" w:cs="Times New Roman"/>
            <w:sz w:val="24"/>
            <w:szCs w:val="24"/>
          </w:rPr>
          <w:t>https://CRAN.R-project.org/doc/Rnews/</w:t>
        </w:r>
      </w:hyperlink>
    </w:p>
    <w:p w14:paraId="6F167A0D" w14:textId="55A31BDC" w:rsidR="009D5352" w:rsidRPr="00D7235E" w:rsidRDefault="009D5352" w:rsidP="009D535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D5352">
        <w:rPr>
          <w:rFonts w:ascii="Times New Roman" w:hAnsi="Times New Roman" w:cs="Times New Roman"/>
          <w:sz w:val="24"/>
          <w:szCs w:val="24"/>
        </w:rPr>
        <w:t>R Core Team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D5352">
        <w:rPr>
          <w:rFonts w:ascii="Times New Roman" w:hAnsi="Times New Roman" w:cs="Times New Roman"/>
          <w:sz w:val="24"/>
          <w:szCs w:val="24"/>
        </w:rPr>
        <w:t>R: A language and environment for statistical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352">
        <w:rPr>
          <w:rFonts w:ascii="Times New Roman" w:hAnsi="Times New Roman" w:cs="Times New Roman"/>
          <w:sz w:val="24"/>
          <w:szCs w:val="24"/>
        </w:rPr>
        <w:t>computing. 2021</w:t>
      </w:r>
      <w:r w:rsidR="00D05923">
        <w:rPr>
          <w:rFonts w:ascii="Times New Roman" w:hAnsi="Times New Roman" w:cs="Times New Roman"/>
          <w:sz w:val="24"/>
          <w:szCs w:val="24"/>
        </w:rPr>
        <w:t xml:space="preserve">. </w:t>
      </w:r>
      <w:r w:rsidRPr="009D5352">
        <w:rPr>
          <w:rFonts w:ascii="Times New Roman" w:hAnsi="Times New Roman" w:cs="Times New Roman"/>
          <w:sz w:val="24"/>
          <w:szCs w:val="24"/>
        </w:rPr>
        <w:t>R Foundation for Statistical Computing, Vienna, Austria.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352">
        <w:rPr>
          <w:rFonts w:ascii="Times New Roman" w:hAnsi="Times New Roman" w:cs="Times New Roman"/>
          <w:sz w:val="24"/>
          <w:szCs w:val="24"/>
        </w:rPr>
        <w:t>https://www.R-project.org/.</w:t>
      </w:r>
    </w:p>
    <w:p w14:paraId="1074BF32" w14:textId="7DB479BB" w:rsidR="00821083" w:rsidRPr="00285B6A" w:rsidRDefault="00821083" w:rsidP="0082108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235E">
        <w:rPr>
          <w:rFonts w:ascii="Times New Roman" w:hAnsi="Times New Roman" w:cs="Times New Roman"/>
          <w:sz w:val="24"/>
          <w:szCs w:val="24"/>
        </w:rPr>
        <w:t>Ward JH. Hierarchical grouping to optimize an objective function. J Am Stat Assoc</w:t>
      </w:r>
      <w:r w:rsidR="009D5352">
        <w:rPr>
          <w:rFonts w:ascii="Times New Roman" w:hAnsi="Times New Roman" w:cs="Times New Roman"/>
          <w:sz w:val="24"/>
          <w:szCs w:val="24"/>
        </w:rPr>
        <w:t>.</w:t>
      </w:r>
      <w:r w:rsidR="009D5352" w:rsidRPr="009D53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5352" w:rsidRPr="00D7235E">
        <w:rPr>
          <w:rFonts w:ascii="Times New Roman" w:hAnsi="Times New Roman" w:cs="Times New Roman"/>
          <w:sz w:val="24"/>
          <w:szCs w:val="24"/>
        </w:rPr>
        <w:t>1963</w:t>
      </w:r>
      <w:r w:rsidR="006974E1">
        <w:rPr>
          <w:rFonts w:ascii="Times New Roman" w:hAnsi="Times New Roman" w:cs="Times New Roman"/>
          <w:sz w:val="24"/>
          <w:szCs w:val="24"/>
        </w:rPr>
        <w:t>;</w:t>
      </w:r>
      <w:r w:rsidRPr="00D7235E">
        <w:rPr>
          <w:rFonts w:ascii="Times New Roman" w:hAnsi="Times New Roman" w:cs="Times New Roman"/>
          <w:sz w:val="24"/>
          <w:szCs w:val="24"/>
        </w:rPr>
        <w:t>58:236</w:t>
      </w:r>
      <w:proofErr w:type="gramEnd"/>
      <w:r w:rsidRPr="00D7235E">
        <w:rPr>
          <w:rFonts w:ascii="Times New Roman" w:hAnsi="Times New Roman" w:cs="Times New Roman"/>
          <w:sz w:val="24"/>
          <w:szCs w:val="24"/>
        </w:rPr>
        <w:t>–244</w:t>
      </w:r>
    </w:p>
    <w:p w14:paraId="64931689" w14:textId="77777777" w:rsidR="001A7EA8" w:rsidRDefault="001A7EA8"/>
    <w:sectPr w:rsidR="001A7EA8">
      <w:footerReference w:type="default" r:id="rId15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3EABD" w14:textId="77777777" w:rsidR="001F2D13" w:rsidRDefault="001F2D13" w:rsidP="000F7D88">
      <w:pPr>
        <w:spacing w:after="0" w:line="240" w:lineRule="auto"/>
      </w:pPr>
      <w:r>
        <w:separator/>
      </w:r>
    </w:p>
  </w:endnote>
  <w:endnote w:type="continuationSeparator" w:id="0">
    <w:p w14:paraId="7528F573" w14:textId="77777777" w:rsidR="001F2D13" w:rsidRDefault="001F2D13" w:rsidP="000F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7131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F259E6" w14:textId="2CB9468F" w:rsidR="000F7D88" w:rsidRDefault="000F7D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9AB13D" w14:textId="77777777" w:rsidR="000F7D88" w:rsidRDefault="000F7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3FC80" w14:textId="77777777" w:rsidR="001F2D13" w:rsidRDefault="001F2D13" w:rsidP="000F7D88">
      <w:pPr>
        <w:spacing w:after="0" w:line="240" w:lineRule="auto"/>
      </w:pPr>
      <w:r>
        <w:separator/>
      </w:r>
    </w:p>
  </w:footnote>
  <w:footnote w:type="continuationSeparator" w:id="0">
    <w:p w14:paraId="06E68DE6" w14:textId="77777777" w:rsidR="001F2D13" w:rsidRDefault="001F2D13" w:rsidP="000F7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E6D1C"/>
    <w:multiLevelType w:val="hybridMultilevel"/>
    <w:tmpl w:val="8056E0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666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comments="0" w:insDel="0"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A8"/>
    <w:rsid w:val="000A5C35"/>
    <w:rsid w:val="000F7D88"/>
    <w:rsid w:val="001A7EA8"/>
    <w:rsid w:val="001E4110"/>
    <w:rsid w:val="001F2D13"/>
    <w:rsid w:val="002B673F"/>
    <w:rsid w:val="00397A1B"/>
    <w:rsid w:val="003A6231"/>
    <w:rsid w:val="00633A29"/>
    <w:rsid w:val="006974E1"/>
    <w:rsid w:val="00807E91"/>
    <w:rsid w:val="00821083"/>
    <w:rsid w:val="00877918"/>
    <w:rsid w:val="00906965"/>
    <w:rsid w:val="0093544C"/>
    <w:rsid w:val="00955C91"/>
    <w:rsid w:val="009D5352"/>
    <w:rsid w:val="00A0300E"/>
    <w:rsid w:val="00A600A9"/>
    <w:rsid w:val="00B43478"/>
    <w:rsid w:val="00B45C3F"/>
    <w:rsid w:val="00D01EEE"/>
    <w:rsid w:val="00D05923"/>
    <w:rsid w:val="00DB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27EB6"/>
  <w15:chartTrackingRefBased/>
  <w15:docId w15:val="{78614A53-3502-43DD-B7AE-933CB69A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EA8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821083"/>
  </w:style>
  <w:style w:type="character" w:styleId="Hyperlink">
    <w:name w:val="Hyperlink"/>
    <w:basedOn w:val="DefaultParagraphFont"/>
    <w:uiPriority w:val="99"/>
    <w:unhideWhenUsed/>
    <w:rsid w:val="0082108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7D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D88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7D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D88"/>
    <w:rPr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01E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1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CRAN.R-project.org/doc/Rnew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Angelee Pavanee Annasawmy</dc:creator>
  <cp:keywords/>
  <dc:description/>
  <cp:lastModifiedBy>Angelee Pavanee Annasawmy</cp:lastModifiedBy>
  <cp:revision>14</cp:revision>
  <dcterms:created xsi:type="dcterms:W3CDTF">2024-01-17T17:00:00Z</dcterms:created>
  <dcterms:modified xsi:type="dcterms:W3CDTF">2024-08-22T13:33:00Z</dcterms:modified>
</cp:coreProperties>
</file>