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B5B3CC" w14:textId="2B679405" w:rsidR="00FB107D" w:rsidRPr="0015040D" w:rsidRDefault="00FB107D" w:rsidP="00FB107D">
      <w:p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Hlk147996653"/>
      <w:r w:rsidRPr="0015040D">
        <w:rPr>
          <w:rFonts w:ascii="Times New Roman" w:hAnsi="Times New Roman" w:cs="Times New Roman"/>
          <w:b/>
          <w:bCs/>
          <w:sz w:val="36"/>
          <w:szCs w:val="36"/>
        </w:rPr>
        <w:t>S</w:t>
      </w:r>
      <w:r w:rsidR="00B12D69">
        <w:rPr>
          <w:rFonts w:ascii="Times New Roman" w:hAnsi="Times New Roman" w:cs="Times New Roman"/>
          <w:b/>
          <w:bCs/>
          <w:sz w:val="36"/>
          <w:szCs w:val="36"/>
        </w:rPr>
        <w:t>5</w:t>
      </w:r>
      <w:r w:rsidRPr="0015040D">
        <w:rPr>
          <w:rFonts w:ascii="Times New Roman" w:hAnsi="Times New Roman" w:cs="Times New Roman"/>
          <w:b/>
          <w:bCs/>
          <w:sz w:val="36"/>
          <w:szCs w:val="36"/>
        </w:rPr>
        <w:t xml:space="preserve"> Testing for collinearity between environmental covariates</w:t>
      </w:r>
    </w:p>
    <w:bookmarkEnd w:id="0"/>
    <w:p w14:paraId="26BF4219" w14:textId="77777777" w:rsidR="00FB107D" w:rsidRPr="00D7235E" w:rsidRDefault="00FB107D" w:rsidP="00FB107D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7235E">
        <w:rPr>
          <w:rFonts w:ascii="Times New Roman" w:hAnsi="Times New Roman" w:cs="Times New Roman"/>
          <w:sz w:val="24"/>
          <w:szCs w:val="24"/>
          <w:u w:val="single"/>
        </w:rPr>
        <w:t>Echo-class 1</w:t>
      </w:r>
    </w:p>
    <w:p w14:paraId="12577A46" w14:textId="77777777" w:rsidR="00FB107D" w:rsidRPr="00D7235E" w:rsidRDefault="00FB107D" w:rsidP="00FB107D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72369BE" wp14:editId="249CA100">
            <wp:extent cx="8950570" cy="4832454"/>
            <wp:effectExtent l="0" t="0" r="3175" b="6350"/>
            <wp:docPr id="20339341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312" cy="484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A83F4" w14:textId="77777777" w:rsidR="00FB107D" w:rsidRPr="00D7235E" w:rsidRDefault="00FB107D" w:rsidP="00FB10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235E">
        <w:rPr>
          <w:rFonts w:ascii="Times New Roman" w:hAnsi="Times New Roman" w:cs="Times New Roman"/>
          <w:sz w:val="24"/>
          <w:szCs w:val="24"/>
        </w:rPr>
        <w:t xml:space="preserve">Scatterplot matrix of response variable,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702B53">
        <w:rPr>
          <w:rFonts w:ascii="Times New Roman" w:hAnsi="Times New Roman" w:cs="Times New Roman"/>
          <w:sz w:val="24"/>
          <w:szCs w:val="24"/>
          <w:vertAlign w:val="subscript"/>
        </w:rPr>
        <w:t>A</w:t>
      </w:r>
      <w:proofErr w:type="spellEnd"/>
      <w:r w:rsidRPr="00D7235E">
        <w:rPr>
          <w:rFonts w:ascii="Times New Roman" w:hAnsi="Times New Roman" w:cs="Times New Roman"/>
          <w:sz w:val="24"/>
          <w:szCs w:val="24"/>
        </w:rPr>
        <w:t>, and candidate environmental variables during day time (</w:t>
      </w:r>
      <w:r>
        <w:rPr>
          <w:rFonts w:ascii="Times New Roman" w:hAnsi="Times New Roman" w:cs="Times New Roman"/>
          <w:sz w:val="24"/>
          <w:szCs w:val="24"/>
        </w:rPr>
        <w:t>pink</w:t>
      </w:r>
      <w:r w:rsidRPr="00D7235E">
        <w:rPr>
          <w:rFonts w:ascii="Times New Roman" w:hAnsi="Times New Roman" w:cs="Times New Roman"/>
          <w:sz w:val="24"/>
          <w:szCs w:val="24"/>
        </w:rPr>
        <w:t xml:space="preserve"> color) and night time (blue color) to assess for collinearity. Since several candidate covariates showed correlation coefficients (Corr) &gt; 0.8</w:t>
      </w:r>
      <w:r>
        <w:rPr>
          <w:rFonts w:ascii="Times New Roman" w:hAnsi="Times New Roman" w:cs="Times New Roman"/>
          <w:sz w:val="24"/>
          <w:szCs w:val="24"/>
        </w:rPr>
        <w:t>, o</w:t>
      </w:r>
      <w:r w:rsidRPr="00D7235E">
        <w:rPr>
          <w:rFonts w:ascii="Times New Roman" w:hAnsi="Times New Roman" w:cs="Times New Roman"/>
          <w:sz w:val="24"/>
          <w:szCs w:val="24"/>
        </w:rPr>
        <w:t xml:space="preserve">ut of the two collinear environmental variables, the one which is the most highly correlated to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702B53">
        <w:rPr>
          <w:rFonts w:ascii="Times New Roman" w:hAnsi="Times New Roman" w:cs="Times New Roman"/>
          <w:sz w:val="24"/>
          <w:szCs w:val="24"/>
          <w:vertAlign w:val="subscript"/>
        </w:rPr>
        <w:t>A</w:t>
      </w:r>
      <w:proofErr w:type="spellEnd"/>
      <w:r w:rsidRPr="00D7235E">
        <w:rPr>
          <w:rFonts w:ascii="Times New Roman" w:hAnsi="Times New Roman" w:cs="Times New Roman"/>
          <w:sz w:val="24"/>
          <w:szCs w:val="24"/>
        </w:rPr>
        <w:t xml:space="preserve"> was retained in the final models, and the others dropped. Data distributions are shown along the lower diagonal.</w:t>
      </w:r>
    </w:p>
    <w:p w14:paraId="65A50E24" w14:textId="77777777" w:rsidR="00FB107D" w:rsidRPr="00D7235E" w:rsidRDefault="00FB107D" w:rsidP="00FB107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FB107D" w:rsidRPr="00D7235E" w:rsidSect="006B331D">
          <w:pgSz w:w="15840" w:h="12240" w:orient="landscape"/>
          <w:pgMar w:top="360" w:right="1417" w:bottom="630" w:left="1417" w:header="720" w:footer="720" w:gutter="0"/>
          <w:cols w:space="720"/>
          <w:docGrid w:linePitch="360"/>
        </w:sectPr>
      </w:pPr>
    </w:p>
    <w:p w14:paraId="081C6781" w14:textId="77777777" w:rsidR="00FB107D" w:rsidRPr="00D7235E" w:rsidRDefault="00FB107D" w:rsidP="00FB107D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7235E">
        <w:rPr>
          <w:rFonts w:ascii="Times New Roman" w:hAnsi="Times New Roman" w:cs="Times New Roman"/>
          <w:sz w:val="24"/>
          <w:szCs w:val="24"/>
          <w:u w:val="single"/>
        </w:rPr>
        <w:lastRenderedPageBreak/>
        <w:t>Echo-class 2</w:t>
      </w:r>
    </w:p>
    <w:p w14:paraId="44BB6CF8" w14:textId="77777777" w:rsidR="00FB107D" w:rsidRPr="00D7235E" w:rsidRDefault="00FB107D" w:rsidP="00FB107D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7D943F5" wp14:editId="5510E85E">
            <wp:extent cx="9005565" cy="4862146"/>
            <wp:effectExtent l="0" t="0" r="5715" b="0"/>
            <wp:docPr id="14659291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799" cy="489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04D45" w14:textId="77777777" w:rsidR="00FB107D" w:rsidRPr="00D7235E" w:rsidRDefault="00FB107D" w:rsidP="00FB10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235E">
        <w:rPr>
          <w:rFonts w:ascii="Times New Roman" w:hAnsi="Times New Roman" w:cs="Times New Roman"/>
          <w:sz w:val="24"/>
          <w:szCs w:val="24"/>
        </w:rPr>
        <w:t xml:space="preserve">Scatterplot matrix of response variable,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702B53">
        <w:rPr>
          <w:rFonts w:ascii="Times New Roman" w:hAnsi="Times New Roman" w:cs="Times New Roman"/>
          <w:sz w:val="24"/>
          <w:szCs w:val="24"/>
          <w:vertAlign w:val="subscript"/>
        </w:rPr>
        <w:t>A</w:t>
      </w:r>
      <w:proofErr w:type="spellEnd"/>
      <w:r w:rsidRPr="00D7235E">
        <w:rPr>
          <w:rFonts w:ascii="Times New Roman" w:hAnsi="Times New Roman" w:cs="Times New Roman"/>
          <w:sz w:val="24"/>
          <w:szCs w:val="24"/>
        </w:rPr>
        <w:t>, and candidate environmental variables to assess for collinearity. Since several candidate covariates showed correlation coefficients (Corr) &gt; 0.8</w:t>
      </w:r>
      <w:r>
        <w:rPr>
          <w:rFonts w:ascii="Times New Roman" w:hAnsi="Times New Roman" w:cs="Times New Roman"/>
          <w:sz w:val="24"/>
          <w:szCs w:val="24"/>
        </w:rPr>
        <w:t>, o</w:t>
      </w:r>
      <w:r w:rsidRPr="00D7235E">
        <w:rPr>
          <w:rFonts w:ascii="Times New Roman" w:hAnsi="Times New Roman" w:cs="Times New Roman"/>
          <w:sz w:val="24"/>
          <w:szCs w:val="24"/>
        </w:rPr>
        <w:t xml:space="preserve">ut of the two collinear environmental variables, the one which is the most highly correlated to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702B53">
        <w:rPr>
          <w:rFonts w:ascii="Times New Roman" w:hAnsi="Times New Roman" w:cs="Times New Roman"/>
          <w:sz w:val="24"/>
          <w:szCs w:val="24"/>
          <w:vertAlign w:val="subscript"/>
        </w:rPr>
        <w:t>A</w:t>
      </w:r>
      <w:proofErr w:type="spellEnd"/>
      <w:r w:rsidRPr="00D7235E">
        <w:rPr>
          <w:rFonts w:ascii="Times New Roman" w:hAnsi="Times New Roman" w:cs="Times New Roman"/>
          <w:sz w:val="24"/>
          <w:szCs w:val="24"/>
        </w:rPr>
        <w:t xml:space="preserve"> was retained in the final models, and the others dropped. Data distributions are shown along the lower diagonal.</w:t>
      </w:r>
    </w:p>
    <w:p w14:paraId="54B12E7A" w14:textId="77777777" w:rsidR="00FB107D" w:rsidRPr="00D7235E" w:rsidRDefault="00FB107D" w:rsidP="00FB107D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  <w:sectPr w:rsidR="00FB107D" w:rsidRPr="00D7235E" w:rsidSect="006B331D">
          <w:pgSz w:w="15840" w:h="12240" w:orient="landscape"/>
          <w:pgMar w:top="1417" w:right="1417" w:bottom="1417" w:left="1417" w:header="720" w:footer="720" w:gutter="0"/>
          <w:cols w:space="720"/>
          <w:docGrid w:linePitch="360"/>
        </w:sectPr>
      </w:pPr>
    </w:p>
    <w:p w14:paraId="2C50D311" w14:textId="77777777" w:rsidR="00FB107D" w:rsidRPr="00D7235E" w:rsidRDefault="00FB107D" w:rsidP="00FB107D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7235E">
        <w:rPr>
          <w:rFonts w:ascii="Times New Roman" w:hAnsi="Times New Roman" w:cs="Times New Roman"/>
          <w:sz w:val="24"/>
          <w:szCs w:val="24"/>
          <w:u w:val="single"/>
        </w:rPr>
        <w:lastRenderedPageBreak/>
        <w:t>Echo-class 3</w:t>
      </w:r>
    </w:p>
    <w:p w14:paraId="33BDF75D" w14:textId="77777777" w:rsidR="00FB107D" w:rsidRPr="00D7235E" w:rsidRDefault="00FB107D" w:rsidP="00FB107D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4AF3A3D" wp14:editId="5159F2B4">
            <wp:extent cx="8712436" cy="4703885"/>
            <wp:effectExtent l="0" t="0" r="0" b="1905"/>
            <wp:docPr id="13957140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03" cy="47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76981" w14:textId="77777777" w:rsidR="00FB107D" w:rsidRPr="00D7235E" w:rsidRDefault="00FB107D" w:rsidP="00FB107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FB107D" w:rsidRPr="00D7235E" w:rsidSect="006B331D">
          <w:pgSz w:w="15840" w:h="12240" w:orient="landscape"/>
          <w:pgMar w:top="1417" w:right="1417" w:bottom="1417" w:left="1417" w:header="720" w:footer="720" w:gutter="0"/>
          <w:cols w:space="720"/>
          <w:docGrid w:linePitch="360"/>
        </w:sectPr>
      </w:pPr>
      <w:r w:rsidRPr="00D7235E">
        <w:rPr>
          <w:rFonts w:ascii="Times New Roman" w:hAnsi="Times New Roman" w:cs="Times New Roman"/>
          <w:sz w:val="24"/>
          <w:szCs w:val="24"/>
        </w:rPr>
        <w:t xml:space="preserve">Scatterplot matrix of response variable,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702B53">
        <w:rPr>
          <w:rFonts w:ascii="Times New Roman" w:hAnsi="Times New Roman" w:cs="Times New Roman"/>
          <w:sz w:val="24"/>
          <w:szCs w:val="24"/>
          <w:vertAlign w:val="subscript"/>
        </w:rPr>
        <w:t>A</w:t>
      </w:r>
      <w:proofErr w:type="spellEnd"/>
      <w:r w:rsidRPr="00D7235E">
        <w:rPr>
          <w:rFonts w:ascii="Times New Roman" w:hAnsi="Times New Roman" w:cs="Times New Roman"/>
          <w:sz w:val="24"/>
          <w:szCs w:val="24"/>
        </w:rPr>
        <w:t>, and candidate environmental variables during day time (</w:t>
      </w:r>
      <w:r>
        <w:rPr>
          <w:rFonts w:ascii="Times New Roman" w:hAnsi="Times New Roman" w:cs="Times New Roman"/>
          <w:sz w:val="24"/>
          <w:szCs w:val="24"/>
        </w:rPr>
        <w:t>pink</w:t>
      </w:r>
      <w:r w:rsidRPr="00D7235E">
        <w:rPr>
          <w:rFonts w:ascii="Times New Roman" w:hAnsi="Times New Roman" w:cs="Times New Roman"/>
          <w:sz w:val="24"/>
          <w:szCs w:val="24"/>
        </w:rPr>
        <w:t xml:space="preserve"> color) and night time (blue color) to assess for collinearity. Since several candidate covariates showed correlation coefficients (Corr) &gt; 0.8</w:t>
      </w:r>
      <w:r>
        <w:rPr>
          <w:rFonts w:ascii="Times New Roman" w:hAnsi="Times New Roman" w:cs="Times New Roman"/>
          <w:sz w:val="24"/>
          <w:szCs w:val="24"/>
        </w:rPr>
        <w:t>, o</w:t>
      </w:r>
      <w:r w:rsidRPr="00D7235E">
        <w:rPr>
          <w:rFonts w:ascii="Times New Roman" w:hAnsi="Times New Roman" w:cs="Times New Roman"/>
          <w:sz w:val="24"/>
          <w:szCs w:val="24"/>
        </w:rPr>
        <w:t xml:space="preserve">ut of the two collinear environmental variables, the one which is the most highly correlated to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702B53">
        <w:rPr>
          <w:rFonts w:ascii="Times New Roman" w:hAnsi="Times New Roman" w:cs="Times New Roman"/>
          <w:sz w:val="24"/>
          <w:szCs w:val="24"/>
          <w:vertAlign w:val="subscript"/>
        </w:rPr>
        <w:t>A</w:t>
      </w:r>
      <w:proofErr w:type="spellEnd"/>
      <w:r w:rsidRPr="00D7235E">
        <w:rPr>
          <w:rFonts w:ascii="Times New Roman" w:hAnsi="Times New Roman" w:cs="Times New Roman"/>
          <w:sz w:val="24"/>
          <w:szCs w:val="24"/>
        </w:rPr>
        <w:t xml:space="preserve"> was retained in the final models, and the others dropped. Data distributions are shown along the lower diagonal.</w:t>
      </w:r>
    </w:p>
    <w:p w14:paraId="12272E9E" w14:textId="77777777" w:rsidR="00FB107D" w:rsidRPr="00D7235E" w:rsidRDefault="00FB107D" w:rsidP="00FB107D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7235E">
        <w:rPr>
          <w:rFonts w:ascii="Times New Roman" w:hAnsi="Times New Roman" w:cs="Times New Roman"/>
          <w:sz w:val="24"/>
          <w:szCs w:val="24"/>
          <w:u w:val="single"/>
        </w:rPr>
        <w:lastRenderedPageBreak/>
        <w:t>Echo-class 4</w:t>
      </w:r>
    </w:p>
    <w:p w14:paraId="04341215" w14:textId="77777777" w:rsidR="00FB107D" w:rsidRPr="00D7235E" w:rsidRDefault="00FB107D" w:rsidP="00FB107D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2C0B43E" wp14:editId="4AD33DD2">
            <wp:extent cx="9299276" cy="5020722"/>
            <wp:effectExtent l="0" t="0" r="0" b="8890"/>
            <wp:docPr id="20483317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2429" cy="503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D8830" w14:textId="59AA3E80" w:rsidR="00FB107D" w:rsidRPr="002A4958" w:rsidRDefault="00FB107D" w:rsidP="002A495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7235E">
        <w:rPr>
          <w:rFonts w:ascii="Times New Roman" w:hAnsi="Times New Roman" w:cs="Times New Roman"/>
          <w:sz w:val="24"/>
          <w:szCs w:val="24"/>
        </w:rPr>
        <w:t xml:space="preserve">Scatterplot matrix of response variable,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702B53">
        <w:rPr>
          <w:rFonts w:ascii="Times New Roman" w:hAnsi="Times New Roman" w:cs="Times New Roman"/>
          <w:sz w:val="24"/>
          <w:szCs w:val="24"/>
          <w:vertAlign w:val="subscript"/>
        </w:rPr>
        <w:t>A</w:t>
      </w:r>
      <w:proofErr w:type="spellEnd"/>
      <w:r w:rsidRPr="00D7235E">
        <w:rPr>
          <w:rFonts w:ascii="Times New Roman" w:hAnsi="Times New Roman" w:cs="Times New Roman"/>
          <w:sz w:val="24"/>
          <w:szCs w:val="24"/>
        </w:rPr>
        <w:t>, and candidate environmental variables during day time (</w:t>
      </w:r>
      <w:r>
        <w:rPr>
          <w:rFonts w:ascii="Times New Roman" w:hAnsi="Times New Roman" w:cs="Times New Roman"/>
          <w:sz w:val="24"/>
          <w:szCs w:val="24"/>
        </w:rPr>
        <w:t>pink</w:t>
      </w:r>
      <w:r w:rsidRPr="00D7235E">
        <w:rPr>
          <w:rFonts w:ascii="Times New Roman" w:hAnsi="Times New Roman" w:cs="Times New Roman"/>
          <w:sz w:val="24"/>
          <w:szCs w:val="24"/>
        </w:rPr>
        <w:t xml:space="preserve"> color) and night time (blue color) to assess for collinearity. Since several candidate covariates showed correlation coefficients (Corr) &gt; 0.8</w:t>
      </w:r>
      <w:r>
        <w:rPr>
          <w:rFonts w:ascii="Times New Roman" w:hAnsi="Times New Roman" w:cs="Times New Roman"/>
          <w:sz w:val="24"/>
          <w:szCs w:val="24"/>
        </w:rPr>
        <w:t>, o</w:t>
      </w:r>
      <w:r w:rsidRPr="00D7235E">
        <w:rPr>
          <w:rFonts w:ascii="Times New Roman" w:hAnsi="Times New Roman" w:cs="Times New Roman"/>
          <w:sz w:val="24"/>
          <w:szCs w:val="24"/>
        </w:rPr>
        <w:t xml:space="preserve">ut of the two collinear environmental variables, the one which is the most highly correlated to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702B53">
        <w:rPr>
          <w:rFonts w:ascii="Times New Roman" w:hAnsi="Times New Roman" w:cs="Times New Roman"/>
          <w:sz w:val="24"/>
          <w:szCs w:val="24"/>
          <w:vertAlign w:val="subscript"/>
        </w:rPr>
        <w:t>A</w:t>
      </w:r>
      <w:proofErr w:type="spellEnd"/>
      <w:r w:rsidRPr="00D7235E">
        <w:rPr>
          <w:rFonts w:ascii="Times New Roman" w:hAnsi="Times New Roman" w:cs="Times New Roman"/>
          <w:sz w:val="24"/>
          <w:szCs w:val="24"/>
        </w:rPr>
        <w:t xml:space="preserve"> was retained in the final models, and the others dropped. Data distributions are shown along the lower diagonal.</w:t>
      </w:r>
    </w:p>
    <w:sectPr w:rsidR="00FB107D" w:rsidRPr="002A4958" w:rsidSect="002A4958">
      <w:pgSz w:w="16838" w:h="11906" w:orient="landscape"/>
      <w:pgMar w:top="540" w:right="458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revisionView w:comments="0" w:insDel="0"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07D"/>
    <w:rsid w:val="000A41B3"/>
    <w:rsid w:val="002A4958"/>
    <w:rsid w:val="00562D06"/>
    <w:rsid w:val="006B331D"/>
    <w:rsid w:val="009F1827"/>
    <w:rsid w:val="00B12D69"/>
    <w:rsid w:val="00B45C3F"/>
    <w:rsid w:val="00FB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074D1"/>
  <w15:chartTrackingRefBased/>
  <w15:docId w15:val="{E9FB885C-7374-4AB5-893F-0EFB4FEB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07D"/>
    <w:rPr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285</Words>
  <Characters>1629</Characters>
  <Application>Microsoft Office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Angelee Pavanee Annasawmy</dc:creator>
  <cp:keywords/>
  <dc:description/>
  <cp:lastModifiedBy>Angelee Pavanee Annasawmy</cp:lastModifiedBy>
  <cp:revision>4</cp:revision>
  <dcterms:created xsi:type="dcterms:W3CDTF">2024-01-17T17:01:00Z</dcterms:created>
  <dcterms:modified xsi:type="dcterms:W3CDTF">2024-07-07T12:02:00Z</dcterms:modified>
</cp:coreProperties>
</file>