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4F90C6" w14:textId="087B136E" w:rsidR="00766E2A" w:rsidRDefault="00803BC9" w:rsidP="2A034EA3">
      <w:pPr>
        <w:jc w:val="center"/>
        <w:rPr>
          <w:color w:val="4F81BD" w:themeColor="accent1"/>
          <w:sz w:val="32"/>
          <w:szCs w:val="32"/>
        </w:rPr>
      </w:pPr>
      <w:r w:rsidRPr="2A034EA3">
        <w:rPr>
          <w:color w:val="4F81BD" w:themeColor="accent1"/>
          <w:sz w:val="32"/>
          <w:szCs w:val="32"/>
        </w:rPr>
        <w:t>Global characterization of mode</w:t>
      </w:r>
      <w:r w:rsidR="00D41B8F">
        <w:rPr>
          <w:color w:val="4F81BD" w:themeColor="accent1"/>
          <w:sz w:val="32"/>
          <w:szCs w:val="32"/>
        </w:rPr>
        <w:t>l</w:t>
      </w:r>
      <w:r w:rsidRPr="2A034EA3">
        <w:rPr>
          <w:color w:val="4F81BD" w:themeColor="accent1"/>
          <w:sz w:val="32"/>
          <w:szCs w:val="32"/>
        </w:rPr>
        <w:t>led micronekton in biophysically defined provinces.</w:t>
      </w:r>
    </w:p>
    <w:p w14:paraId="58802B43" w14:textId="77777777" w:rsidR="00297F46" w:rsidRPr="002766E0" w:rsidRDefault="00297F46" w:rsidP="002C6098"/>
    <w:p w14:paraId="67BC5E73" w14:textId="059744B5" w:rsidR="45961F61" w:rsidRDefault="00EAB546" w:rsidP="45961F61">
      <w:pPr>
        <w:rPr>
          <w:b/>
          <w:bCs/>
          <w:lang w:val="fr-FR"/>
        </w:rPr>
      </w:pPr>
      <w:r w:rsidRPr="00EAB546">
        <w:rPr>
          <w:lang w:val="fr-FR"/>
        </w:rPr>
        <w:t xml:space="preserve">S. </w:t>
      </w:r>
      <w:proofErr w:type="spellStart"/>
      <w:r w:rsidRPr="00EAB546">
        <w:rPr>
          <w:lang w:val="fr-FR"/>
        </w:rPr>
        <w:t>Albernhe</w:t>
      </w:r>
      <w:r w:rsidRPr="00EAB546">
        <w:rPr>
          <w:vertAlign w:val="superscript"/>
          <w:lang w:val="fr-FR"/>
        </w:rPr>
        <w:t>a</w:t>
      </w:r>
      <w:proofErr w:type="spellEnd"/>
      <w:r w:rsidRPr="00EAB546">
        <w:rPr>
          <w:lang w:val="fr-FR"/>
        </w:rPr>
        <w:t xml:space="preserve">, T. </w:t>
      </w:r>
      <w:proofErr w:type="spellStart"/>
      <w:r w:rsidRPr="00EAB546">
        <w:rPr>
          <w:lang w:val="fr-FR"/>
        </w:rPr>
        <w:t>Gorgues</w:t>
      </w:r>
      <w:r w:rsidRPr="00EAB546">
        <w:rPr>
          <w:vertAlign w:val="superscript"/>
          <w:lang w:val="fr-FR"/>
        </w:rPr>
        <w:t>b</w:t>
      </w:r>
      <w:proofErr w:type="spellEnd"/>
      <w:r w:rsidRPr="00EAB546">
        <w:rPr>
          <w:lang w:val="fr-FR"/>
        </w:rPr>
        <w:t xml:space="preserve">, P. </w:t>
      </w:r>
      <w:proofErr w:type="spellStart"/>
      <w:r w:rsidRPr="00EAB546">
        <w:rPr>
          <w:lang w:val="fr-FR"/>
        </w:rPr>
        <w:t>Lehodey</w:t>
      </w:r>
      <w:r w:rsidRPr="00EAB546">
        <w:rPr>
          <w:vertAlign w:val="superscript"/>
          <w:lang w:val="fr-FR"/>
        </w:rPr>
        <w:t>c</w:t>
      </w:r>
      <w:proofErr w:type="spellEnd"/>
      <w:r w:rsidRPr="00EAB546">
        <w:rPr>
          <w:lang w:val="fr-FR"/>
        </w:rPr>
        <w:t xml:space="preserve">, C. </w:t>
      </w:r>
      <w:proofErr w:type="spellStart"/>
      <w:r w:rsidRPr="00EAB546">
        <w:rPr>
          <w:lang w:val="fr-FR"/>
        </w:rPr>
        <w:t>Menkes</w:t>
      </w:r>
      <w:r w:rsidRPr="00EAB546">
        <w:rPr>
          <w:vertAlign w:val="superscript"/>
          <w:lang w:val="fr-FR"/>
        </w:rPr>
        <w:t>d</w:t>
      </w:r>
      <w:proofErr w:type="spellEnd"/>
      <w:r w:rsidRPr="00EAB546">
        <w:rPr>
          <w:lang w:val="fr-FR"/>
        </w:rPr>
        <w:t xml:space="preserve">, </w:t>
      </w:r>
      <w:proofErr w:type="spellStart"/>
      <w:proofErr w:type="gramStart"/>
      <w:r w:rsidRPr="00EAB546">
        <w:rPr>
          <w:lang w:val="fr-FR"/>
        </w:rPr>
        <w:t>O.Titaud</w:t>
      </w:r>
      <w:r w:rsidRPr="00EAB546">
        <w:rPr>
          <w:vertAlign w:val="superscript"/>
          <w:lang w:val="fr-FR"/>
        </w:rPr>
        <w:t>a</w:t>
      </w:r>
      <w:proofErr w:type="spellEnd"/>
      <w:proofErr w:type="gramEnd"/>
      <w:r w:rsidRPr="00EAB546">
        <w:rPr>
          <w:lang w:val="fr-FR"/>
        </w:rPr>
        <w:t xml:space="preserve">, S. Magon De La </w:t>
      </w:r>
      <w:proofErr w:type="spellStart"/>
      <w:r w:rsidRPr="00EAB546">
        <w:rPr>
          <w:lang w:val="fr-FR"/>
        </w:rPr>
        <w:t>Giclais</w:t>
      </w:r>
      <w:r w:rsidRPr="00EAB546">
        <w:rPr>
          <w:vertAlign w:val="superscript"/>
          <w:lang w:val="fr-FR"/>
        </w:rPr>
        <w:t>a</w:t>
      </w:r>
      <w:proofErr w:type="spellEnd"/>
      <w:r w:rsidRPr="00EAB546">
        <w:rPr>
          <w:lang w:val="fr-FR"/>
        </w:rPr>
        <w:t xml:space="preserve">, A. </w:t>
      </w:r>
      <w:proofErr w:type="spellStart"/>
      <w:r w:rsidRPr="00EAB546">
        <w:rPr>
          <w:lang w:val="fr-FR"/>
        </w:rPr>
        <w:t>Conchon</w:t>
      </w:r>
      <w:r w:rsidRPr="00EAB546">
        <w:rPr>
          <w:vertAlign w:val="superscript"/>
          <w:lang w:val="fr-FR"/>
        </w:rPr>
        <w:t>a</w:t>
      </w:r>
      <w:proofErr w:type="spellEnd"/>
      <w:r w:rsidRPr="00EAB546">
        <w:rPr>
          <w:b/>
          <w:bCs/>
          <w:lang w:val="fr-FR"/>
        </w:rPr>
        <w:t xml:space="preserve"> </w:t>
      </w:r>
    </w:p>
    <w:p w14:paraId="1BBD4E0A" w14:textId="77777777" w:rsidR="005828AD" w:rsidRPr="00A8309A" w:rsidRDefault="005828AD" w:rsidP="005828AD">
      <w:pPr>
        <w:spacing w:line="240" w:lineRule="auto"/>
        <w:rPr>
          <w:i/>
          <w:iCs/>
          <w:color w:val="000000" w:themeColor="text1"/>
          <w:sz w:val="18"/>
          <w:szCs w:val="18"/>
          <w:lang w:val="fr-FR"/>
        </w:rPr>
      </w:pPr>
      <w:proofErr w:type="gramStart"/>
      <w:r>
        <w:rPr>
          <w:sz w:val="18"/>
          <w:szCs w:val="18"/>
          <w:vertAlign w:val="superscript"/>
          <w:lang w:val="fr-FR"/>
        </w:rPr>
        <w:t xml:space="preserve">a </w:t>
      </w:r>
      <w:r>
        <w:rPr>
          <w:i/>
          <w:iCs/>
          <w:color w:val="000000" w:themeColor="text1"/>
          <w:sz w:val="18"/>
          <w:szCs w:val="18"/>
          <w:lang w:val="fr-FR"/>
        </w:rPr>
        <w:t xml:space="preserve"> C</w:t>
      </w:r>
      <w:r w:rsidRPr="00F8575D">
        <w:rPr>
          <w:i/>
          <w:iCs/>
          <w:color w:val="000000" w:themeColor="text1"/>
          <w:sz w:val="18"/>
          <w:szCs w:val="18"/>
          <w:lang w:val="fr-FR"/>
        </w:rPr>
        <w:t>ollecte</w:t>
      </w:r>
      <w:proofErr w:type="gramEnd"/>
      <w:r w:rsidRPr="00F8575D">
        <w:rPr>
          <w:i/>
          <w:iCs/>
          <w:color w:val="000000" w:themeColor="text1"/>
          <w:sz w:val="18"/>
          <w:szCs w:val="18"/>
          <w:lang w:val="fr-FR"/>
        </w:rPr>
        <w:t xml:space="preserve"> Localisation Satellites, 8-10 rue Hermès, Ramonville Sant Agne 31520, France</w:t>
      </w:r>
    </w:p>
    <w:p w14:paraId="48679F23" w14:textId="77777777" w:rsidR="005828AD" w:rsidRPr="006D4D58" w:rsidRDefault="005828AD" w:rsidP="005828AD">
      <w:pPr>
        <w:spacing w:line="240" w:lineRule="auto"/>
        <w:rPr>
          <w:lang w:val="fr-FR"/>
        </w:rPr>
      </w:pPr>
      <w:r w:rsidRPr="00F8575D">
        <w:rPr>
          <w:sz w:val="18"/>
          <w:szCs w:val="18"/>
          <w:vertAlign w:val="superscript"/>
          <w:lang w:val="fr-FR"/>
        </w:rPr>
        <w:t>b</w:t>
      </w:r>
      <w:r w:rsidRPr="3DD54A4D">
        <w:rPr>
          <w:i/>
          <w:iCs/>
          <w:color w:val="000000" w:themeColor="text1"/>
          <w:sz w:val="18"/>
          <w:szCs w:val="18"/>
          <w:lang w:val="fr-FR"/>
        </w:rPr>
        <w:t xml:space="preserve"> Univ Brest, CNRS, Ifremer, IRD, Laboratoire d</w:t>
      </w:r>
      <w:r>
        <w:rPr>
          <w:i/>
          <w:iCs/>
          <w:color w:val="000000" w:themeColor="text1"/>
          <w:sz w:val="18"/>
          <w:szCs w:val="18"/>
          <w:lang w:val="fr-FR"/>
        </w:rPr>
        <w:t>’</w:t>
      </w:r>
      <w:r w:rsidRPr="3DD54A4D">
        <w:rPr>
          <w:i/>
          <w:iCs/>
          <w:color w:val="000000" w:themeColor="text1"/>
          <w:sz w:val="18"/>
          <w:szCs w:val="18"/>
          <w:lang w:val="fr-FR"/>
        </w:rPr>
        <w:t>Océanographie Physique et Spatiale (LOPS), IUEM, F29280, Plouzané, France.</w:t>
      </w:r>
    </w:p>
    <w:p w14:paraId="4A50E2D2" w14:textId="77777777" w:rsidR="005828AD" w:rsidRPr="0065107B" w:rsidRDefault="005828AD" w:rsidP="005828AD">
      <w:pPr>
        <w:spacing w:line="240" w:lineRule="auto"/>
        <w:rPr>
          <w:sz w:val="18"/>
          <w:szCs w:val="18"/>
          <w:lang w:val="fr-FR"/>
        </w:rPr>
      </w:pPr>
      <w:proofErr w:type="gramStart"/>
      <w:r w:rsidRPr="4E3222ED">
        <w:rPr>
          <w:sz w:val="18"/>
          <w:szCs w:val="18"/>
          <w:vertAlign w:val="superscript"/>
          <w:lang w:val="fr-FR"/>
        </w:rPr>
        <w:t>c</w:t>
      </w:r>
      <w:proofErr w:type="gramEnd"/>
      <w:r w:rsidRPr="4E3222ED">
        <w:rPr>
          <w:i/>
          <w:iCs/>
          <w:color w:val="000000" w:themeColor="text1"/>
          <w:sz w:val="18"/>
          <w:szCs w:val="18"/>
          <w:lang w:val="fr-FR"/>
        </w:rPr>
        <w:t xml:space="preserve"> Mercator </w:t>
      </w:r>
      <w:proofErr w:type="spellStart"/>
      <w:r w:rsidRPr="4E3222ED">
        <w:rPr>
          <w:i/>
          <w:iCs/>
          <w:color w:val="000000" w:themeColor="text1"/>
          <w:sz w:val="18"/>
          <w:szCs w:val="18"/>
          <w:lang w:val="fr-FR"/>
        </w:rPr>
        <w:t>Ocean</w:t>
      </w:r>
      <w:proofErr w:type="spellEnd"/>
      <w:r w:rsidRPr="4E3222ED">
        <w:rPr>
          <w:i/>
          <w:iCs/>
          <w:color w:val="000000" w:themeColor="text1"/>
          <w:sz w:val="18"/>
          <w:szCs w:val="18"/>
          <w:lang w:val="fr-FR"/>
        </w:rPr>
        <w:t xml:space="preserve"> International, </w:t>
      </w:r>
      <w:hyperlink r:id="rId8" w:history="1">
        <w:r w:rsidRPr="4E3222ED">
          <w:rPr>
            <w:i/>
            <w:iCs/>
            <w:color w:val="000000" w:themeColor="text1"/>
            <w:sz w:val="18"/>
            <w:szCs w:val="18"/>
            <w:lang w:val="fr-FR"/>
          </w:rPr>
          <w:t xml:space="preserve">2 Av. de l'Aérodrome de Montaudran, 31400 </w:t>
        </w:r>
      </w:hyperlink>
      <w:r w:rsidRPr="4E3222ED">
        <w:rPr>
          <w:i/>
          <w:iCs/>
          <w:color w:val="000000" w:themeColor="text1"/>
          <w:sz w:val="18"/>
          <w:szCs w:val="18"/>
          <w:lang w:val="fr-FR"/>
        </w:rPr>
        <w:t xml:space="preserve"> Toulouse, France</w:t>
      </w:r>
    </w:p>
    <w:p w14:paraId="1C1A7BB7" w14:textId="77777777" w:rsidR="005828AD" w:rsidRPr="00311243" w:rsidRDefault="005828AD" w:rsidP="005828AD">
      <w:pPr>
        <w:spacing w:line="240" w:lineRule="auto"/>
        <w:rPr>
          <w:sz w:val="18"/>
          <w:szCs w:val="18"/>
          <w:lang w:val="fr-FR"/>
        </w:rPr>
      </w:pPr>
      <w:r w:rsidRPr="00F8575D">
        <w:rPr>
          <w:sz w:val="18"/>
          <w:szCs w:val="18"/>
          <w:vertAlign w:val="superscript"/>
          <w:lang w:val="fr-FR"/>
        </w:rPr>
        <w:t>d</w:t>
      </w:r>
      <w:r w:rsidRPr="0065107B">
        <w:rPr>
          <w:sz w:val="18"/>
          <w:szCs w:val="18"/>
          <w:lang w:val="fr-FR"/>
        </w:rPr>
        <w:t xml:space="preserve"> </w:t>
      </w:r>
      <w:r w:rsidRPr="00F8575D">
        <w:rPr>
          <w:i/>
          <w:iCs/>
          <w:color w:val="000000" w:themeColor="text1"/>
          <w:sz w:val="18"/>
          <w:szCs w:val="18"/>
          <w:lang w:val="fr-FR"/>
        </w:rPr>
        <w:t>ENTROPIE, IRD, Univ. de La Réunion, CNRS, Ifremer, Univ. de la Nouvelle-Calédonie, BP A5, 98848 Nouméa, New Caledonia</w:t>
      </w:r>
    </w:p>
    <w:p w14:paraId="572E7A22" w14:textId="77777777" w:rsidR="003B201F" w:rsidRDefault="003B201F" w:rsidP="45961F61">
      <w:pPr>
        <w:rPr>
          <w:b/>
          <w:bCs/>
          <w:lang w:val="fr-FR"/>
        </w:rPr>
      </w:pPr>
    </w:p>
    <w:p w14:paraId="5F58657B" w14:textId="77777777" w:rsidR="003B201F" w:rsidRDefault="003B201F" w:rsidP="45961F61">
      <w:pPr>
        <w:rPr>
          <w:b/>
          <w:bCs/>
          <w:lang w:val="fr-FR"/>
        </w:rPr>
      </w:pPr>
    </w:p>
    <w:p w14:paraId="589B5C9A" w14:textId="24F660E9" w:rsidR="00297F46" w:rsidRDefault="00803BC9" w:rsidP="00E204F3">
      <w:pPr>
        <w:pStyle w:val="Titre1"/>
        <w:numPr>
          <w:ilvl w:val="0"/>
          <w:numId w:val="18"/>
        </w:numPr>
      </w:pPr>
      <w:bookmarkStart w:id="0" w:name="_Toc164090411"/>
      <w:r>
        <w:t>Supplementary Material</w:t>
      </w:r>
      <w:bookmarkEnd w:id="0"/>
    </w:p>
    <w:p w14:paraId="5B3C5A4F" w14:textId="77777777" w:rsidR="00297F46" w:rsidRDefault="00297F46"/>
    <w:p w14:paraId="356164C9" w14:textId="6CAFC92E" w:rsidR="00297F46" w:rsidRDefault="00803BC9" w:rsidP="2A034EA3">
      <w:bookmarkStart w:id="1" w:name="_leuswblureg"/>
      <w:bookmarkEnd w:id="1"/>
      <w:r w:rsidRPr="2A034EA3">
        <w:rPr>
          <w:b/>
          <w:bCs/>
        </w:rPr>
        <w:t>Table S1:</w:t>
      </w:r>
      <w:r>
        <w:t xml:space="preserve"> Table of the data used to perform the reference clustering, and the sensitivity analysis. </w:t>
      </w:r>
      <w:r w:rsidR="5A01F828">
        <w:t>The first</w:t>
      </w:r>
      <w:r>
        <w:t xml:space="preserve"> two lines are the data we use for the physical forcings of the clustering, the last three lines for the biogeochemical forcings. </w:t>
      </w:r>
      <w:r w:rsidR="005E20BF">
        <w:t>Highlighted</w:t>
      </w:r>
      <w:r>
        <w:t>, the data used in the reference clustering.</w:t>
      </w:r>
    </w:p>
    <w:tbl>
      <w:tblPr>
        <w:tblW w:w="9300" w:type="dxa"/>
        <w:tblInd w:w="-108"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Look w:val="0400" w:firstRow="0" w:lastRow="0" w:firstColumn="0" w:lastColumn="0" w:noHBand="0" w:noVBand="1"/>
      </w:tblPr>
      <w:tblGrid>
        <w:gridCol w:w="1680"/>
        <w:gridCol w:w="1350"/>
        <w:gridCol w:w="4125"/>
        <w:gridCol w:w="2145"/>
      </w:tblGrid>
      <w:tr w:rsidR="001D7FAA" w14:paraId="3AEFC7D9" w14:textId="77777777" w:rsidTr="00C5755D">
        <w:tc>
          <w:tcPr>
            <w:tcW w:w="1680"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746455EC" w14:textId="77777777" w:rsidR="00297F46" w:rsidRDefault="00297F46">
            <w:pPr>
              <w:rPr>
                <w:sz w:val="20"/>
                <w:szCs w:val="20"/>
              </w:rPr>
            </w:pPr>
          </w:p>
        </w:tc>
        <w:tc>
          <w:tcPr>
            <w:tcW w:w="1350"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484135F2" w14:textId="77777777" w:rsidR="00297F46" w:rsidRDefault="00803BC9">
            <w:pPr>
              <w:rPr>
                <w:b/>
                <w:sz w:val="20"/>
                <w:szCs w:val="20"/>
              </w:rPr>
            </w:pPr>
            <w:r>
              <w:rPr>
                <w:b/>
                <w:sz w:val="20"/>
                <w:szCs w:val="20"/>
              </w:rPr>
              <w:t>Name</w:t>
            </w:r>
          </w:p>
        </w:tc>
        <w:tc>
          <w:tcPr>
            <w:tcW w:w="412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08BF5E75" w14:textId="77777777" w:rsidR="00297F46" w:rsidRDefault="00803BC9">
            <w:pPr>
              <w:rPr>
                <w:b/>
                <w:sz w:val="20"/>
                <w:szCs w:val="20"/>
              </w:rPr>
            </w:pPr>
            <w:r>
              <w:rPr>
                <w:b/>
                <w:sz w:val="20"/>
                <w:szCs w:val="20"/>
              </w:rPr>
              <w:t>Description and reference</w:t>
            </w:r>
          </w:p>
        </w:tc>
        <w:tc>
          <w:tcPr>
            <w:tcW w:w="214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3097644E" w14:textId="77777777" w:rsidR="00297F46" w:rsidRDefault="00803BC9">
            <w:pPr>
              <w:rPr>
                <w:b/>
                <w:sz w:val="20"/>
                <w:szCs w:val="20"/>
              </w:rPr>
            </w:pPr>
            <w:r>
              <w:rPr>
                <w:b/>
                <w:sz w:val="20"/>
                <w:szCs w:val="20"/>
              </w:rPr>
              <w:t>Source</w:t>
            </w:r>
          </w:p>
        </w:tc>
      </w:tr>
      <w:tr w:rsidR="001D7FAA" w14:paraId="230606C6" w14:textId="77777777" w:rsidTr="00C5755D">
        <w:tc>
          <w:tcPr>
            <w:tcW w:w="1680" w:type="dxa"/>
            <w:vMerge w:val="restart"/>
            <w:tcBorders>
              <w:top w:val="single" w:sz="8" w:space="0" w:color="auto"/>
              <w:bottom w:val="single" w:sz="8" w:space="0" w:color="auto"/>
              <w:right w:val="single" w:sz="8" w:space="0" w:color="auto"/>
            </w:tcBorders>
          </w:tcPr>
          <w:p w14:paraId="1BD29C90" w14:textId="77777777" w:rsidR="00297F46" w:rsidRDefault="00803BC9">
            <w:pPr>
              <w:rPr>
                <w:b/>
                <w:sz w:val="20"/>
                <w:szCs w:val="20"/>
              </w:rPr>
            </w:pPr>
            <w:r>
              <w:rPr>
                <w:b/>
                <w:sz w:val="20"/>
                <w:szCs w:val="20"/>
              </w:rPr>
              <w:t>Physical input data</w:t>
            </w:r>
          </w:p>
          <w:p w14:paraId="79CCF3C9" w14:textId="77777777" w:rsidR="00297F46" w:rsidRDefault="00297F46">
            <w:pPr>
              <w:rPr>
                <w:b/>
                <w:sz w:val="20"/>
                <w:szCs w:val="20"/>
              </w:rPr>
            </w:pPr>
          </w:p>
          <w:p w14:paraId="46B15E0E" w14:textId="5BE36704" w:rsidR="00297F46" w:rsidRDefault="00803BC9">
            <w:pPr>
              <w:rPr>
                <w:sz w:val="20"/>
                <w:szCs w:val="20"/>
              </w:rPr>
            </w:pPr>
            <w:r w:rsidRPr="4D134745">
              <w:rPr>
                <w:sz w:val="20"/>
                <w:szCs w:val="20"/>
              </w:rPr>
              <w:t>Epipelagic temperature and stratification</w:t>
            </w:r>
          </w:p>
          <w:p w14:paraId="1D7218A1" w14:textId="77777777" w:rsidR="00297F46" w:rsidRDefault="00297F46">
            <w:pPr>
              <w:rPr>
                <w:sz w:val="20"/>
                <w:szCs w:val="20"/>
              </w:rPr>
            </w:pPr>
          </w:p>
          <w:p w14:paraId="3D278E4A" w14:textId="77777777" w:rsidR="00297F46" w:rsidRDefault="00803BC9">
            <w:pPr>
              <w:rPr>
                <w:sz w:val="20"/>
                <w:szCs w:val="20"/>
              </w:rPr>
            </w:pPr>
            <w:r>
              <w:rPr>
                <w:sz w:val="20"/>
                <w:szCs w:val="20"/>
              </w:rPr>
              <w:t>¼° monthly resolution</w:t>
            </w:r>
          </w:p>
        </w:tc>
        <w:tc>
          <w:tcPr>
            <w:tcW w:w="1350" w:type="dxa"/>
            <w:tcBorders>
              <w:top w:val="single" w:sz="8" w:space="0" w:color="auto"/>
              <w:left w:val="single" w:sz="8" w:space="0" w:color="auto"/>
              <w:bottom w:val="single" w:sz="2" w:space="0" w:color="auto"/>
            </w:tcBorders>
            <w:shd w:val="clear" w:color="auto" w:fill="FBE5D5"/>
          </w:tcPr>
          <w:p w14:paraId="318A7065" w14:textId="77777777" w:rsidR="00297F46" w:rsidRDefault="00803BC9">
            <w:pPr>
              <w:rPr>
                <w:sz w:val="20"/>
                <w:szCs w:val="20"/>
              </w:rPr>
            </w:pPr>
            <w:r>
              <w:rPr>
                <w:sz w:val="20"/>
                <w:szCs w:val="20"/>
              </w:rPr>
              <w:t>FREEGLORYS</w:t>
            </w:r>
          </w:p>
        </w:tc>
        <w:tc>
          <w:tcPr>
            <w:tcW w:w="4125" w:type="dxa"/>
            <w:tcBorders>
              <w:top w:val="single" w:sz="8" w:space="0" w:color="auto"/>
              <w:bottom w:val="single" w:sz="2" w:space="0" w:color="auto"/>
            </w:tcBorders>
            <w:shd w:val="clear" w:color="auto" w:fill="FBE5D5"/>
          </w:tcPr>
          <w:p w14:paraId="27069F6B" w14:textId="2FF9FE9B" w:rsidR="00297F46" w:rsidRDefault="00803BC9">
            <w:pPr>
              <w:rPr>
                <w:sz w:val="20"/>
                <w:szCs w:val="20"/>
              </w:rPr>
            </w:pPr>
            <w:r w:rsidRPr="7E1A3B67">
              <w:rPr>
                <w:sz w:val="20"/>
                <w:szCs w:val="20"/>
              </w:rPr>
              <w:t xml:space="preserve">This reanalysis is run by Mercator Ocean </w:t>
            </w:r>
            <w:r w:rsidR="00225DC8" w:rsidRPr="7E1A3B67">
              <w:rPr>
                <w:sz w:val="20"/>
                <w:szCs w:val="20"/>
              </w:rPr>
              <w:t>I</w:t>
            </w:r>
            <w:r w:rsidRPr="7E1A3B67">
              <w:rPr>
                <w:sz w:val="20"/>
                <w:szCs w:val="20"/>
              </w:rPr>
              <w:t>nternational (</w:t>
            </w:r>
            <w:proofErr w:type="spellStart"/>
            <w:r w:rsidRPr="7E1A3B67">
              <w:rPr>
                <w:sz w:val="20"/>
                <w:szCs w:val="20"/>
              </w:rPr>
              <w:t>Lellouche</w:t>
            </w:r>
            <w:proofErr w:type="spellEnd"/>
            <w:r w:rsidRPr="7E1A3B67">
              <w:rPr>
                <w:sz w:val="20"/>
                <w:szCs w:val="20"/>
              </w:rPr>
              <w:t xml:space="preserve">, 2021) using the NEMO ocean circulation model (Madec et al., 2008). It is the twin simulation of GLORYS2V4 reanalysis in a configuration without any data assimilation. </w:t>
            </w:r>
          </w:p>
        </w:tc>
        <w:tc>
          <w:tcPr>
            <w:tcW w:w="2145" w:type="dxa"/>
            <w:tcBorders>
              <w:top w:val="single" w:sz="8" w:space="0" w:color="auto"/>
              <w:bottom w:val="single" w:sz="2" w:space="0" w:color="auto"/>
            </w:tcBorders>
            <w:shd w:val="clear" w:color="auto" w:fill="FBE5D5"/>
          </w:tcPr>
          <w:p w14:paraId="441EA5B6" w14:textId="18D1399A" w:rsidR="00297F46" w:rsidRDefault="00803BC9">
            <w:pPr>
              <w:rPr>
                <w:sz w:val="20"/>
                <w:szCs w:val="20"/>
              </w:rPr>
            </w:pPr>
            <w:r w:rsidRPr="7E1A3B67">
              <w:rPr>
                <w:sz w:val="20"/>
                <w:szCs w:val="20"/>
              </w:rPr>
              <w:t xml:space="preserve">This reanalysis is available upon </w:t>
            </w:r>
            <w:hyperlink r:id="rId9">
              <w:r w:rsidRPr="7E1A3B67">
                <w:rPr>
                  <w:sz w:val="20"/>
                  <w:szCs w:val="20"/>
                </w:rPr>
                <w:t xml:space="preserve">request to Mercator Ocean </w:t>
              </w:r>
              <w:r w:rsidR="00225DC8" w:rsidRPr="7E1A3B67">
                <w:rPr>
                  <w:sz w:val="20"/>
                  <w:szCs w:val="20"/>
                </w:rPr>
                <w:t>I</w:t>
              </w:r>
              <w:r w:rsidRPr="7E1A3B67">
                <w:rPr>
                  <w:sz w:val="20"/>
                  <w:szCs w:val="20"/>
                </w:rPr>
                <w:t>nternational</w:t>
              </w:r>
            </w:hyperlink>
            <w:r w:rsidRPr="7E1A3B67">
              <w:rPr>
                <w:sz w:val="20"/>
                <w:szCs w:val="20"/>
              </w:rPr>
              <w:t>.</w:t>
            </w:r>
          </w:p>
          <w:p w14:paraId="66C808C9" w14:textId="77777777" w:rsidR="00297F46" w:rsidRDefault="00297F46">
            <w:pPr>
              <w:rPr>
                <w:sz w:val="20"/>
                <w:szCs w:val="20"/>
              </w:rPr>
            </w:pPr>
          </w:p>
        </w:tc>
      </w:tr>
      <w:tr w:rsidR="00FC17BA" w14:paraId="6696EF55" w14:textId="77777777" w:rsidTr="00FB1DC3">
        <w:tc>
          <w:tcPr>
            <w:tcW w:w="1680" w:type="dxa"/>
            <w:vMerge/>
            <w:tcBorders>
              <w:top w:val="single" w:sz="2" w:space="0" w:color="auto"/>
              <w:bottom w:val="single" w:sz="8" w:space="0" w:color="auto"/>
              <w:right w:val="single" w:sz="8" w:space="0" w:color="auto"/>
            </w:tcBorders>
          </w:tcPr>
          <w:p w14:paraId="393EA828" w14:textId="77777777" w:rsidR="00297F46" w:rsidRDefault="00297F46">
            <w:pPr>
              <w:widowControl w:val="0"/>
              <w:pBdr>
                <w:top w:val="nil"/>
                <w:left w:val="nil"/>
                <w:bottom w:val="nil"/>
                <w:right w:val="nil"/>
                <w:between w:val="nil"/>
              </w:pBdr>
              <w:spacing w:line="276" w:lineRule="auto"/>
              <w:jc w:val="left"/>
            </w:pPr>
          </w:p>
        </w:tc>
        <w:tc>
          <w:tcPr>
            <w:tcW w:w="1350" w:type="dxa"/>
            <w:tcBorders>
              <w:top w:val="single" w:sz="2" w:space="0" w:color="auto"/>
              <w:left w:val="single" w:sz="8" w:space="0" w:color="auto"/>
              <w:bottom w:val="single" w:sz="8" w:space="0" w:color="auto"/>
            </w:tcBorders>
          </w:tcPr>
          <w:p w14:paraId="33C5D249" w14:textId="77777777" w:rsidR="00297F46" w:rsidRDefault="00803BC9">
            <w:pPr>
              <w:rPr>
                <w:sz w:val="20"/>
                <w:szCs w:val="20"/>
              </w:rPr>
            </w:pPr>
            <w:r>
              <w:rPr>
                <w:sz w:val="20"/>
                <w:szCs w:val="20"/>
              </w:rPr>
              <w:t>ARMOR3D</w:t>
            </w:r>
          </w:p>
        </w:tc>
        <w:tc>
          <w:tcPr>
            <w:tcW w:w="4125" w:type="dxa"/>
            <w:tcBorders>
              <w:top w:val="single" w:sz="2" w:space="0" w:color="auto"/>
              <w:bottom w:val="single" w:sz="8" w:space="0" w:color="auto"/>
            </w:tcBorders>
          </w:tcPr>
          <w:p w14:paraId="4721067F" w14:textId="7FD3989C" w:rsidR="00297F46" w:rsidRDefault="00803BC9">
            <w:pPr>
              <w:rPr>
                <w:sz w:val="20"/>
                <w:szCs w:val="20"/>
              </w:rPr>
            </w:pPr>
            <w:r>
              <w:rPr>
                <w:sz w:val="20"/>
                <w:szCs w:val="20"/>
              </w:rPr>
              <w:t>Used for 3-D temperature, data derived from an optimal analysis of 3-D observations (</w:t>
            </w:r>
            <w:proofErr w:type="spellStart"/>
            <w:r w:rsidR="00012D4F" w:rsidRPr="009B2CE8">
              <w:rPr>
                <w:sz w:val="20"/>
                <w:szCs w:val="20"/>
              </w:rPr>
              <w:t>Guinehut</w:t>
            </w:r>
            <w:proofErr w:type="spellEnd"/>
            <w:r w:rsidR="00012D4F" w:rsidRPr="009B2CE8">
              <w:rPr>
                <w:sz w:val="20"/>
                <w:szCs w:val="20"/>
              </w:rPr>
              <w:t xml:space="preserve"> et al., 2012; </w:t>
            </w:r>
            <w:r>
              <w:rPr>
                <w:sz w:val="20"/>
                <w:szCs w:val="20"/>
              </w:rPr>
              <w:t xml:space="preserve">Mulet et al., 2012). </w:t>
            </w:r>
          </w:p>
        </w:tc>
        <w:tc>
          <w:tcPr>
            <w:tcW w:w="2145" w:type="dxa"/>
            <w:tcBorders>
              <w:top w:val="single" w:sz="2" w:space="0" w:color="auto"/>
              <w:bottom w:val="single" w:sz="8" w:space="0" w:color="auto"/>
            </w:tcBorders>
          </w:tcPr>
          <w:p w14:paraId="59031705" w14:textId="5713E3F1" w:rsidR="00297F46" w:rsidRDefault="00803BC9">
            <w:pPr>
              <w:rPr>
                <w:sz w:val="20"/>
                <w:szCs w:val="20"/>
              </w:rPr>
            </w:pPr>
            <w:r>
              <w:rPr>
                <w:sz w:val="20"/>
                <w:szCs w:val="20"/>
              </w:rPr>
              <w:t xml:space="preserve">This study has been conducted using E.U. Copernicus Marine Service Information: </w:t>
            </w:r>
            <w:hyperlink r:id="rId10">
              <w:r>
                <w:rPr>
                  <w:sz w:val="20"/>
                  <w:szCs w:val="20"/>
                </w:rPr>
                <w:t>https://doi.org/10.48670/moi-00052</w:t>
              </w:r>
            </w:hyperlink>
          </w:p>
        </w:tc>
      </w:tr>
      <w:tr w:rsidR="001D7FAA" w14:paraId="61A62527" w14:textId="77777777" w:rsidTr="001D7FAA">
        <w:tc>
          <w:tcPr>
            <w:tcW w:w="1680" w:type="dxa"/>
            <w:vMerge w:val="restart"/>
            <w:tcBorders>
              <w:top w:val="single" w:sz="8" w:space="0" w:color="auto"/>
              <w:bottom w:val="single" w:sz="8" w:space="0" w:color="auto"/>
              <w:right w:val="single" w:sz="8" w:space="0" w:color="auto"/>
            </w:tcBorders>
          </w:tcPr>
          <w:p w14:paraId="47688BE3" w14:textId="77777777" w:rsidR="00297F46" w:rsidRDefault="00803BC9">
            <w:pPr>
              <w:rPr>
                <w:b/>
                <w:sz w:val="20"/>
                <w:szCs w:val="20"/>
              </w:rPr>
            </w:pPr>
            <w:r>
              <w:rPr>
                <w:b/>
                <w:sz w:val="20"/>
                <w:szCs w:val="20"/>
              </w:rPr>
              <w:t>Biogeochemical input data</w:t>
            </w:r>
          </w:p>
          <w:p w14:paraId="10CB4E8C" w14:textId="77777777" w:rsidR="00297F46" w:rsidRDefault="00297F46">
            <w:pPr>
              <w:rPr>
                <w:sz w:val="20"/>
                <w:szCs w:val="20"/>
              </w:rPr>
            </w:pPr>
          </w:p>
          <w:p w14:paraId="6291047C" w14:textId="77777777" w:rsidR="00297F46" w:rsidRDefault="00803BC9">
            <w:pPr>
              <w:rPr>
                <w:sz w:val="20"/>
                <w:szCs w:val="20"/>
              </w:rPr>
            </w:pPr>
            <w:r>
              <w:rPr>
                <w:sz w:val="20"/>
                <w:szCs w:val="20"/>
              </w:rPr>
              <w:t>NPP forcing</w:t>
            </w:r>
          </w:p>
          <w:p w14:paraId="7065E8A7" w14:textId="77777777" w:rsidR="00297F46" w:rsidRDefault="00297F46">
            <w:pPr>
              <w:rPr>
                <w:sz w:val="20"/>
                <w:szCs w:val="20"/>
              </w:rPr>
            </w:pPr>
          </w:p>
          <w:p w14:paraId="109B462F" w14:textId="77777777" w:rsidR="00297F46" w:rsidRDefault="00803BC9">
            <w:pPr>
              <w:rPr>
                <w:sz w:val="20"/>
                <w:szCs w:val="20"/>
              </w:rPr>
            </w:pPr>
            <w:r>
              <w:rPr>
                <w:sz w:val="20"/>
                <w:szCs w:val="20"/>
              </w:rPr>
              <w:t>¼° monthly resolution</w:t>
            </w:r>
          </w:p>
        </w:tc>
        <w:tc>
          <w:tcPr>
            <w:tcW w:w="1350" w:type="dxa"/>
            <w:tcBorders>
              <w:top w:val="single" w:sz="8" w:space="0" w:color="auto"/>
              <w:left w:val="single" w:sz="8" w:space="0" w:color="auto"/>
            </w:tcBorders>
            <w:shd w:val="clear" w:color="auto" w:fill="FBE5D5"/>
          </w:tcPr>
          <w:p w14:paraId="2FE021C3" w14:textId="77777777" w:rsidR="00297F46" w:rsidRDefault="00803BC9">
            <w:pPr>
              <w:rPr>
                <w:sz w:val="20"/>
                <w:szCs w:val="20"/>
              </w:rPr>
            </w:pPr>
            <w:r w:rsidRPr="7E1A3B67">
              <w:rPr>
                <w:sz w:val="20"/>
                <w:szCs w:val="20"/>
              </w:rPr>
              <w:t>VGPM (relaxed to high latitudes)</w:t>
            </w:r>
          </w:p>
        </w:tc>
        <w:tc>
          <w:tcPr>
            <w:tcW w:w="4125" w:type="dxa"/>
            <w:tcBorders>
              <w:top w:val="single" w:sz="8" w:space="0" w:color="auto"/>
            </w:tcBorders>
            <w:shd w:val="clear" w:color="auto" w:fill="FBE5D5"/>
          </w:tcPr>
          <w:p w14:paraId="447C0184" w14:textId="669B92EA" w:rsidR="00297F46" w:rsidRDefault="00803BC9">
            <w:pPr>
              <w:rPr>
                <w:sz w:val="25"/>
                <w:szCs w:val="25"/>
                <w:highlight w:val="white"/>
              </w:rPr>
            </w:pPr>
            <w:r>
              <w:rPr>
                <w:sz w:val="20"/>
                <w:szCs w:val="20"/>
              </w:rPr>
              <w:t xml:space="preserve">NPP </w:t>
            </w:r>
            <w:r w:rsidR="586098D5" w:rsidRPr="10DE1CB0">
              <w:rPr>
                <w:sz w:val="20"/>
                <w:szCs w:val="20"/>
              </w:rPr>
              <w:t>is</w:t>
            </w:r>
            <w:r>
              <w:rPr>
                <w:sz w:val="20"/>
                <w:szCs w:val="20"/>
              </w:rPr>
              <w:t xml:space="preserve"> computed using the Vertically Generalized Production Model (VGPM) of Behrenfeld and Falkowski (1997) which is based on </w:t>
            </w:r>
            <w:r w:rsidR="586098D5" w:rsidRPr="10DE1CB0">
              <w:rPr>
                <w:sz w:val="20"/>
                <w:szCs w:val="20"/>
              </w:rPr>
              <w:t>chlorophyll-a satellite observations.</w:t>
            </w:r>
            <w:r>
              <w:rPr>
                <w:sz w:val="20"/>
                <w:szCs w:val="20"/>
              </w:rPr>
              <w:t xml:space="preserve"> During winter seasons, there is no reliable satellite chlorophyll data for latitudes above ~</w:t>
            </w:r>
            <w:r w:rsidR="00DD20E8">
              <w:rPr>
                <w:sz w:val="20"/>
                <w:szCs w:val="20"/>
              </w:rPr>
              <w:t>60</w:t>
            </w:r>
            <w:r>
              <w:rPr>
                <w:sz w:val="20"/>
                <w:szCs w:val="20"/>
              </w:rPr>
              <w:t>° due to sun glint, cloud coverage, and low light levels. Hence, the datasets have been relaxed</w:t>
            </w:r>
            <w:r w:rsidR="5DDA555E" w:rsidRPr="10DE1CB0">
              <w:rPr>
                <w:sz w:val="20"/>
                <w:szCs w:val="20"/>
              </w:rPr>
              <w:t xml:space="preserve"> by model outputs at high latitudes </w:t>
            </w:r>
            <w:r>
              <w:rPr>
                <w:sz w:val="20"/>
                <w:szCs w:val="20"/>
              </w:rPr>
              <w:t xml:space="preserve">to primary production predicted by the biogeochemical product GLOBAL_REANALYSIS_BIO_001_029. </w:t>
            </w:r>
          </w:p>
        </w:tc>
        <w:tc>
          <w:tcPr>
            <w:tcW w:w="2145" w:type="dxa"/>
            <w:tcBorders>
              <w:top w:val="single" w:sz="8" w:space="0" w:color="auto"/>
            </w:tcBorders>
            <w:shd w:val="clear" w:color="auto" w:fill="FBE5D5"/>
          </w:tcPr>
          <w:p w14:paraId="11014073" w14:textId="39546F27" w:rsidR="00297F46" w:rsidRDefault="00803BC9" w:rsidP="10DE1CB0">
            <w:pPr>
              <w:rPr>
                <w:sz w:val="20"/>
                <w:szCs w:val="20"/>
              </w:rPr>
            </w:pPr>
            <w:r>
              <w:rPr>
                <w:sz w:val="20"/>
                <w:szCs w:val="20"/>
              </w:rPr>
              <w:t xml:space="preserve">This study has been conducted using E.U. Copernicus Marine Service Information: </w:t>
            </w:r>
            <w:hyperlink r:id="rId11">
              <w:r w:rsidRPr="10DE1CB0">
                <w:rPr>
                  <w:sz w:val="20"/>
                  <w:szCs w:val="20"/>
                </w:rPr>
                <w:t>https://doi.org/10.48670/moi-00020</w:t>
              </w:r>
              <w:r w:rsidR="4DFD93C7" w:rsidRPr="10DE1CB0">
                <w:rPr>
                  <w:sz w:val="20"/>
                  <w:szCs w:val="20"/>
                </w:rPr>
                <w:t>.</w:t>
              </w:r>
            </w:hyperlink>
            <w:r w:rsidR="4DFD93C7" w:rsidRPr="10DE1CB0">
              <w:rPr>
                <w:sz w:val="20"/>
                <w:szCs w:val="20"/>
              </w:rPr>
              <w:t xml:space="preserve"> </w:t>
            </w:r>
          </w:p>
          <w:p w14:paraId="64531053" w14:textId="44294D5B" w:rsidR="00297F46" w:rsidRDefault="4DFD93C7">
            <w:pPr>
              <w:rPr>
                <w:sz w:val="20"/>
                <w:szCs w:val="20"/>
              </w:rPr>
            </w:pPr>
            <w:r w:rsidRPr="10DE1CB0">
              <w:rPr>
                <w:sz w:val="20"/>
                <w:szCs w:val="20"/>
              </w:rPr>
              <w:t xml:space="preserve">Resolution </w:t>
            </w:r>
            <w:r w:rsidR="4CFC5FE1" w:rsidRPr="10DE1CB0">
              <w:rPr>
                <w:sz w:val="20"/>
                <w:szCs w:val="20"/>
              </w:rPr>
              <w:t>1/4</w:t>
            </w:r>
            <w:r w:rsidRPr="10DE1CB0">
              <w:rPr>
                <w:sz w:val="20"/>
                <w:szCs w:val="20"/>
              </w:rPr>
              <w:t>° has been replaced by 1/12°</w:t>
            </w:r>
            <w:r w:rsidR="32D6AEFA" w:rsidRPr="10DE1CB0">
              <w:rPr>
                <w:sz w:val="20"/>
                <w:szCs w:val="20"/>
              </w:rPr>
              <w:t xml:space="preserve"> in the platform product. </w:t>
            </w:r>
            <w:r w:rsidRPr="10DE1CB0">
              <w:rPr>
                <w:sz w:val="20"/>
                <w:szCs w:val="20"/>
              </w:rPr>
              <w:t xml:space="preserve"> </w:t>
            </w:r>
            <w:r w:rsidR="6E2E1F6A" w:rsidRPr="10DE1CB0">
              <w:rPr>
                <w:sz w:val="20"/>
                <w:szCs w:val="20"/>
              </w:rPr>
              <w:t>1/4° available upon request to CLS (</w:t>
            </w:r>
            <w:proofErr w:type="spellStart"/>
            <w:r w:rsidR="6E2E1F6A" w:rsidRPr="10DE1CB0">
              <w:rPr>
                <w:sz w:val="20"/>
                <w:szCs w:val="20"/>
              </w:rPr>
              <w:t>Collecte</w:t>
            </w:r>
            <w:proofErr w:type="spellEnd"/>
            <w:r w:rsidR="6E2E1F6A" w:rsidRPr="10DE1CB0">
              <w:rPr>
                <w:sz w:val="20"/>
                <w:szCs w:val="20"/>
              </w:rPr>
              <w:t xml:space="preserve"> </w:t>
            </w:r>
            <w:proofErr w:type="spellStart"/>
            <w:r w:rsidR="6E2E1F6A" w:rsidRPr="10DE1CB0">
              <w:rPr>
                <w:sz w:val="20"/>
                <w:szCs w:val="20"/>
              </w:rPr>
              <w:t>Localisation</w:t>
            </w:r>
            <w:proofErr w:type="spellEnd"/>
            <w:r w:rsidR="6E2E1F6A" w:rsidRPr="10DE1CB0">
              <w:rPr>
                <w:sz w:val="20"/>
                <w:szCs w:val="20"/>
              </w:rPr>
              <w:t xml:space="preserve"> Satellites).</w:t>
            </w:r>
          </w:p>
        </w:tc>
      </w:tr>
      <w:tr w:rsidR="00D75687" w14:paraId="3633C911" w14:textId="77777777" w:rsidTr="00FB1DC3">
        <w:tc>
          <w:tcPr>
            <w:tcW w:w="1680" w:type="dxa"/>
            <w:vMerge/>
            <w:tcBorders>
              <w:bottom w:val="single" w:sz="8" w:space="0" w:color="auto"/>
              <w:right w:val="single" w:sz="8" w:space="0" w:color="auto"/>
            </w:tcBorders>
          </w:tcPr>
          <w:p w14:paraId="3DEC43AD" w14:textId="77777777" w:rsidR="00297F46" w:rsidRDefault="00297F46">
            <w:pPr>
              <w:widowControl w:val="0"/>
              <w:pBdr>
                <w:top w:val="nil"/>
                <w:left w:val="nil"/>
                <w:bottom w:val="nil"/>
                <w:right w:val="nil"/>
                <w:between w:val="nil"/>
              </w:pBdr>
              <w:spacing w:line="276" w:lineRule="auto"/>
              <w:jc w:val="left"/>
            </w:pPr>
          </w:p>
        </w:tc>
        <w:tc>
          <w:tcPr>
            <w:tcW w:w="1350" w:type="dxa"/>
            <w:tcBorders>
              <w:left w:val="single" w:sz="8" w:space="0" w:color="auto"/>
            </w:tcBorders>
          </w:tcPr>
          <w:p w14:paraId="2BED1D04" w14:textId="77777777" w:rsidR="00297F46" w:rsidRDefault="00803BC9">
            <w:pPr>
              <w:rPr>
                <w:sz w:val="20"/>
                <w:szCs w:val="20"/>
              </w:rPr>
            </w:pPr>
            <w:r>
              <w:rPr>
                <w:sz w:val="20"/>
                <w:szCs w:val="20"/>
              </w:rPr>
              <w:t>Eppley-</w:t>
            </w:r>
          </w:p>
          <w:p w14:paraId="427EDBC6" w14:textId="77777777" w:rsidR="00297F46" w:rsidRDefault="00803BC9">
            <w:pPr>
              <w:rPr>
                <w:sz w:val="20"/>
                <w:szCs w:val="20"/>
              </w:rPr>
            </w:pPr>
            <w:r>
              <w:rPr>
                <w:sz w:val="20"/>
                <w:szCs w:val="20"/>
              </w:rPr>
              <w:t>VGPM</w:t>
            </w:r>
          </w:p>
        </w:tc>
        <w:tc>
          <w:tcPr>
            <w:tcW w:w="4125" w:type="dxa"/>
          </w:tcPr>
          <w:p w14:paraId="17C2130C" w14:textId="77777777" w:rsidR="00297F46" w:rsidRDefault="00803BC9">
            <w:pPr>
              <w:rPr>
                <w:sz w:val="20"/>
                <w:szCs w:val="20"/>
              </w:rPr>
            </w:pPr>
            <w:r>
              <w:rPr>
                <w:sz w:val="20"/>
                <w:szCs w:val="20"/>
              </w:rPr>
              <w:t>Modified version of VGPM model, also estimating NPP from satellite surface chlorophyll-a but using a different temperature function for vertical integration (Behrenfeld and Falkowski 1997, Eppley 1972, Morel 1991)</w:t>
            </w:r>
          </w:p>
        </w:tc>
        <w:tc>
          <w:tcPr>
            <w:tcW w:w="2145" w:type="dxa"/>
          </w:tcPr>
          <w:p w14:paraId="0B617E37" w14:textId="77777777" w:rsidR="00297F46" w:rsidRDefault="00803BC9">
            <w:pPr>
              <w:rPr>
                <w:sz w:val="20"/>
                <w:szCs w:val="20"/>
              </w:rPr>
            </w:pPr>
            <w:r>
              <w:rPr>
                <w:sz w:val="20"/>
                <w:szCs w:val="20"/>
              </w:rPr>
              <w:t>http://sites.science.oregonstate.edu/ocean.productivity/index.php</w:t>
            </w:r>
          </w:p>
        </w:tc>
      </w:tr>
      <w:tr w:rsidR="001D7FAA" w14:paraId="625F0334" w14:textId="77777777" w:rsidTr="001D7FAA">
        <w:tc>
          <w:tcPr>
            <w:tcW w:w="1680" w:type="dxa"/>
            <w:vMerge/>
            <w:tcBorders>
              <w:bottom w:val="single" w:sz="8" w:space="0" w:color="auto"/>
              <w:right w:val="single" w:sz="8" w:space="0" w:color="auto"/>
            </w:tcBorders>
          </w:tcPr>
          <w:p w14:paraId="7BB556C8" w14:textId="77777777" w:rsidR="00297F46" w:rsidRDefault="00297F46">
            <w:pPr>
              <w:widowControl w:val="0"/>
              <w:pBdr>
                <w:top w:val="nil"/>
                <w:left w:val="nil"/>
                <w:bottom w:val="nil"/>
                <w:right w:val="nil"/>
                <w:between w:val="nil"/>
              </w:pBdr>
              <w:spacing w:line="276" w:lineRule="auto"/>
              <w:jc w:val="left"/>
            </w:pPr>
          </w:p>
        </w:tc>
        <w:tc>
          <w:tcPr>
            <w:tcW w:w="1350" w:type="dxa"/>
            <w:tcBorders>
              <w:left w:val="single" w:sz="8" w:space="0" w:color="auto"/>
            </w:tcBorders>
          </w:tcPr>
          <w:p w14:paraId="76CF2D0A" w14:textId="77777777" w:rsidR="00297F46" w:rsidRDefault="00803BC9">
            <w:pPr>
              <w:rPr>
                <w:sz w:val="20"/>
                <w:szCs w:val="20"/>
              </w:rPr>
            </w:pPr>
            <w:r>
              <w:rPr>
                <w:sz w:val="20"/>
                <w:szCs w:val="20"/>
              </w:rPr>
              <w:t>PISCES</w:t>
            </w:r>
          </w:p>
        </w:tc>
        <w:tc>
          <w:tcPr>
            <w:tcW w:w="4125" w:type="dxa"/>
          </w:tcPr>
          <w:p w14:paraId="04FFD88A" w14:textId="6D158165" w:rsidR="00297F46" w:rsidRDefault="00803BC9">
            <w:pPr>
              <w:rPr>
                <w:sz w:val="20"/>
                <w:szCs w:val="20"/>
              </w:rPr>
            </w:pPr>
            <w:r>
              <w:rPr>
                <w:sz w:val="20"/>
                <w:szCs w:val="20"/>
              </w:rPr>
              <w:t>A full biogeochemical model representing carbon fluxes over low trophic levels and organic matter exchanges (Aumont et al</w:t>
            </w:r>
            <w:r w:rsidR="00012D4F">
              <w:rPr>
                <w:sz w:val="20"/>
                <w:szCs w:val="20"/>
              </w:rPr>
              <w:t>.</w:t>
            </w:r>
            <w:r>
              <w:rPr>
                <w:sz w:val="20"/>
                <w:szCs w:val="20"/>
              </w:rPr>
              <w:t>, 2015), widely used by the research community.</w:t>
            </w:r>
            <w:r w:rsidR="00D8289E">
              <w:rPr>
                <w:sz w:val="20"/>
                <w:szCs w:val="20"/>
              </w:rPr>
              <w:t xml:space="preserve"> We use PISCES </w:t>
            </w:r>
            <w:r w:rsidR="00D8289E" w:rsidRPr="00F20F7E">
              <w:rPr>
                <w:sz w:val="20"/>
                <w:szCs w:val="20"/>
              </w:rPr>
              <w:t>forced by the dynamical fields from the FREEGLORYS ocean simulation</w:t>
            </w:r>
          </w:p>
        </w:tc>
        <w:tc>
          <w:tcPr>
            <w:tcW w:w="2145" w:type="dxa"/>
          </w:tcPr>
          <w:p w14:paraId="6622DC01" w14:textId="5C8B41F1" w:rsidR="00297F46" w:rsidRDefault="00803BC9">
            <w:pPr>
              <w:rPr>
                <w:sz w:val="20"/>
                <w:szCs w:val="20"/>
              </w:rPr>
            </w:pPr>
            <w:r>
              <w:rPr>
                <w:sz w:val="20"/>
                <w:szCs w:val="20"/>
              </w:rPr>
              <w:t xml:space="preserve">This study has been conducted using E.U. Copernicus Marine Service Information:  </w:t>
            </w:r>
            <w:hyperlink r:id="rId12">
              <w:r>
                <w:rPr>
                  <w:sz w:val="20"/>
                  <w:szCs w:val="20"/>
                </w:rPr>
                <w:t>https://doi.org/10.48670/moi-00019</w:t>
              </w:r>
            </w:hyperlink>
          </w:p>
        </w:tc>
      </w:tr>
    </w:tbl>
    <w:p w14:paraId="720AD0DB" w14:textId="77EED09E" w:rsidR="00297F46" w:rsidRPr="00C5755D" w:rsidRDefault="00F736D1" w:rsidP="00C5755D">
      <w:pPr>
        <w:jc w:val="right"/>
        <w:rPr>
          <w:sz w:val="18"/>
          <w:szCs w:val="18"/>
        </w:rPr>
      </w:pPr>
      <w:r w:rsidRPr="00C316AB">
        <w:rPr>
          <w:sz w:val="18"/>
          <w:szCs w:val="18"/>
        </w:rPr>
        <w:t>[</w:t>
      </w:r>
      <w:r w:rsidR="00731464">
        <w:rPr>
          <w:sz w:val="18"/>
          <w:szCs w:val="18"/>
        </w:rPr>
        <w:t>two</w:t>
      </w:r>
      <w:r w:rsidRPr="00C316AB">
        <w:rPr>
          <w:sz w:val="18"/>
          <w:szCs w:val="18"/>
        </w:rPr>
        <w:t xml:space="preserve">-column fitting </w:t>
      </w:r>
      <w:r w:rsidR="00EE52E5">
        <w:rPr>
          <w:sz w:val="18"/>
          <w:szCs w:val="18"/>
        </w:rPr>
        <w:t>table</w:t>
      </w:r>
      <w:r>
        <w:rPr>
          <w:sz w:val="18"/>
          <w:szCs w:val="18"/>
        </w:rPr>
        <w:t xml:space="preserve">, </w:t>
      </w:r>
      <w:r w:rsidR="00EE52E5">
        <w:rPr>
          <w:sz w:val="18"/>
          <w:szCs w:val="18"/>
        </w:rPr>
        <w:t>black and white</w:t>
      </w:r>
      <w:r w:rsidRPr="00C316AB">
        <w:rPr>
          <w:sz w:val="18"/>
          <w:szCs w:val="18"/>
        </w:rPr>
        <w:t xml:space="preserve">] </w:t>
      </w:r>
    </w:p>
    <w:p w14:paraId="23FB6223" w14:textId="77777777" w:rsidR="00297F46" w:rsidRDefault="00297F46"/>
    <w:p w14:paraId="7DF0A6DD" w14:textId="26C9A59F" w:rsidR="00297F46" w:rsidRDefault="00803BC9" w:rsidP="2A034EA3">
      <w:bookmarkStart w:id="2" w:name="_akua81tl21rx"/>
      <w:bookmarkEnd w:id="2"/>
      <w:r w:rsidRPr="7E1A3B67">
        <w:rPr>
          <w:b/>
          <w:bCs/>
        </w:rPr>
        <w:t>Figure S1</w:t>
      </w:r>
      <w:r w:rsidR="78B6D70D" w:rsidRPr="7E1A3B67">
        <w:rPr>
          <w:b/>
          <w:bCs/>
        </w:rPr>
        <w:t>:</w:t>
      </w:r>
      <w:r>
        <w:t xml:space="preserve"> </w:t>
      </w:r>
      <w:r w:rsidR="0699ADF0">
        <w:t>Average s</w:t>
      </w:r>
      <w:r>
        <w:t xml:space="preserve">ilhouette score for </w:t>
      </w:r>
      <w:r w:rsidR="2151BAEC">
        <w:t>k-means</w:t>
      </w:r>
      <w:r>
        <w:t xml:space="preserve"> </w:t>
      </w:r>
      <w:r w:rsidR="60AE6617">
        <w:t xml:space="preserve">clusterings </w:t>
      </w:r>
      <w:r w:rsidR="3B791228">
        <w:t xml:space="preserve">with </w:t>
      </w:r>
      <w:r>
        <w:t xml:space="preserve">a number of clusters </w:t>
      </w:r>
      <w:r w:rsidR="247B85FF">
        <w:t xml:space="preserve">set </w:t>
      </w:r>
      <w:r>
        <w:t xml:space="preserve">from 2 to 10. </w:t>
      </w:r>
      <w:r w:rsidR="1A8FC345">
        <w:t xml:space="preserve">The optimal number of clusters k is the one that leads to the clustering with </w:t>
      </w:r>
      <w:r w:rsidR="102C72F9">
        <w:t>a high</w:t>
      </w:r>
      <w:r w:rsidR="1A8FC345">
        <w:t xml:space="preserve"> average silhouette coefficient.</w:t>
      </w:r>
      <w:r w:rsidR="404F81A6">
        <w:t xml:space="preserve"> On the curve displayed hereafter, </w:t>
      </w:r>
      <w:r w:rsidR="404F29AB">
        <w:t>we don’t</w:t>
      </w:r>
      <w:r w:rsidR="404F81A6">
        <w:t xml:space="preserve"> </w:t>
      </w:r>
      <w:r w:rsidR="070FA6F8">
        <w:t>necessarily</w:t>
      </w:r>
      <w:r w:rsidR="404F81A6">
        <w:t xml:space="preserve"> identify k </w:t>
      </w:r>
      <w:r w:rsidR="1F5F288E">
        <w:t xml:space="preserve">as associated with </w:t>
      </w:r>
      <w:r w:rsidR="404F81A6">
        <w:t xml:space="preserve">the </w:t>
      </w:r>
      <w:r w:rsidR="4B96F06B">
        <w:t xml:space="preserve">maximum </w:t>
      </w:r>
      <w:r w:rsidR="7F9DBFE1">
        <w:t xml:space="preserve">silhouette score </w:t>
      </w:r>
      <w:r w:rsidR="404F81A6">
        <w:t xml:space="preserve">but </w:t>
      </w:r>
      <w:r w:rsidR="4EFEA537">
        <w:t xml:space="preserve">with </w:t>
      </w:r>
      <w:r w:rsidR="404F81A6">
        <w:t xml:space="preserve">a local </w:t>
      </w:r>
      <w:r w:rsidR="2B2FF73A">
        <w:t xml:space="preserve">maximum. </w:t>
      </w:r>
      <w:r>
        <w:t xml:space="preserve">The dashed line </w:t>
      </w:r>
      <w:r w:rsidR="6EFAB36F">
        <w:t xml:space="preserve">highlights </w:t>
      </w:r>
      <w:r>
        <w:t xml:space="preserve">the </w:t>
      </w:r>
      <w:r w:rsidR="0B108BDB">
        <w:t>local maximum found to be 6, identified as</w:t>
      </w:r>
      <w:r>
        <w:t xml:space="preserve"> the optimal number of clusters </w:t>
      </w:r>
      <w:r w:rsidR="6CC8AFF4">
        <w:t>k</w:t>
      </w:r>
      <w:r>
        <w:t>.</w:t>
      </w:r>
    </w:p>
    <w:p w14:paraId="143E5770" w14:textId="79601955" w:rsidR="00297F46" w:rsidRDefault="00CF4CD4">
      <w:pPr>
        <w:jc w:val="center"/>
      </w:pPr>
      <w:r>
        <w:rPr>
          <w:noProof/>
        </w:rPr>
        <w:drawing>
          <wp:inline distT="0" distB="0" distL="0" distR="0" wp14:anchorId="1325CD00" wp14:editId="44B5C1D7">
            <wp:extent cx="5760720" cy="4608830"/>
            <wp:effectExtent l="0" t="0" r="0" b="1270"/>
            <wp:docPr id="1507856293" name="Image 1" descr="Une image contenant texte, diagramme, ligne, Trac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856293" name="Image 1" descr="Une image contenant texte, diagramme, ligne, Tracé&#10;&#10;Description générée automatiquemen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760720" cy="4608830"/>
                    </a:xfrm>
                    <a:prstGeom prst="rect">
                      <a:avLst/>
                    </a:prstGeom>
                  </pic:spPr>
                </pic:pic>
              </a:graphicData>
            </a:graphic>
          </wp:inline>
        </w:drawing>
      </w:r>
    </w:p>
    <w:p w14:paraId="4BD69E77" w14:textId="2DA70485" w:rsidR="00A40644" w:rsidRDefault="00EE52E5" w:rsidP="00A40644">
      <w:pPr>
        <w:jc w:val="right"/>
      </w:pPr>
      <w:bookmarkStart w:id="3" w:name="_ooij5bntdw5k"/>
      <w:bookmarkEnd w:id="3"/>
      <w:r w:rsidRPr="00C316AB">
        <w:rPr>
          <w:sz w:val="18"/>
          <w:szCs w:val="18"/>
        </w:rPr>
        <w:t>[single-column fitting image</w:t>
      </w:r>
      <w:r>
        <w:rPr>
          <w:sz w:val="18"/>
          <w:szCs w:val="18"/>
        </w:rPr>
        <w:t>, black and white</w:t>
      </w:r>
      <w:r w:rsidRPr="00C316AB">
        <w:rPr>
          <w:sz w:val="18"/>
          <w:szCs w:val="18"/>
        </w:rPr>
        <w:t xml:space="preserve">] </w:t>
      </w:r>
    </w:p>
    <w:p w14:paraId="0B206276" w14:textId="7D7AD3E8" w:rsidR="00297F46" w:rsidRDefault="00803BC9" w:rsidP="2A034EA3">
      <w:bookmarkStart w:id="4" w:name="_4x2y2x8xa1b5"/>
      <w:bookmarkStart w:id="5" w:name="_y3wovkapqwed"/>
      <w:bookmarkStart w:id="6" w:name="_dm8mlkeptvfx"/>
      <w:bookmarkEnd w:id="4"/>
      <w:bookmarkEnd w:id="5"/>
      <w:bookmarkEnd w:id="6"/>
      <w:r w:rsidRPr="2A034EA3">
        <w:rPr>
          <w:b/>
          <w:bCs/>
        </w:rPr>
        <w:lastRenderedPageBreak/>
        <w:t>Figure S2:</w:t>
      </w:r>
      <w:r>
        <w:t xml:space="preserve"> Map of reference provinces on 1998-2019 averaged data, obtained from the 6 reference biomes (Figure </w:t>
      </w:r>
      <w:r w:rsidR="000E6F17">
        <w:t>3</w:t>
      </w:r>
      <w:r>
        <w:t xml:space="preserve">) by hemisphere and basin segmentation. The shades of the same color represent the provinces belonging to the same biome. There are 27 provinces belonging to 6 biomes. Provinces’ nomenclature is based on the biome they belong to. The hundreds digit correspond to the biome’s number. </w:t>
      </w:r>
    </w:p>
    <w:p w14:paraId="746E0ED9" w14:textId="77777777" w:rsidR="00297F46" w:rsidRDefault="00803BC9" w:rsidP="2A034EA3">
      <w:pPr>
        <w:rPr>
          <w:i/>
          <w:iCs/>
        </w:rPr>
      </w:pPr>
      <w:r>
        <w:rPr>
          <w:i/>
          <w:noProof/>
        </w:rPr>
        <w:drawing>
          <wp:inline distT="114300" distB="114300" distL="114300" distR="114300" wp14:anchorId="0B013277" wp14:editId="47F9B52E">
            <wp:extent cx="5760410" cy="345440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4"/>
                    <a:srcRect/>
                    <a:stretch>
                      <a:fillRect/>
                    </a:stretch>
                  </pic:blipFill>
                  <pic:spPr>
                    <a:xfrm>
                      <a:off x="0" y="0"/>
                      <a:ext cx="5760410" cy="3454400"/>
                    </a:xfrm>
                    <a:prstGeom prst="rect">
                      <a:avLst/>
                    </a:prstGeom>
                    <a:ln/>
                  </pic:spPr>
                </pic:pic>
              </a:graphicData>
            </a:graphic>
          </wp:inline>
        </w:drawing>
      </w:r>
    </w:p>
    <w:p w14:paraId="3D3C8DB3" w14:textId="7AF4E11A" w:rsidR="00297F46" w:rsidRPr="00F20F7E" w:rsidRDefault="00731464" w:rsidP="00F20F7E">
      <w:pPr>
        <w:jc w:val="right"/>
        <w:rPr>
          <w:iCs/>
        </w:rPr>
      </w:pPr>
      <w:r w:rsidRPr="00C316AB">
        <w:rPr>
          <w:sz w:val="18"/>
          <w:szCs w:val="18"/>
        </w:rPr>
        <w:t>[single-column fitting image</w:t>
      </w:r>
      <w:r>
        <w:rPr>
          <w:sz w:val="18"/>
          <w:szCs w:val="18"/>
        </w:rPr>
        <w:t>, color</w:t>
      </w:r>
      <w:r w:rsidRPr="00C316AB">
        <w:rPr>
          <w:sz w:val="18"/>
          <w:szCs w:val="18"/>
        </w:rPr>
        <w:t xml:space="preserve">] </w:t>
      </w:r>
    </w:p>
    <w:p w14:paraId="21DCCC09" w14:textId="5B6C19D1" w:rsidR="00B853D7" w:rsidRDefault="00B853D7" w:rsidP="00B853D7">
      <w:pPr>
        <w:rPr>
          <w:i/>
          <w:iCs/>
        </w:rPr>
      </w:pPr>
      <w:r w:rsidRPr="2A034EA3">
        <w:rPr>
          <w:b/>
          <w:bCs/>
        </w:rPr>
        <w:t>Table S</w:t>
      </w:r>
      <w:r>
        <w:rPr>
          <w:b/>
          <w:bCs/>
        </w:rPr>
        <w:t>2</w:t>
      </w:r>
      <w:r w:rsidRPr="2A034EA3">
        <w:rPr>
          <w:b/>
          <w:bCs/>
        </w:rPr>
        <w:t>:</w:t>
      </w:r>
      <w:r>
        <w:t xml:space="preserve"> Biomes characterization with generation time (</w:t>
      </w:r>
      <w:proofErr w:type="spellStart"/>
      <w:r>
        <w:t>t</w:t>
      </w:r>
      <w:r w:rsidRPr="00C5755D">
        <w:rPr>
          <w:vertAlign w:val="subscript"/>
        </w:rPr>
        <w:t>G</w:t>
      </w:r>
      <w:proofErr w:type="spellEnd"/>
      <w:r>
        <w:t>) and maximum lifespan (</w:t>
      </w:r>
      <w:proofErr w:type="spellStart"/>
      <w:r>
        <w:t>t</w:t>
      </w:r>
      <w:r w:rsidRPr="00C5755D">
        <w:rPr>
          <w:vertAlign w:val="subscript"/>
        </w:rPr>
        <w:t>max</w:t>
      </w:r>
      <w:proofErr w:type="spellEnd"/>
      <w:r>
        <w:t>) in days, computed from monthly temperatures for each biome averaged from 1998 to 2019 (</w:t>
      </w:r>
      <w:proofErr w:type="spellStart"/>
      <w:r>
        <w:t>T</w:t>
      </w:r>
      <w:r w:rsidRPr="00C5755D">
        <w:rPr>
          <w:vertAlign w:val="subscript"/>
        </w:rPr>
        <w:t>avg</w:t>
      </w:r>
      <w:proofErr w:type="spellEnd"/>
      <w:r>
        <w:t>) in °C</w:t>
      </w:r>
    </w:p>
    <w:tbl>
      <w:tblPr>
        <w:tblW w:w="93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100" w:type="dxa"/>
          <w:left w:w="100" w:type="dxa"/>
          <w:bottom w:w="100" w:type="dxa"/>
          <w:right w:w="100" w:type="dxa"/>
        </w:tblCellMar>
        <w:tblLook w:val="0600" w:firstRow="0" w:lastRow="0" w:firstColumn="0" w:lastColumn="0" w:noHBand="1" w:noVBand="1"/>
      </w:tblPr>
      <w:tblGrid>
        <w:gridCol w:w="1305"/>
        <w:gridCol w:w="2010"/>
        <w:gridCol w:w="2025"/>
        <w:gridCol w:w="2010"/>
        <w:gridCol w:w="2010"/>
      </w:tblGrid>
      <w:tr w:rsidR="00B853D7" w:rsidRPr="00C5755D" w14:paraId="08FF7A43" w14:textId="77777777" w:rsidTr="009C35F0">
        <w:trPr>
          <w:trHeight w:val="201"/>
        </w:trPr>
        <w:tc>
          <w:tcPr>
            <w:tcW w:w="1305" w:type="dxa"/>
            <w:shd w:val="clear" w:color="auto" w:fill="FCE5CD"/>
            <w:tcMar>
              <w:top w:w="100" w:type="dxa"/>
              <w:left w:w="100" w:type="dxa"/>
              <w:bottom w:w="100" w:type="dxa"/>
              <w:right w:w="100" w:type="dxa"/>
            </w:tcMar>
          </w:tcPr>
          <w:p w14:paraId="2E8C3137" w14:textId="77777777" w:rsidR="00B853D7" w:rsidRPr="00C5755D" w:rsidRDefault="00B853D7" w:rsidP="009C35F0">
            <w:pPr>
              <w:spacing w:after="0" w:line="240" w:lineRule="auto"/>
              <w:jc w:val="center"/>
              <w:rPr>
                <w:sz w:val="18"/>
                <w:szCs w:val="18"/>
              </w:rPr>
            </w:pPr>
            <w:r w:rsidRPr="00C5755D">
              <w:rPr>
                <w:sz w:val="18"/>
                <w:szCs w:val="18"/>
              </w:rPr>
              <w:t>Biome</w:t>
            </w:r>
          </w:p>
        </w:tc>
        <w:tc>
          <w:tcPr>
            <w:tcW w:w="2010" w:type="dxa"/>
            <w:shd w:val="clear" w:color="auto" w:fill="FCE5CD"/>
            <w:tcMar>
              <w:top w:w="100" w:type="dxa"/>
              <w:left w:w="100" w:type="dxa"/>
              <w:bottom w:w="100" w:type="dxa"/>
              <w:right w:w="100" w:type="dxa"/>
            </w:tcMar>
          </w:tcPr>
          <w:p w14:paraId="5348CA72" w14:textId="77777777" w:rsidR="00B853D7" w:rsidRPr="00C5755D" w:rsidRDefault="00B853D7" w:rsidP="009C35F0">
            <w:pPr>
              <w:spacing w:after="0" w:line="240" w:lineRule="auto"/>
              <w:jc w:val="center"/>
              <w:rPr>
                <w:sz w:val="18"/>
                <w:szCs w:val="18"/>
              </w:rPr>
            </w:pPr>
            <w:r w:rsidRPr="00C5755D">
              <w:rPr>
                <w:sz w:val="18"/>
                <w:szCs w:val="18"/>
              </w:rPr>
              <w:t>Layer in SEAPODYM-LMTL</w:t>
            </w:r>
          </w:p>
        </w:tc>
        <w:tc>
          <w:tcPr>
            <w:tcW w:w="2025" w:type="dxa"/>
            <w:shd w:val="clear" w:color="auto" w:fill="FCE5CD"/>
            <w:tcMar>
              <w:top w:w="100" w:type="dxa"/>
              <w:left w:w="100" w:type="dxa"/>
              <w:bottom w:w="100" w:type="dxa"/>
              <w:right w:w="100" w:type="dxa"/>
            </w:tcMar>
          </w:tcPr>
          <w:p w14:paraId="2A8B4B7C" w14:textId="77777777" w:rsidR="00B853D7" w:rsidRPr="00C5755D" w:rsidRDefault="00B853D7" w:rsidP="009C35F0">
            <w:pPr>
              <w:spacing w:after="0" w:line="240" w:lineRule="auto"/>
              <w:jc w:val="center"/>
              <w:rPr>
                <w:sz w:val="18"/>
                <w:szCs w:val="18"/>
              </w:rPr>
            </w:pPr>
            <w:proofErr w:type="spellStart"/>
            <w:r w:rsidRPr="00C5755D">
              <w:rPr>
                <w:sz w:val="18"/>
                <w:szCs w:val="18"/>
              </w:rPr>
              <w:t>T</w:t>
            </w:r>
            <w:r w:rsidRPr="00C5755D">
              <w:rPr>
                <w:sz w:val="18"/>
                <w:szCs w:val="18"/>
                <w:vertAlign w:val="subscript"/>
              </w:rPr>
              <w:t>avg</w:t>
            </w:r>
            <w:proofErr w:type="spellEnd"/>
            <w:r w:rsidRPr="00C5755D">
              <w:rPr>
                <w:sz w:val="18"/>
                <w:szCs w:val="18"/>
              </w:rPr>
              <w:t xml:space="preserve"> (°C)</w:t>
            </w:r>
          </w:p>
        </w:tc>
        <w:tc>
          <w:tcPr>
            <w:tcW w:w="2010" w:type="dxa"/>
            <w:shd w:val="clear" w:color="auto" w:fill="FCE5CD"/>
            <w:tcMar>
              <w:top w:w="100" w:type="dxa"/>
              <w:left w:w="100" w:type="dxa"/>
              <w:bottom w:w="100" w:type="dxa"/>
              <w:right w:w="100" w:type="dxa"/>
            </w:tcMar>
          </w:tcPr>
          <w:p w14:paraId="3CDBA63E" w14:textId="77777777" w:rsidR="00B853D7" w:rsidRPr="00C5755D" w:rsidRDefault="00B853D7" w:rsidP="009C35F0">
            <w:pPr>
              <w:spacing w:after="0" w:line="240" w:lineRule="auto"/>
              <w:jc w:val="center"/>
              <w:rPr>
                <w:sz w:val="18"/>
                <w:szCs w:val="18"/>
              </w:rPr>
            </w:pPr>
            <w:proofErr w:type="spellStart"/>
            <w:r w:rsidRPr="00C5755D">
              <w:rPr>
                <w:sz w:val="18"/>
                <w:szCs w:val="18"/>
              </w:rPr>
              <w:t>t</w:t>
            </w:r>
            <w:r w:rsidRPr="00C5755D">
              <w:rPr>
                <w:sz w:val="18"/>
                <w:szCs w:val="18"/>
                <w:vertAlign w:val="subscript"/>
              </w:rPr>
              <w:t>G</w:t>
            </w:r>
            <w:proofErr w:type="spellEnd"/>
            <w:r w:rsidRPr="00C5755D">
              <w:rPr>
                <w:sz w:val="18"/>
                <w:szCs w:val="18"/>
              </w:rPr>
              <w:t xml:space="preserve"> (days)</w:t>
            </w:r>
          </w:p>
        </w:tc>
        <w:tc>
          <w:tcPr>
            <w:tcW w:w="2010" w:type="dxa"/>
            <w:shd w:val="clear" w:color="auto" w:fill="FCE5CD"/>
            <w:tcMar>
              <w:top w:w="100" w:type="dxa"/>
              <w:left w:w="100" w:type="dxa"/>
              <w:bottom w:w="100" w:type="dxa"/>
              <w:right w:w="100" w:type="dxa"/>
            </w:tcMar>
          </w:tcPr>
          <w:p w14:paraId="51857C54" w14:textId="77777777" w:rsidR="00B853D7" w:rsidRPr="00C5755D" w:rsidRDefault="00B853D7" w:rsidP="009C35F0">
            <w:pPr>
              <w:spacing w:after="0" w:line="240" w:lineRule="auto"/>
              <w:jc w:val="center"/>
              <w:rPr>
                <w:sz w:val="18"/>
                <w:szCs w:val="18"/>
              </w:rPr>
            </w:pPr>
            <w:proofErr w:type="spellStart"/>
            <w:r w:rsidRPr="00C5755D">
              <w:rPr>
                <w:sz w:val="18"/>
                <w:szCs w:val="18"/>
              </w:rPr>
              <w:t>t</w:t>
            </w:r>
            <w:r w:rsidRPr="00C5755D">
              <w:rPr>
                <w:sz w:val="18"/>
                <w:szCs w:val="18"/>
                <w:vertAlign w:val="subscript"/>
              </w:rPr>
              <w:t>max</w:t>
            </w:r>
            <w:proofErr w:type="spellEnd"/>
            <w:r w:rsidRPr="00C5755D">
              <w:rPr>
                <w:sz w:val="18"/>
                <w:szCs w:val="18"/>
              </w:rPr>
              <w:t xml:space="preserve"> (days)</w:t>
            </w:r>
          </w:p>
        </w:tc>
      </w:tr>
      <w:tr w:rsidR="00B853D7" w:rsidRPr="00C5755D" w14:paraId="4AD22FCF" w14:textId="77777777" w:rsidTr="009C35F0">
        <w:trPr>
          <w:trHeight w:val="201"/>
        </w:trPr>
        <w:tc>
          <w:tcPr>
            <w:tcW w:w="1305" w:type="dxa"/>
            <w:vMerge w:val="restart"/>
            <w:shd w:val="clear" w:color="auto" w:fill="D9D9D9" w:themeFill="background1" w:themeFillShade="D9"/>
            <w:tcMar>
              <w:top w:w="100" w:type="dxa"/>
              <w:left w:w="100" w:type="dxa"/>
              <w:bottom w:w="100" w:type="dxa"/>
              <w:right w:w="100" w:type="dxa"/>
            </w:tcMar>
          </w:tcPr>
          <w:p w14:paraId="4C02045A" w14:textId="77777777" w:rsidR="00B853D7" w:rsidRPr="00C5755D" w:rsidRDefault="00B853D7" w:rsidP="009C35F0">
            <w:pPr>
              <w:spacing w:after="0" w:line="240" w:lineRule="auto"/>
              <w:jc w:val="center"/>
              <w:rPr>
                <w:sz w:val="18"/>
                <w:szCs w:val="18"/>
              </w:rPr>
            </w:pPr>
            <w:r w:rsidRPr="00C5755D">
              <w:rPr>
                <w:sz w:val="18"/>
                <w:szCs w:val="18"/>
              </w:rPr>
              <w:t>1</w:t>
            </w:r>
          </w:p>
        </w:tc>
        <w:tc>
          <w:tcPr>
            <w:tcW w:w="2010" w:type="dxa"/>
            <w:tcMar>
              <w:top w:w="100" w:type="dxa"/>
              <w:left w:w="100" w:type="dxa"/>
              <w:bottom w:w="100" w:type="dxa"/>
              <w:right w:w="100" w:type="dxa"/>
            </w:tcMar>
          </w:tcPr>
          <w:p w14:paraId="046DCA63" w14:textId="77777777" w:rsidR="00B853D7" w:rsidRPr="00E4529F" w:rsidRDefault="00B853D7" w:rsidP="009C35F0">
            <w:pPr>
              <w:spacing w:after="0" w:line="240" w:lineRule="auto"/>
              <w:jc w:val="center"/>
              <w:rPr>
                <w:sz w:val="18"/>
                <w:szCs w:val="18"/>
              </w:rPr>
            </w:pPr>
            <w:r w:rsidRPr="00E4529F">
              <w:rPr>
                <w:sz w:val="18"/>
                <w:szCs w:val="18"/>
              </w:rPr>
              <w:t>L1</w:t>
            </w:r>
          </w:p>
        </w:tc>
        <w:tc>
          <w:tcPr>
            <w:tcW w:w="2025" w:type="dxa"/>
            <w:tcMar>
              <w:top w:w="100" w:type="dxa"/>
              <w:left w:w="100" w:type="dxa"/>
              <w:bottom w:w="100" w:type="dxa"/>
              <w:right w:w="100" w:type="dxa"/>
            </w:tcMar>
          </w:tcPr>
          <w:p w14:paraId="02F9FBB4" w14:textId="77777777" w:rsidR="00B853D7" w:rsidRPr="00E4529F" w:rsidRDefault="00B853D7" w:rsidP="009C35F0">
            <w:pPr>
              <w:spacing w:after="0" w:line="240" w:lineRule="auto"/>
              <w:jc w:val="center"/>
              <w:rPr>
                <w:sz w:val="18"/>
                <w:szCs w:val="18"/>
              </w:rPr>
            </w:pPr>
            <w:r w:rsidRPr="00E4529F">
              <w:rPr>
                <w:sz w:val="18"/>
                <w:szCs w:val="18"/>
              </w:rPr>
              <w:t>25.53</w:t>
            </w:r>
          </w:p>
        </w:tc>
        <w:tc>
          <w:tcPr>
            <w:tcW w:w="2010" w:type="dxa"/>
            <w:tcMar>
              <w:top w:w="100" w:type="dxa"/>
              <w:left w:w="100" w:type="dxa"/>
              <w:bottom w:w="100" w:type="dxa"/>
              <w:right w:w="100" w:type="dxa"/>
            </w:tcMar>
          </w:tcPr>
          <w:p w14:paraId="4B39E3A9" w14:textId="77777777" w:rsidR="00B853D7" w:rsidRPr="00E4529F" w:rsidRDefault="00B853D7" w:rsidP="009C35F0">
            <w:pPr>
              <w:spacing w:after="0" w:line="240" w:lineRule="auto"/>
              <w:jc w:val="center"/>
              <w:rPr>
                <w:sz w:val="18"/>
                <w:szCs w:val="18"/>
              </w:rPr>
            </w:pPr>
            <w:r w:rsidRPr="00E4529F">
              <w:rPr>
                <w:sz w:val="18"/>
                <w:szCs w:val="18"/>
              </w:rPr>
              <w:t>28.47</w:t>
            </w:r>
          </w:p>
        </w:tc>
        <w:tc>
          <w:tcPr>
            <w:tcW w:w="2010" w:type="dxa"/>
            <w:tcMar>
              <w:top w:w="100" w:type="dxa"/>
              <w:left w:w="100" w:type="dxa"/>
              <w:bottom w:w="100" w:type="dxa"/>
              <w:right w:w="100" w:type="dxa"/>
            </w:tcMar>
          </w:tcPr>
          <w:p w14:paraId="06DF97E0" w14:textId="77777777" w:rsidR="00B853D7" w:rsidRPr="00E4529F" w:rsidRDefault="00B853D7" w:rsidP="009C35F0">
            <w:pPr>
              <w:spacing w:after="0" w:line="240" w:lineRule="auto"/>
              <w:jc w:val="center"/>
              <w:rPr>
                <w:sz w:val="18"/>
                <w:szCs w:val="18"/>
              </w:rPr>
            </w:pPr>
            <w:r w:rsidRPr="00E4529F">
              <w:rPr>
                <w:sz w:val="18"/>
                <w:szCs w:val="18"/>
              </w:rPr>
              <w:t>369.79</w:t>
            </w:r>
          </w:p>
        </w:tc>
      </w:tr>
      <w:tr w:rsidR="00B853D7" w:rsidRPr="00C5755D" w14:paraId="559E2FBB" w14:textId="77777777" w:rsidTr="009C35F0">
        <w:trPr>
          <w:trHeight w:val="201"/>
        </w:trPr>
        <w:tc>
          <w:tcPr>
            <w:tcW w:w="1305" w:type="dxa"/>
            <w:vMerge/>
            <w:tcMar>
              <w:top w:w="100" w:type="dxa"/>
              <w:left w:w="100" w:type="dxa"/>
              <w:bottom w:w="100" w:type="dxa"/>
              <w:right w:w="100" w:type="dxa"/>
            </w:tcMar>
          </w:tcPr>
          <w:p w14:paraId="7C810451" w14:textId="77777777" w:rsidR="00B853D7" w:rsidRPr="00C5755D" w:rsidRDefault="00B853D7" w:rsidP="009C35F0">
            <w:pPr>
              <w:spacing w:line="240" w:lineRule="auto"/>
              <w:jc w:val="center"/>
              <w:rPr>
                <w:i/>
                <w:sz w:val="18"/>
                <w:szCs w:val="18"/>
              </w:rPr>
            </w:pPr>
          </w:p>
        </w:tc>
        <w:tc>
          <w:tcPr>
            <w:tcW w:w="2010" w:type="dxa"/>
            <w:shd w:val="clear" w:color="auto" w:fill="auto"/>
            <w:tcMar>
              <w:top w:w="100" w:type="dxa"/>
              <w:left w:w="100" w:type="dxa"/>
              <w:bottom w:w="100" w:type="dxa"/>
              <w:right w:w="100" w:type="dxa"/>
            </w:tcMar>
          </w:tcPr>
          <w:p w14:paraId="7C8F9BBF" w14:textId="77777777" w:rsidR="00B853D7" w:rsidRPr="00E4529F" w:rsidRDefault="00B853D7" w:rsidP="009C35F0">
            <w:pPr>
              <w:spacing w:after="0" w:line="240" w:lineRule="auto"/>
              <w:jc w:val="center"/>
              <w:rPr>
                <w:sz w:val="18"/>
                <w:szCs w:val="18"/>
              </w:rPr>
            </w:pPr>
            <w:r w:rsidRPr="00E4529F">
              <w:rPr>
                <w:sz w:val="18"/>
                <w:szCs w:val="18"/>
              </w:rPr>
              <w:t>L2</w:t>
            </w:r>
          </w:p>
        </w:tc>
        <w:tc>
          <w:tcPr>
            <w:tcW w:w="2025" w:type="dxa"/>
            <w:shd w:val="clear" w:color="auto" w:fill="auto"/>
            <w:tcMar>
              <w:top w:w="100" w:type="dxa"/>
              <w:left w:w="100" w:type="dxa"/>
              <w:bottom w:w="100" w:type="dxa"/>
              <w:right w:w="100" w:type="dxa"/>
            </w:tcMar>
          </w:tcPr>
          <w:p w14:paraId="2C56E633" w14:textId="77777777" w:rsidR="00B853D7" w:rsidRPr="00E4529F" w:rsidRDefault="00B853D7" w:rsidP="009C35F0">
            <w:pPr>
              <w:spacing w:after="0" w:line="240" w:lineRule="auto"/>
              <w:jc w:val="center"/>
              <w:rPr>
                <w:sz w:val="18"/>
                <w:szCs w:val="18"/>
              </w:rPr>
            </w:pPr>
            <w:r w:rsidRPr="00E4529F">
              <w:rPr>
                <w:sz w:val="18"/>
                <w:szCs w:val="18"/>
              </w:rPr>
              <w:t>13.98</w:t>
            </w:r>
          </w:p>
        </w:tc>
        <w:tc>
          <w:tcPr>
            <w:tcW w:w="2010" w:type="dxa"/>
            <w:shd w:val="clear" w:color="auto" w:fill="auto"/>
            <w:tcMar>
              <w:top w:w="100" w:type="dxa"/>
              <w:left w:w="100" w:type="dxa"/>
              <w:bottom w:w="100" w:type="dxa"/>
              <w:right w:w="100" w:type="dxa"/>
            </w:tcMar>
          </w:tcPr>
          <w:p w14:paraId="1CC9F717" w14:textId="77777777" w:rsidR="00B853D7" w:rsidRPr="00E4529F" w:rsidRDefault="00B853D7" w:rsidP="009C35F0">
            <w:pPr>
              <w:spacing w:after="0" w:line="240" w:lineRule="auto"/>
              <w:jc w:val="center"/>
              <w:rPr>
                <w:sz w:val="18"/>
                <w:szCs w:val="18"/>
              </w:rPr>
            </w:pPr>
            <w:r w:rsidRPr="00E4529F">
              <w:rPr>
                <w:sz w:val="18"/>
                <w:szCs w:val="18"/>
              </w:rPr>
              <w:t>99.97</w:t>
            </w:r>
          </w:p>
        </w:tc>
        <w:tc>
          <w:tcPr>
            <w:tcW w:w="2010" w:type="dxa"/>
            <w:shd w:val="clear" w:color="auto" w:fill="auto"/>
            <w:tcMar>
              <w:top w:w="100" w:type="dxa"/>
              <w:left w:w="100" w:type="dxa"/>
              <w:bottom w:w="100" w:type="dxa"/>
              <w:right w:w="100" w:type="dxa"/>
            </w:tcMar>
          </w:tcPr>
          <w:p w14:paraId="0B18E88D" w14:textId="77777777" w:rsidR="00B853D7" w:rsidRPr="00E4529F" w:rsidRDefault="00B853D7" w:rsidP="009C35F0">
            <w:pPr>
              <w:spacing w:after="0" w:line="240" w:lineRule="auto"/>
              <w:jc w:val="center"/>
              <w:rPr>
                <w:sz w:val="18"/>
                <w:szCs w:val="18"/>
              </w:rPr>
            </w:pPr>
            <w:r w:rsidRPr="00E4529F">
              <w:rPr>
                <w:sz w:val="18"/>
                <w:szCs w:val="18"/>
              </w:rPr>
              <w:t>1298.51</w:t>
            </w:r>
          </w:p>
        </w:tc>
      </w:tr>
      <w:tr w:rsidR="00B853D7" w:rsidRPr="00C5755D" w14:paraId="2B2AECF6" w14:textId="77777777" w:rsidTr="009C35F0">
        <w:trPr>
          <w:trHeight w:val="201"/>
        </w:trPr>
        <w:tc>
          <w:tcPr>
            <w:tcW w:w="1305" w:type="dxa"/>
            <w:vMerge/>
            <w:tcMar>
              <w:top w:w="100" w:type="dxa"/>
              <w:left w:w="100" w:type="dxa"/>
              <w:bottom w:w="100" w:type="dxa"/>
              <w:right w:w="100" w:type="dxa"/>
            </w:tcMar>
          </w:tcPr>
          <w:p w14:paraId="3099EFDA" w14:textId="77777777" w:rsidR="00B853D7" w:rsidRPr="00C5755D" w:rsidRDefault="00B853D7" w:rsidP="009C35F0">
            <w:pPr>
              <w:spacing w:line="240" w:lineRule="auto"/>
              <w:jc w:val="center"/>
              <w:rPr>
                <w:i/>
                <w:sz w:val="18"/>
                <w:szCs w:val="18"/>
              </w:rPr>
            </w:pPr>
          </w:p>
        </w:tc>
        <w:tc>
          <w:tcPr>
            <w:tcW w:w="2010" w:type="dxa"/>
            <w:shd w:val="clear" w:color="auto" w:fill="auto"/>
            <w:tcMar>
              <w:top w:w="100" w:type="dxa"/>
              <w:left w:w="100" w:type="dxa"/>
              <w:bottom w:w="100" w:type="dxa"/>
              <w:right w:w="100" w:type="dxa"/>
            </w:tcMar>
          </w:tcPr>
          <w:p w14:paraId="1C934CA6" w14:textId="77777777" w:rsidR="00B853D7" w:rsidRPr="00E4529F" w:rsidRDefault="00B853D7" w:rsidP="009C35F0">
            <w:pPr>
              <w:spacing w:after="0" w:line="240" w:lineRule="auto"/>
              <w:jc w:val="center"/>
              <w:rPr>
                <w:sz w:val="18"/>
                <w:szCs w:val="18"/>
              </w:rPr>
            </w:pPr>
            <w:r w:rsidRPr="00E4529F">
              <w:rPr>
                <w:sz w:val="18"/>
                <w:szCs w:val="18"/>
              </w:rPr>
              <w:t>L3</w:t>
            </w:r>
          </w:p>
        </w:tc>
        <w:tc>
          <w:tcPr>
            <w:tcW w:w="2025" w:type="dxa"/>
            <w:shd w:val="clear" w:color="auto" w:fill="auto"/>
            <w:tcMar>
              <w:top w:w="100" w:type="dxa"/>
              <w:left w:w="100" w:type="dxa"/>
              <w:bottom w:w="100" w:type="dxa"/>
              <w:right w:w="100" w:type="dxa"/>
            </w:tcMar>
          </w:tcPr>
          <w:p w14:paraId="59F03699" w14:textId="77777777" w:rsidR="00B853D7" w:rsidRPr="00E4529F" w:rsidRDefault="00B853D7" w:rsidP="009C35F0">
            <w:pPr>
              <w:spacing w:after="0" w:line="240" w:lineRule="auto"/>
              <w:jc w:val="center"/>
              <w:rPr>
                <w:sz w:val="18"/>
                <w:szCs w:val="18"/>
              </w:rPr>
            </w:pPr>
            <w:r w:rsidRPr="00E4529F">
              <w:rPr>
                <w:sz w:val="18"/>
                <w:szCs w:val="18"/>
              </w:rPr>
              <w:t>7.11</w:t>
            </w:r>
          </w:p>
        </w:tc>
        <w:tc>
          <w:tcPr>
            <w:tcW w:w="2010" w:type="dxa"/>
            <w:shd w:val="clear" w:color="auto" w:fill="auto"/>
            <w:tcMar>
              <w:top w:w="100" w:type="dxa"/>
              <w:left w:w="100" w:type="dxa"/>
              <w:bottom w:w="100" w:type="dxa"/>
              <w:right w:w="100" w:type="dxa"/>
            </w:tcMar>
          </w:tcPr>
          <w:p w14:paraId="6F6B718F" w14:textId="77777777" w:rsidR="00B853D7" w:rsidRPr="00E4529F" w:rsidRDefault="00B853D7" w:rsidP="009C35F0">
            <w:pPr>
              <w:spacing w:after="0" w:line="240" w:lineRule="auto"/>
              <w:jc w:val="center"/>
              <w:rPr>
                <w:sz w:val="18"/>
                <w:szCs w:val="18"/>
              </w:rPr>
            </w:pPr>
            <w:r w:rsidRPr="00E4529F">
              <w:rPr>
                <w:sz w:val="18"/>
                <w:szCs w:val="18"/>
              </w:rPr>
              <w:t>221.61</w:t>
            </w:r>
          </w:p>
        </w:tc>
        <w:tc>
          <w:tcPr>
            <w:tcW w:w="2010" w:type="dxa"/>
            <w:shd w:val="clear" w:color="auto" w:fill="auto"/>
            <w:tcMar>
              <w:top w:w="100" w:type="dxa"/>
              <w:left w:w="100" w:type="dxa"/>
              <w:bottom w:w="100" w:type="dxa"/>
              <w:right w:w="100" w:type="dxa"/>
            </w:tcMar>
          </w:tcPr>
          <w:p w14:paraId="07F05CF6" w14:textId="77777777" w:rsidR="00B853D7" w:rsidRPr="00E4529F" w:rsidRDefault="00B853D7" w:rsidP="009C35F0">
            <w:pPr>
              <w:spacing w:after="0" w:line="240" w:lineRule="auto"/>
              <w:jc w:val="center"/>
              <w:rPr>
                <w:sz w:val="18"/>
                <w:szCs w:val="18"/>
              </w:rPr>
            </w:pPr>
            <w:r w:rsidRPr="00E4529F">
              <w:rPr>
                <w:sz w:val="18"/>
                <w:szCs w:val="18"/>
              </w:rPr>
              <w:t>2878.47</w:t>
            </w:r>
          </w:p>
        </w:tc>
      </w:tr>
      <w:tr w:rsidR="00B853D7" w:rsidRPr="00C5755D" w14:paraId="62F090F7" w14:textId="77777777" w:rsidTr="009C35F0">
        <w:trPr>
          <w:trHeight w:val="201"/>
        </w:trPr>
        <w:tc>
          <w:tcPr>
            <w:tcW w:w="1305" w:type="dxa"/>
            <w:vMerge w:val="restart"/>
            <w:shd w:val="clear" w:color="auto" w:fill="D9D9D9" w:themeFill="background1" w:themeFillShade="D9"/>
            <w:tcMar>
              <w:top w:w="100" w:type="dxa"/>
              <w:left w:w="100" w:type="dxa"/>
              <w:bottom w:w="100" w:type="dxa"/>
              <w:right w:w="100" w:type="dxa"/>
            </w:tcMar>
          </w:tcPr>
          <w:p w14:paraId="28D1578F" w14:textId="77777777" w:rsidR="00B853D7" w:rsidRPr="00C5755D" w:rsidRDefault="00B853D7" w:rsidP="009C35F0">
            <w:pPr>
              <w:spacing w:after="0" w:line="240" w:lineRule="auto"/>
              <w:jc w:val="center"/>
              <w:rPr>
                <w:sz w:val="18"/>
                <w:szCs w:val="18"/>
              </w:rPr>
            </w:pPr>
            <w:r w:rsidRPr="00C5755D">
              <w:rPr>
                <w:sz w:val="18"/>
                <w:szCs w:val="18"/>
              </w:rPr>
              <w:t>2</w:t>
            </w:r>
          </w:p>
        </w:tc>
        <w:tc>
          <w:tcPr>
            <w:tcW w:w="2010" w:type="dxa"/>
            <w:shd w:val="clear" w:color="auto" w:fill="auto"/>
            <w:tcMar>
              <w:top w:w="100" w:type="dxa"/>
              <w:left w:w="100" w:type="dxa"/>
              <w:bottom w:w="100" w:type="dxa"/>
              <w:right w:w="100" w:type="dxa"/>
            </w:tcMar>
          </w:tcPr>
          <w:p w14:paraId="0218D9A7" w14:textId="77777777" w:rsidR="00B853D7" w:rsidRPr="00E4529F" w:rsidRDefault="00B853D7" w:rsidP="009C35F0">
            <w:pPr>
              <w:spacing w:after="0" w:line="240" w:lineRule="auto"/>
              <w:jc w:val="center"/>
              <w:rPr>
                <w:sz w:val="18"/>
                <w:szCs w:val="18"/>
              </w:rPr>
            </w:pPr>
            <w:r w:rsidRPr="00E4529F">
              <w:rPr>
                <w:sz w:val="18"/>
                <w:szCs w:val="18"/>
              </w:rPr>
              <w:t>L1</w:t>
            </w:r>
          </w:p>
        </w:tc>
        <w:tc>
          <w:tcPr>
            <w:tcW w:w="2025" w:type="dxa"/>
            <w:shd w:val="clear" w:color="auto" w:fill="auto"/>
            <w:tcMar>
              <w:top w:w="100" w:type="dxa"/>
              <w:left w:w="100" w:type="dxa"/>
              <w:bottom w:w="100" w:type="dxa"/>
              <w:right w:w="100" w:type="dxa"/>
            </w:tcMar>
          </w:tcPr>
          <w:p w14:paraId="0E6280D6" w14:textId="77777777" w:rsidR="00B853D7" w:rsidRPr="00E4529F" w:rsidRDefault="00B853D7" w:rsidP="009C35F0">
            <w:pPr>
              <w:spacing w:after="0" w:line="240" w:lineRule="auto"/>
              <w:jc w:val="center"/>
              <w:rPr>
                <w:sz w:val="18"/>
                <w:szCs w:val="18"/>
              </w:rPr>
            </w:pPr>
            <w:r w:rsidRPr="00E4529F">
              <w:rPr>
                <w:sz w:val="18"/>
                <w:szCs w:val="18"/>
              </w:rPr>
              <w:t>20.48</w:t>
            </w:r>
          </w:p>
        </w:tc>
        <w:tc>
          <w:tcPr>
            <w:tcW w:w="2010" w:type="dxa"/>
            <w:shd w:val="clear" w:color="auto" w:fill="auto"/>
            <w:tcMar>
              <w:top w:w="100" w:type="dxa"/>
              <w:left w:w="100" w:type="dxa"/>
              <w:bottom w:w="100" w:type="dxa"/>
              <w:right w:w="100" w:type="dxa"/>
            </w:tcMar>
          </w:tcPr>
          <w:p w14:paraId="73F548D0" w14:textId="77777777" w:rsidR="00B853D7" w:rsidRPr="00E4529F" w:rsidRDefault="00B853D7" w:rsidP="009C35F0">
            <w:pPr>
              <w:spacing w:after="0" w:line="240" w:lineRule="auto"/>
              <w:jc w:val="center"/>
              <w:rPr>
                <w:sz w:val="18"/>
                <w:szCs w:val="18"/>
              </w:rPr>
            </w:pPr>
            <w:r w:rsidRPr="00E4529F">
              <w:rPr>
                <w:sz w:val="18"/>
                <w:szCs w:val="18"/>
              </w:rPr>
              <w:t>48.71</w:t>
            </w:r>
          </w:p>
        </w:tc>
        <w:tc>
          <w:tcPr>
            <w:tcW w:w="2010" w:type="dxa"/>
            <w:shd w:val="clear" w:color="auto" w:fill="auto"/>
            <w:tcMar>
              <w:top w:w="100" w:type="dxa"/>
              <w:left w:w="100" w:type="dxa"/>
              <w:bottom w:w="100" w:type="dxa"/>
              <w:right w:w="100" w:type="dxa"/>
            </w:tcMar>
          </w:tcPr>
          <w:p w14:paraId="23F757D0" w14:textId="77777777" w:rsidR="00B853D7" w:rsidRPr="00E4529F" w:rsidRDefault="00B853D7" w:rsidP="009C35F0">
            <w:pPr>
              <w:spacing w:after="0" w:line="240" w:lineRule="auto"/>
              <w:jc w:val="center"/>
              <w:rPr>
                <w:sz w:val="18"/>
                <w:szCs w:val="18"/>
              </w:rPr>
            </w:pPr>
            <w:r w:rsidRPr="00E4529F">
              <w:rPr>
                <w:sz w:val="18"/>
                <w:szCs w:val="18"/>
              </w:rPr>
              <w:t>632.69</w:t>
            </w:r>
          </w:p>
        </w:tc>
      </w:tr>
      <w:tr w:rsidR="00B853D7" w:rsidRPr="00C5755D" w14:paraId="3676C27D" w14:textId="77777777" w:rsidTr="009C35F0">
        <w:trPr>
          <w:trHeight w:val="201"/>
        </w:trPr>
        <w:tc>
          <w:tcPr>
            <w:tcW w:w="1305" w:type="dxa"/>
            <w:vMerge/>
            <w:tcMar>
              <w:top w:w="100" w:type="dxa"/>
              <w:left w:w="100" w:type="dxa"/>
              <w:bottom w:w="100" w:type="dxa"/>
              <w:right w:w="100" w:type="dxa"/>
            </w:tcMar>
          </w:tcPr>
          <w:p w14:paraId="41F63BBB" w14:textId="77777777" w:rsidR="00B853D7" w:rsidRPr="00C5755D" w:rsidRDefault="00B853D7" w:rsidP="009C35F0">
            <w:pPr>
              <w:spacing w:line="240" w:lineRule="auto"/>
              <w:jc w:val="center"/>
              <w:rPr>
                <w:i/>
                <w:sz w:val="18"/>
                <w:szCs w:val="18"/>
              </w:rPr>
            </w:pPr>
          </w:p>
        </w:tc>
        <w:tc>
          <w:tcPr>
            <w:tcW w:w="2010" w:type="dxa"/>
            <w:shd w:val="clear" w:color="auto" w:fill="auto"/>
            <w:tcMar>
              <w:top w:w="100" w:type="dxa"/>
              <w:left w:w="100" w:type="dxa"/>
              <w:bottom w:w="100" w:type="dxa"/>
              <w:right w:w="100" w:type="dxa"/>
            </w:tcMar>
          </w:tcPr>
          <w:p w14:paraId="1E5E5345" w14:textId="77777777" w:rsidR="00B853D7" w:rsidRPr="00E4529F" w:rsidRDefault="00B853D7" w:rsidP="009C35F0">
            <w:pPr>
              <w:spacing w:after="0" w:line="240" w:lineRule="auto"/>
              <w:jc w:val="center"/>
              <w:rPr>
                <w:sz w:val="18"/>
                <w:szCs w:val="18"/>
              </w:rPr>
            </w:pPr>
            <w:r w:rsidRPr="00E4529F">
              <w:rPr>
                <w:sz w:val="18"/>
                <w:szCs w:val="18"/>
              </w:rPr>
              <w:t>L2</w:t>
            </w:r>
          </w:p>
        </w:tc>
        <w:tc>
          <w:tcPr>
            <w:tcW w:w="2025" w:type="dxa"/>
            <w:shd w:val="clear" w:color="auto" w:fill="auto"/>
            <w:tcMar>
              <w:top w:w="100" w:type="dxa"/>
              <w:left w:w="100" w:type="dxa"/>
              <w:bottom w:w="100" w:type="dxa"/>
              <w:right w:w="100" w:type="dxa"/>
            </w:tcMar>
          </w:tcPr>
          <w:p w14:paraId="23AD4BD8" w14:textId="77777777" w:rsidR="00B853D7" w:rsidRPr="00E4529F" w:rsidRDefault="00B853D7" w:rsidP="009C35F0">
            <w:pPr>
              <w:spacing w:after="0" w:line="240" w:lineRule="auto"/>
              <w:jc w:val="center"/>
              <w:rPr>
                <w:sz w:val="18"/>
                <w:szCs w:val="18"/>
              </w:rPr>
            </w:pPr>
            <w:r w:rsidRPr="00E4529F">
              <w:rPr>
                <w:sz w:val="18"/>
                <w:szCs w:val="18"/>
              </w:rPr>
              <w:t>14.36</w:t>
            </w:r>
          </w:p>
        </w:tc>
        <w:tc>
          <w:tcPr>
            <w:tcW w:w="2010" w:type="dxa"/>
            <w:shd w:val="clear" w:color="auto" w:fill="auto"/>
            <w:tcMar>
              <w:top w:w="100" w:type="dxa"/>
              <w:left w:w="100" w:type="dxa"/>
              <w:bottom w:w="100" w:type="dxa"/>
              <w:right w:w="100" w:type="dxa"/>
            </w:tcMar>
          </w:tcPr>
          <w:p w14:paraId="4A4365C6" w14:textId="77777777" w:rsidR="00B853D7" w:rsidRPr="00E4529F" w:rsidRDefault="00B853D7" w:rsidP="009C35F0">
            <w:pPr>
              <w:spacing w:after="0" w:line="240" w:lineRule="auto"/>
              <w:jc w:val="center"/>
              <w:rPr>
                <w:sz w:val="18"/>
                <w:szCs w:val="18"/>
              </w:rPr>
            </w:pPr>
            <w:r w:rsidRPr="00E4529F">
              <w:rPr>
                <w:sz w:val="18"/>
                <w:szCs w:val="18"/>
              </w:rPr>
              <w:t>95.71</w:t>
            </w:r>
          </w:p>
        </w:tc>
        <w:tc>
          <w:tcPr>
            <w:tcW w:w="2010" w:type="dxa"/>
            <w:shd w:val="clear" w:color="auto" w:fill="auto"/>
            <w:tcMar>
              <w:top w:w="100" w:type="dxa"/>
              <w:left w:w="100" w:type="dxa"/>
              <w:bottom w:w="100" w:type="dxa"/>
              <w:right w:w="100" w:type="dxa"/>
            </w:tcMar>
          </w:tcPr>
          <w:p w14:paraId="16A441A3" w14:textId="77777777" w:rsidR="00B853D7" w:rsidRPr="00E4529F" w:rsidRDefault="00B853D7" w:rsidP="009C35F0">
            <w:pPr>
              <w:spacing w:after="0" w:line="240" w:lineRule="auto"/>
              <w:jc w:val="center"/>
              <w:rPr>
                <w:sz w:val="18"/>
                <w:szCs w:val="18"/>
              </w:rPr>
            </w:pPr>
            <w:r w:rsidRPr="00E4529F">
              <w:rPr>
                <w:sz w:val="18"/>
                <w:szCs w:val="18"/>
              </w:rPr>
              <w:t>1243.20</w:t>
            </w:r>
          </w:p>
        </w:tc>
      </w:tr>
      <w:tr w:rsidR="00B853D7" w:rsidRPr="00C5755D" w14:paraId="55B0686A" w14:textId="77777777" w:rsidTr="009C35F0">
        <w:trPr>
          <w:trHeight w:val="201"/>
        </w:trPr>
        <w:tc>
          <w:tcPr>
            <w:tcW w:w="1305" w:type="dxa"/>
            <w:vMerge/>
            <w:tcMar>
              <w:top w:w="100" w:type="dxa"/>
              <w:left w:w="100" w:type="dxa"/>
              <w:bottom w:w="100" w:type="dxa"/>
              <w:right w:w="100" w:type="dxa"/>
            </w:tcMar>
          </w:tcPr>
          <w:p w14:paraId="050FF8B3" w14:textId="77777777" w:rsidR="00B853D7" w:rsidRPr="00C5755D" w:rsidRDefault="00B853D7" w:rsidP="009C35F0">
            <w:pPr>
              <w:spacing w:line="240" w:lineRule="auto"/>
              <w:jc w:val="center"/>
              <w:rPr>
                <w:i/>
                <w:sz w:val="18"/>
                <w:szCs w:val="18"/>
              </w:rPr>
            </w:pPr>
          </w:p>
        </w:tc>
        <w:tc>
          <w:tcPr>
            <w:tcW w:w="2010" w:type="dxa"/>
            <w:shd w:val="clear" w:color="auto" w:fill="auto"/>
            <w:tcMar>
              <w:top w:w="100" w:type="dxa"/>
              <w:left w:w="100" w:type="dxa"/>
              <w:bottom w:w="100" w:type="dxa"/>
              <w:right w:w="100" w:type="dxa"/>
            </w:tcMar>
          </w:tcPr>
          <w:p w14:paraId="50C4A2D9" w14:textId="77777777" w:rsidR="00B853D7" w:rsidRPr="00E4529F" w:rsidRDefault="00B853D7" w:rsidP="009C35F0">
            <w:pPr>
              <w:spacing w:after="0" w:line="240" w:lineRule="auto"/>
              <w:jc w:val="center"/>
              <w:rPr>
                <w:sz w:val="18"/>
                <w:szCs w:val="18"/>
              </w:rPr>
            </w:pPr>
            <w:r w:rsidRPr="00E4529F">
              <w:rPr>
                <w:sz w:val="18"/>
                <w:szCs w:val="18"/>
              </w:rPr>
              <w:t>L3</w:t>
            </w:r>
          </w:p>
        </w:tc>
        <w:tc>
          <w:tcPr>
            <w:tcW w:w="2025" w:type="dxa"/>
            <w:shd w:val="clear" w:color="auto" w:fill="auto"/>
            <w:tcMar>
              <w:top w:w="100" w:type="dxa"/>
              <w:left w:w="100" w:type="dxa"/>
              <w:bottom w:w="100" w:type="dxa"/>
              <w:right w:w="100" w:type="dxa"/>
            </w:tcMar>
          </w:tcPr>
          <w:p w14:paraId="22A84509" w14:textId="77777777" w:rsidR="00B853D7" w:rsidRPr="00E4529F" w:rsidRDefault="00B853D7" w:rsidP="009C35F0">
            <w:pPr>
              <w:spacing w:after="0" w:line="240" w:lineRule="auto"/>
              <w:jc w:val="center"/>
              <w:rPr>
                <w:sz w:val="18"/>
                <w:szCs w:val="18"/>
              </w:rPr>
            </w:pPr>
            <w:r w:rsidRPr="00E4529F">
              <w:rPr>
                <w:sz w:val="18"/>
                <w:szCs w:val="18"/>
              </w:rPr>
              <w:t>7.67</w:t>
            </w:r>
          </w:p>
        </w:tc>
        <w:tc>
          <w:tcPr>
            <w:tcW w:w="2010" w:type="dxa"/>
            <w:shd w:val="clear" w:color="auto" w:fill="auto"/>
            <w:tcMar>
              <w:top w:w="100" w:type="dxa"/>
              <w:left w:w="100" w:type="dxa"/>
              <w:bottom w:w="100" w:type="dxa"/>
              <w:right w:w="100" w:type="dxa"/>
            </w:tcMar>
          </w:tcPr>
          <w:p w14:paraId="2C6D3AD2" w14:textId="77777777" w:rsidR="00B853D7" w:rsidRPr="00E4529F" w:rsidRDefault="00B853D7" w:rsidP="009C35F0">
            <w:pPr>
              <w:spacing w:after="0" w:line="240" w:lineRule="auto"/>
              <w:jc w:val="center"/>
              <w:rPr>
                <w:sz w:val="18"/>
                <w:szCs w:val="18"/>
              </w:rPr>
            </w:pPr>
            <w:r w:rsidRPr="00E4529F">
              <w:rPr>
                <w:sz w:val="18"/>
                <w:szCs w:val="18"/>
              </w:rPr>
              <w:t>207.28</w:t>
            </w:r>
          </w:p>
        </w:tc>
        <w:tc>
          <w:tcPr>
            <w:tcW w:w="2010" w:type="dxa"/>
            <w:shd w:val="clear" w:color="auto" w:fill="auto"/>
            <w:tcMar>
              <w:top w:w="100" w:type="dxa"/>
              <w:left w:w="100" w:type="dxa"/>
              <w:bottom w:w="100" w:type="dxa"/>
              <w:right w:w="100" w:type="dxa"/>
            </w:tcMar>
          </w:tcPr>
          <w:p w14:paraId="757647E1" w14:textId="77777777" w:rsidR="00B853D7" w:rsidRPr="00E4529F" w:rsidRDefault="00B853D7" w:rsidP="009C35F0">
            <w:pPr>
              <w:spacing w:after="0" w:line="240" w:lineRule="auto"/>
              <w:jc w:val="center"/>
              <w:rPr>
                <w:sz w:val="18"/>
                <w:szCs w:val="18"/>
              </w:rPr>
            </w:pPr>
            <w:r w:rsidRPr="00E4529F">
              <w:rPr>
                <w:sz w:val="18"/>
                <w:szCs w:val="18"/>
              </w:rPr>
              <w:t>2692.31</w:t>
            </w:r>
          </w:p>
        </w:tc>
      </w:tr>
      <w:tr w:rsidR="00B853D7" w:rsidRPr="00C5755D" w14:paraId="1D5D3C66" w14:textId="77777777" w:rsidTr="009C35F0">
        <w:trPr>
          <w:trHeight w:val="201"/>
        </w:trPr>
        <w:tc>
          <w:tcPr>
            <w:tcW w:w="1305" w:type="dxa"/>
            <w:vMerge w:val="restart"/>
            <w:shd w:val="clear" w:color="auto" w:fill="D9D9D9" w:themeFill="background1" w:themeFillShade="D9"/>
            <w:tcMar>
              <w:top w:w="100" w:type="dxa"/>
              <w:left w:w="100" w:type="dxa"/>
              <w:bottom w:w="100" w:type="dxa"/>
              <w:right w:w="100" w:type="dxa"/>
            </w:tcMar>
          </w:tcPr>
          <w:p w14:paraId="6BA29714" w14:textId="77777777" w:rsidR="00B853D7" w:rsidRPr="00C5755D" w:rsidRDefault="00B853D7" w:rsidP="009C35F0">
            <w:pPr>
              <w:spacing w:after="0" w:line="240" w:lineRule="auto"/>
              <w:jc w:val="center"/>
              <w:rPr>
                <w:sz w:val="18"/>
                <w:szCs w:val="18"/>
              </w:rPr>
            </w:pPr>
            <w:r w:rsidRPr="00C5755D">
              <w:rPr>
                <w:sz w:val="18"/>
                <w:szCs w:val="18"/>
              </w:rPr>
              <w:t>3</w:t>
            </w:r>
          </w:p>
        </w:tc>
        <w:tc>
          <w:tcPr>
            <w:tcW w:w="2010" w:type="dxa"/>
            <w:shd w:val="clear" w:color="auto" w:fill="auto"/>
            <w:tcMar>
              <w:top w:w="100" w:type="dxa"/>
              <w:left w:w="100" w:type="dxa"/>
              <w:bottom w:w="100" w:type="dxa"/>
              <w:right w:w="100" w:type="dxa"/>
            </w:tcMar>
          </w:tcPr>
          <w:p w14:paraId="578ABBAC" w14:textId="77777777" w:rsidR="00B853D7" w:rsidRPr="00E4529F" w:rsidRDefault="00B853D7" w:rsidP="009C35F0">
            <w:pPr>
              <w:spacing w:after="0" w:line="240" w:lineRule="auto"/>
              <w:jc w:val="center"/>
              <w:rPr>
                <w:sz w:val="18"/>
                <w:szCs w:val="18"/>
              </w:rPr>
            </w:pPr>
            <w:r w:rsidRPr="00E4529F">
              <w:rPr>
                <w:sz w:val="18"/>
                <w:szCs w:val="18"/>
              </w:rPr>
              <w:t>L1</w:t>
            </w:r>
          </w:p>
        </w:tc>
        <w:tc>
          <w:tcPr>
            <w:tcW w:w="2025" w:type="dxa"/>
            <w:shd w:val="clear" w:color="auto" w:fill="auto"/>
            <w:tcMar>
              <w:top w:w="100" w:type="dxa"/>
              <w:left w:w="100" w:type="dxa"/>
              <w:bottom w:w="100" w:type="dxa"/>
              <w:right w:w="100" w:type="dxa"/>
            </w:tcMar>
          </w:tcPr>
          <w:p w14:paraId="004E946C" w14:textId="77777777" w:rsidR="00B853D7" w:rsidRPr="00E4529F" w:rsidRDefault="00B853D7" w:rsidP="009C35F0">
            <w:pPr>
              <w:spacing w:after="0" w:line="240" w:lineRule="auto"/>
              <w:jc w:val="center"/>
              <w:rPr>
                <w:sz w:val="18"/>
                <w:szCs w:val="18"/>
              </w:rPr>
            </w:pPr>
            <w:r w:rsidRPr="00E4529F">
              <w:rPr>
                <w:sz w:val="18"/>
                <w:szCs w:val="18"/>
              </w:rPr>
              <w:t>17.80</w:t>
            </w:r>
          </w:p>
        </w:tc>
        <w:tc>
          <w:tcPr>
            <w:tcW w:w="2010" w:type="dxa"/>
            <w:shd w:val="clear" w:color="auto" w:fill="auto"/>
            <w:tcMar>
              <w:top w:w="100" w:type="dxa"/>
              <w:left w:w="100" w:type="dxa"/>
              <w:bottom w:w="100" w:type="dxa"/>
              <w:right w:w="100" w:type="dxa"/>
            </w:tcMar>
          </w:tcPr>
          <w:p w14:paraId="61A0AC07" w14:textId="77777777" w:rsidR="00B853D7" w:rsidRPr="00E4529F" w:rsidRDefault="00B853D7" w:rsidP="009C35F0">
            <w:pPr>
              <w:spacing w:after="0" w:line="240" w:lineRule="auto"/>
              <w:jc w:val="center"/>
              <w:rPr>
                <w:sz w:val="18"/>
                <w:szCs w:val="18"/>
              </w:rPr>
            </w:pPr>
            <w:r w:rsidRPr="00E4529F">
              <w:rPr>
                <w:sz w:val="18"/>
                <w:szCs w:val="18"/>
              </w:rPr>
              <w:t>65.23</w:t>
            </w:r>
          </w:p>
        </w:tc>
        <w:tc>
          <w:tcPr>
            <w:tcW w:w="2010" w:type="dxa"/>
            <w:shd w:val="clear" w:color="auto" w:fill="auto"/>
            <w:tcMar>
              <w:top w:w="100" w:type="dxa"/>
              <w:left w:w="100" w:type="dxa"/>
              <w:bottom w:w="100" w:type="dxa"/>
              <w:right w:w="100" w:type="dxa"/>
            </w:tcMar>
          </w:tcPr>
          <w:p w14:paraId="6BF47C9B" w14:textId="77777777" w:rsidR="00B853D7" w:rsidRPr="00E4529F" w:rsidRDefault="00B853D7" w:rsidP="009C35F0">
            <w:pPr>
              <w:spacing w:after="0" w:line="240" w:lineRule="auto"/>
              <w:jc w:val="center"/>
              <w:rPr>
                <w:sz w:val="18"/>
                <w:szCs w:val="18"/>
              </w:rPr>
            </w:pPr>
            <w:r w:rsidRPr="00E4529F">
              <w:rPr>
                <w:sz w:val="18"/>
                <w:szCs w:val="18"/>
              </w:rPr>
              <w:t>847.29</w:t>
            </w:r>
          </w:p>
        </w:tc>
      </w:tr>
      <w:tr w:rsidR="00B853D7" w:rsidRPr="00C5755D" w14:paraId="71570642" w14:textId="77777777" w:rsidTr="009C35F0">
        <w:trPr>
          <w:trHeight w:val="201"/>
        </w:trPr>
        <w:tc>
          <w:tcPr>
            <w:tcW w:w="1305" w:type="dxa"/>
            <w:vMerge/>
            <w:tcMar>
              <w:top w:w="100" w:type="dxa"/>
              <w:left w:w="100" w:type="dxa"/>
              <w:bottom w:w="100" w:type="dxa"/>
              <w:right w:w="100" w:type="dxa"/>
            </w:tcMar>
          </w:tcPr>
          <w:p w14:paraId="1CE2D2B9" w14:textId="77777777" w:rsidR="00B853D7" w:rsidRPr="00C5755D" w:rsidRDefault="00B853D7" w:rsidP="009C35F0">
            <w:pPr>
              <w:spacing w:line="240" w:lineRule="auto"/>
              <w:jc w:val="center"/>
              <w:rPr>
                <w:i/>
                <w:sz w:val="18"/>
                <w:szCs w:val="18"/>
              </w:rPr>
            </w:pPr>
          </w:p>
        </w:tc>
        <w:tc>
          <w:tcPr>
            <w:tcW w:w="2010" w:type="dxa"/>
            <w:shd w:val="clear" w:color="auto" w:fill="auto"/>
            <w:tcMar>
              <w:top w:w="100" w:type="dxa"/>
              <w:left w:w="100" w:type="dxa"/>
              <w:bottom w:w="100" w:type="dxa"/>
              <w:right w:w="100" w:type="dxa"/>
            </w:tcMar>
          </w:tcPr>
          <w:p w14:paraId="44BAC97D" w14:textId="77777777" w:rsidR="00B853D7" w:rsidRPr="00E4529F" w:rsidRDefault="00B853D7" w:rsidP="009C35F0">
            <w:pPr>
              <w:spacing w:after="0" w:line="240" w:lineRule="auto"/>
              <w:jc w:val="center"/>
              <w:rPr>
                <w:sz w:val="18"/>
                <w:szCs w:val="18"/>
              </w:rPr>
            </w:pPr>
            <w:r w:rsidRPr="00E4529F">
              <w:rPr>
                <w:sz w:val="18"/>
                <w:szCs w:val="18"/>
              </w:rPr>
              <w:t>L2</w:t>
            </w:r>
          </w:p>
        </w:tc>
        <w:tc>
          <w:tcPr>
            <w:tcW w:w="2025" w:type="dxa"/>
            <w:shd w:val="clear" w:color="auto" w:fill="auto"/>
            <w:tcMar>
              <w:top w:w="100" w:type="dxa"/>
              <w:left w:w="100" w:type="dxa"/>
              <w:bottom w:w="100" w:type="dxa"/>
              <w:right w:w="100" w:type="dxa"/>
            </w:tcMar>
          </w:tcPr>
          <w:p w14:paraId="4CD0A8C9" w14:textId="77777777" w:rsidR="00B853D7" w:rsidRPr="00E4529F" w:rsidRDefault="00B853D7" w:rsidP="009C35F0">
            <w:pPr>
              <w:spacing w:after="0" w:line="240" w:lineRule="auto"/>
              <w:jc w:val="center"/>
              <w:rPr>
                <w:sz w:val="18"/>
                <w:szCs w:val="18"/>
              </w:rPr>
            </w:pPr>
            <w:r w:rsidRPr="00E4529F">
              <w:rPr>
                <w:sz w:val="18"/>
                <w:szCs w:val="18"/>
              </w:rPr>
              <w:t>13.66</w:t>
            </w:r>
          </w:p>
        </w:tc>
        <w:tc>
          <w:tcPr>
            <w:tcW w:w="2010" w:type="dxa"/>
            <w:shd w:val="clear" w:color="auto" w:fill="auto"/>
            <w:tcMar>
              <w:top w:w="100" w:type="dxa"/>
              <w:left w:w="100" w:type="dxa"/>
              <w:bottom w:w="100" w:type="dxa"/>
              <w:right w:w="100" w:type="dxa"/>
            </w:tcMar>
          </w:tcPr>
          <w:p w14:paraId="7BE801D4" w14:textId="77777777" w:rsidR="00B853D7" w:rsidRPr="00E4529F" w:rsidRDefault="00B853D7" w:rsidP="009C35F0">
            <w:pPr>
              <w:spacing w:after="0" w:line="240" w:lineRule="auto"/>
              <w:jc w:val="center"/>
              <w:rPr>
                <w:sz w:val="18"/>
                <w:szCs w:val="18"/>
              </w:rPr>
            </w:pPr>
            <w:r w:rsidRPr="00E4529F">
              <w:rPr>
                <w:sz w:val="18"/>
                <w:szCs w:val="18"/>
              </w:rPr>
              <w:t>103.71</w:t>
            </w:r>
          </w:p>
        </w:tc>
        <w:tc>
          <w:tcPr>
            <w:tcW w:w="2010" w:type="dxa"/>
            <w:shd w:val="clear" w:color="auto" w:fill="auto"/>
            <w:tcMar>
              <w:top w:w="100" w:type="dxa"/>
              <w:left w:w="100" w:type="dxa"/>
              <w:bottom w:w="100" w:type="dxa"/>
              <w:right w:w="100" w:type="dxa"/>
            </w:tcMar>
          </w:tcPr>
          <w:p w14:paraId="0E9B27EA" w14:textId="77777777" w:rsidR="00B853D7" w:rsidRPr="00E4529F" w:rsidRDefault="00B853D7" w:rsidP="009C35F0">
            <w:pPr>
              <w:spacing w:after="0" w:line="240" w:lineRule="auto"/>
              <w:jc w:val="center"/>
              <w:rPr>
                <w:sz w:val="18"/>
                <w:szCs w:val="18"/>
              </w:rPr>
            </w:pPr>
            <w:r w:rsidRPr="00E4529F">
              <w:rPr>
                <w:sz w:val="18"/>
                <w:szCs w:val="18"/>
              </w:rPr>
              <w:t>1347.00</w:t>
            </w:r>
          </w:p>
        </w:tc>
      </w:tr>
      <w:tr w:rsidR="00B853D7" w:rsidRPr="00C5755D" w14:paraId="5137090C" w14:textId="77777777" w:rsidTr="009C35F0">
        <w:trPr>
          <w:trHeight w:val="201"/>
        </w:trPr>
        <w:tc>
          <w:tcPr>
            <w:tcW w:w="1305" w:type="dxa"/>
            <w:vMerge/>
            <w:tcMar>
              <w:top w:w="100" w:type="dxa"/>
              <w:left w:w="100" w:type="dxa"/>
              <w:bottom w:w="100" w:type="dxa"/>
              <w:right w:w="100" w:type="dxa"/>
            </w:tcMar>
          </w:tcPr>
          <w:p w14:paraId="32981268" w14:textId="77777777" w:rsidR="00B853D7" w:rsidRPr="00C5755D" w:rsidRDefault="00B853D7" w:rsidP="009C35F0">
            <w:pPr>
              <w:spacing w:line="240" w:lineRule="auto"/>
              <w:jc w:val="center"/>
              <w:rPr>
                <w:i/>
                <w:sz w:val="18"/>
                <w:szCs w:val="18"/>
              </w:rPr>
            </w:pPr>
          </w:p>
        </w:tc>
        <w:tc>
          <w:tcPr>
            <w:tcW w:w="2010" w:type="dxa"/>
            <w:shd w:val="clear" w:color="auto" w:fill="auto"/>
            <w:tcMar>
              <w:top w:w="100" w:type="dxa"/>
              <w:left w:w="100" w:type="dxa"/>
              <w:bottom w:w="100" w:type="dxa"/>
              <w:right w:w="100" w:type="dxa"/>
            </w:tcMar>
          </w:tcPr>
          <w:p w14:paraId="0F06E026" w14:textId="77777777" w:rsidR="00B853D7" w:rsidRPr="00E4529F" w:rsidRDefault="00B853D7" w:rsidP="009C35F0">
            <w:pPr>
              <w:spacing w:after="0" w:line="240" w:lineRule="auto"/>
              <w:jc w:val="center"/>
              <w:rPr>
                <w:sz w:val="18"/>
                <w:szCs w:val="18"/>
              </w:rPr>
            </w:pPr>
            <w:r w:rsidRPr="00E4529F">
              <w:rPr>
                <w:sz w:val="18"/>
                <w:szCs w:val="18"/>
              </w:rPr>
              <w:t>L3</w:t>
            </w:r>
          </w:p>
        </w:tc>
        <w:tc>
          <w:tcPr>
            <w:tcW w:w="2025" w:type="dxa"/>
            <w:shd w:val="clear" w:color="auto" w:fill="auto"/>
            <w:tcMar>
              <w:top w:w="100" w:type="dxa"/>
              <w:left w:w="100" w:type="dxa"/>
              <w:bottom w:w="100" w:type="dxa"/>
              <w:right w:w="100" w:type="dxa"/>
            </w:tcMar>
          </w:tcPr>
          <w:p w14:paraId="15D1C668" w14:textId="77777777" w:rsidR="00B853D7" w:rsidRPr="00E4529F" w:rsidRDefault="00B853D7" w:rsidP="009C35F0">
            <w:pPr>
              <w:spacing w:after="0" w:line="240" w:lineRule="auto"/>
              <w:jc w:val="center"/>
              <w:rPr>
                <w:sz w:val="18"/>
                <w:szCs w:val="18"/>
              </w:rPr>
            </w:pPr>
            <w:r w:rsidRPr="00E4529F">
              <w:rPr>
                <w:sz w:val="18"/>
                <w:szCs w:val="18"/>
              </w:rPr>
              <w:t>10.04</w:t>
            </w:r>
          </w:p>
        </w:tc>
        <w:tc>
          <w:tcPr>
            <w:tcW w:w="2010" w:type="dxa"/>
            <w:shd w:val="clear" w:color="auto" w:fill="auto"/>
            <w:tcMar>
              <w:top w:w="100" w:type="dxa"/>
              <w:left w:w="100" w:type="dxa"/>
              <w:bottom w:w="100" w:type="dxa"/>
              <w:right w:w="100" w:type="dxa"/>
            </w:tcMar>
          </w:tcPr>
          <w:p w14:paraId="2BB54AE4" w14:textId="77777777" w:rsidR="00B853D7" w:rsidRPr="00E4529F" w:rsidRDefault="00B853D7" w:rsidP="009C35F0">
            <w:pPr>
              <w:spacing w:after="0" w:line="240" w:lineRule="auto"/>
              <w:jc w:val="center"/>
              <w:rPr>
                <w:sz w:val="18"/>
                <w:szCs w:val="18"/>
              </w:rPr>
            </w:pPr>
            <w:r w:rsidRPr="00E4529F">
              <w:rPr>
                <w:sz w:val="18"/>
                <w:szCs w:val="18"/>
              </w:rPr>
              <w:t>157.11</w:t>
            </w:r>
          </w:p>
        </w:tc>
        <w:tc>
          <w:tcPr>
            <w:tcW w:w="2010" w:type="dxa"/>
            <w:shd w:val="clear" w:color="auto" w:fill="auto"/>
            <w:tcMar>
              <w:top w:w="100" w:type="dxa"/>
              <w:left w:w="100" w:type="dxa"/>
              <w:bottom w:w="100" w:type="dxa"/>
              <w:right w:w="100" w:type="dxa"/>
            </w:tcMar>
          </w:tcPr>
          <w:p w14:paraId="6506CEC3" w14:textId="77777777" w:rsidR="00B853D7" w:rsidRPr="00E4529F" w:rsidRDefault="00B853D7" w:rsidP="009C35F0">
            <w:pPr>
              <w:spacing w:after="0" w:line="240" w:lineRule="auto"/>
              <w:jc w:val="center"/>
              <w:rPr>
                <w:sz w:val="18"/>
                <w:szCs w:val="18"/>
              </w:rPr>
            </w:pPr>
            <w:r w:rsidRPr="00E4529F">
              <w:rPr>
                <w:sz w:val="18"/>
                <w:szCs w:val="18"/>
              </w:rPr>
              <w:t>2040.58</w:t>
            </w:r>
          </w:p>
        </w:tc>
      </w:tr>
      <w:tr w:rsidR="00B853D7" w:rsidRPr="00C5755D" w14:paraId="74A7641C" w14:textId="77777777" w:rsidTr="009C35F0">
        <w:trPr>
          <w:trHeight w:val="201"/>
        </w:trPr>
        <w:tc>
          <w:tcPr>
            <w:tcW w:w="1305" w:type="dxa"/>
            <w:vMerge w:val="restart"/>
            <w:shd w:val="clear" w:color="auto" w:fill="D9D9D9" w:themeFill="background1" w:themeFillShade="D9"/>
            <w:tcMar>
              <w:top w:w="100" w:type="dxa"/>
              <w:left w:w="100" w:type="dxa"/>
              <w:bottom w:w="100" w:type="dxa"/>
              <w:right w:w="100" w:type="dxa"/>
            </w:tcMar>
          </w:tcPr>
          <w:p w14:paraId="4762F504" w14:textId="77777777" w:rsidR="00B853D7" w:rsidRPr="00C5755D" w:rsidRDefault="00B853D7" w:rsidP="009C35F0">
            <w:pPr>
              <w:spacing w:after="0" w:line="240" w:lineRule="auto"/>
              <w:jc w:val="center"/>
              <w:rPr>
                <w:sz w:val="18"/>
                <w:szCs w:val="18"/>
              </w:rPr>
            </w:pPr>
            <w:r w:rsidRPr="00C5755D">
              <w:rPr>
                <w:sz w:val="18"/>
                <w:szCs w:val="18"/>
              </w:rPr>
              <w:t>4</w:t>
            </w:r>
          </w:p>
        </w:tc>
        <w:tc>
          <w:tcPr>
            <w:tcW w:w="2010" w:type="dxa"/>
            <w:shd w:val="clear" w:color="auto" w:fill="auto"/>
            <w:tcMar>
              <w:top w:w="100" w:type="dxa"/>
              <w:left w:w="100" w:type="dxa"/>
              <w:bottom w:w="100" w:type="dxa"/>
              <w:right w:w="100" w:type="dxa"/>
            </w:tcMar>
          </w:tcPr>
          <w:p w14:paraId="3A5E6442" w14:textId="77777777" w:rsidR="00B853D7" w:rsidRPr="00E4529F" w:rsidRDefault="00B853D7" w:rsidP="009C35F0">
            <w:pPr>
              <w:spacing w:after="0" w:line="240" w:lineRule="auto"/>
              <w:jc w:val="center"/>
              <w:rPr>
                <w:sz w:val="18"/>
                <w:szCs w:val="18"/>
              </w:rPr>
            </w:pPr>
            <w:r w:rsidRPr="00E4529F">
              <w:rPr>
                <w:sz w:val="18"/>
                <w:szCs w:val="18"/>
              </w:rPr>
              <w:t>L1</w:t>
            </w:r>
          </w:p>
        </w:tc>
        <w:tc>
          <w:tcPr>
            <w:tcW w:w="2025" w:type="dxa"/>
            <w:shd w:val="clear" w:color="auto" w:fill="auto"/>
            <w:tcMar>
              <w:top w:w="100" w:type="dxa"/>
              <w:left w:w="100" w:type="dxa"/>
              <w:bottom w:w="100" w:type="dxa"/>
              <w:right w:w="100" w:type="dxa"/>
            </w:tcMar>
          </w:tcPr>
          <w:p w14:paraId="52390E98" w14:textId="77777777" w:rsidR="00B853D7" w:rsidRPr="00E4529F" w:rsidRDefault="00B853D7" w:rsidP="009C35F0">
            <w:pPr>
              <w:spacing w:after="0" w:line="240" w:lineRule="auto"/>
              <w:jc w:val="center"/>
              <w:rPr>
                <w:sz w:val="18"/>
                <w:szCs w:val="18"/>
              </w:rPr>
            </w:pPr>
            <w:r w:rsidRPr="00E4529F">
              <w:rPr>
                <w:sz w:val="18"/>
                <w:szCs w:val="18"/>
              </w:rPr>
              <w:t>16.46</w:t>
            </w:r>
          </w:p>
        </w:tc>
        <w:tc>
          <w:tcPr>
            <w:tcW w:w="2010" w:type="dxa"/>
            <w:shd w:val="clear" w:color="auto" w:fill="auto"/>
            <w:tcMar>
              <w:top w:w="100" w:type="dxa"/>
              <w:left w:w="100" w:type="dxa"/>
              <w:bottom w:w="100" w:type="dxa"/>
              <w:right w:w="100" w:type="dxa"/>
            </w:tcMar>
          </w:tcPr>
          <w:p w14:paraId="71F1B628" w14:textId="77777777" w:rsidR="00B853D7" w:rsidRPr="00E4529F" w:rsidRDefault="00B853D7" w:rsidP="009C35F0">
            <w:pPr>
              <w:spacing w:after="0" w:line="240" w:lineRule="auto"/>
              <w:jc w:val="center"/>
              <w:rPr>
                <w:sz w:val="18"/>
                <w:szCs w:val="18"/>
              </w:rPr>
            </w:pPr>
            <w:r w:rsidRPr="00E4529F">
              <w:rPr>
                <w:sz w:val="18"/>
                <w:szCs w:val="18"/>
              </w:rPr>
              <w:t>75.72</w:t>
            </w:r>
          </w:p>
        </w:tc>
        <w:tc>
          <w:tcPr>
            <w:tcW w:w="2010" w:type="dxa"/>
            <w:shd w:val="clear" w:color="auto" w:fill="auto"/>
            <w:tcMar>
              <w:top w:w="100" w:type="dxa"/>
              <w:left w:w="100" w:type="dxa"/>
              <w:bottom w:w="100" w:type="dxa"/>
              <w:right w:w="100" w:type="dxa"/>
            </w:tcMar>
          </w:tcPr>
          <w:p w14:paraId="60E60DAC" w14:textId="77777777" w:rsidR="00B853D7" w:rsidRPr="00E4529F" w:rsidRDefault="00B853D7" w:rsidP="009C35F0">
            <w:pPr>
              <w:spacing w:after="0" w:line="240" w:lineRule="auto"/>
              <w:jc w:val="center"/>
              <w:rPr>
                <w:sz w:val="18"/>
                <w:szCs w:val="18"/>
              </w:rPr>
            </w:pPr>
            <w:r w:rsidRPr="00E4529F">
              <w:rPr>
                <w:sz w:val="18"/>
                <w:szCs w:val="18"/>
              </w:rPr>
              <w:t>983.52</w:t>
            </w:r>
          </w:p>
        </w:tc>
      </w:tr>
      <w:tr w:rsidR="00B853D7" w:rsidRPr="00C5755D" w14:paraId="5DCAF654" w14:textId="77777777" w:rsidTr="009C35F0">
        <w:trPr>
          <w:trHeight w:val="201"/>
        </w:trPr>
        <w:tc>
          <w:tcPr>
            <w:tcW w:w="1305" w:type="dxa"/>
            <w:vMerge/>
            <w:tcMar>
              <w:top w:w="100" w:type="dxa"/>
              <w:left w:w="100" w:type="dxa"/>
              <w:bottom w:w="100" w:type="dxa"/>
              <w:right w:w="100" w:type="dxa"/>
            </w:tcMar>
          </w:tcPr>
          <w:p w14:paraId="54B88433" w14:textId="77777777" w:rsidR="00B853D7" w:rsidRPr="00C5755D" w:rsidRDefault="00B853D7" w:rsidP="009C35F0">
            <w:pPr>
              <w:spacing w:line="240" w:lineRule="auto"/>
              <w:jc w:val="center"/>
              <w:rPr>
                <w:i/>
                <w:sz w:val="18"/>
                <w:szCs w:val="18"/>
              </w:rPr>
            </w:pPr>
          </w:p>
        </w:tc>
        <w:tc>
          <w:tcPr>
            <w:tcW w:w="2010" w:type="dxa"/>
            <w:shd w:val="clear" w:color="auto" w:fill="auto"/>
            <w:tcMar>
              <w:top w:w="100" w:type="dxa"/>
              <w:left w:w="100" w:type="dxa"/>
              <w:bottom w:w="100" w:type="dxa"/>
              <w:right w:w="100" w:type="dxa"/>
            </w:tcMar>
          </w:tcPr>
          <w:p w14:paraId="45B48672" w14:textId="77777777" w:rsidR="00B853D7" w:rsidRPr="00E4529F" w:rsidRDefault="00B853D7" w:rsidP="009C35F0">
            <w:pPr>
              <w:spacing w:after="0" w:line="240" w:lineRule="auto"/>
              <w:jc w:val="center"/>
              <w:rPr>
                <w:sz w:val="18"/>
                <w:szCs w:val="18"/>
              </w:rPr>
            </w:pPr>
            <w:r w:rsidRPr="00E4529F">
              <w:rPr>
                <w:sz w:val="18"/>
                <w:szCs w:val="18"/>
              </w:rPr>
              <w:t>L2</w:t>
            </w:r>
          </w:p>
        </w:tc>
        <w:tc>
          <w:tcPr>
            <w:tcW w:w="2025" w:type="dxa"/>
            <w:shd w:val="clear" w:color="auto" w:fill="auto"/>
            <w:tcMar>
              <w:top w:w="100" w:type="dxa"/>
              <w:left w:w="100" w:type="dxa"/>
              <w:bottom w:w="100" w:type="dxa"/>
              <w:right w:w="100" w:type="dxa"/>
            </w:tcMar>
          </w:tcPr>
          <w:p w14:paraId="3996AF29" w14:textId="77777777" w:rsidR="00B853D7" w:rsidRPr="00E4529F" w:rsidRDefault="00B853D7" w:rsidP="009C35F0">
            <w:pPr>
              <w:spacing w:after="0" w:line="240" w:lineRule="auto"/>
              <w:jc w:val="center"/>
              <w:rPr>
                <w:sz w:val="18"/>
                <w:szCs w:val="18"/>
              </w:rPr>
            </w:pPr>
            <w:r w:rsidRPr="00E4529F">
              <w:rPr>
                <w:sz w:val="18"/>
                <w:szCs w:val="18"/>
              </w:rPr>
              <w:t>12.97</w:t>
            </w:r>
          </w:p>
        </w:tc>
        <w:tc>
          <w:tcPr>
            <w:tcW w:w="2010" w:type="dxa"/>
            <w:shd w:val="clear" w:color="auto" w:fill="auto"/>
            <w:tcMar>
              <w:top w:w="100" w:type="dxa"/>
              <w:left w:w="100" w:type="dxa"/>
              <w:bottom w:w="100" w:type="dxa"/>
              <w:right w:w="100" w:type="dxa"/>
            </w:tcMar>
          </w:tcPr>
          <w:p w14:paraId="64CA9960" w14:textId="77777777" w:rsidR="00B853D7" w:rsidRPr="00E4529F" w:rsidRDefault="00B853D7" w:rsidP="009C35F0">
            <w:pPr>
              <w:spacing w:after="0" w:line="240" w:lineRule="auto"/>
              <w:jc w:val="center"/>
              <w:rPr>
                <w:sz w:val="18"/>
                <w:szCs w:val="18"/>
              </w:rPr>
            </w:pPr>
            <w:r w:rsidRPr="00E4529F">
              <w:rPr>
                <w:sz w:val="18"/>
                <w:szCs w:val="18"/>
              </w:rPr>
              <w:t>112.10</w:t>
            </w:r>
          </w:p>
        </w:tc>
        <w:tc>
          <w:tcPr>
            <w:tcW w:w="2010" w:type="dxa"/>
            <w:shd w:val="clear" w:color="auto" w:fill="auto"/>
            <w:tcMar>
              <w:top w:w="100" w:type="dxa"/>
              <w:left w:w="100" w:type="dxa"/>
              <w:bottom w:w="100" w:type="dxa"/>
              <w:right w:w="100" w:type="dxa"/>
            </w:tcMar>
          </w:tcPr>
          <w:p w14:paraId="4B6ADDC7" w14:textId="77777777" w:rsidR="00B853D7" w:rsidRPr="00E4529F" w:rsidRDefault="00B853D7" w:rsidP="009C35F0">
            <w:pPr>
              <w:spacing w:after="0" w:line="240" w:lineRule="auto"/>
              <w:jc w:val="center"/>
              <w:rPr>
                <w:sz w:val="18"/>
                <w:szCs w:val="18"/>
              </w:rPr>
            </w:pPr>
            <w:r w:rsidRPr="00E4529F">
              <w:rPr>
                <w:sz w:val="18"/>
                <w:szCs w:val="18"/>
              </w:rPr>
              <w:t>1456.01</w:t>
            </w:r>
          </w:p>
        </w:tc>
      </w:tr>
      <w:tr w:rsidR="00B853D7" w:rsidRPr="00C5755D" w14:paraId="5FC69B09" w14:textId="77777777" w:rsidTr="009C35F0">
        <w:trPr>
          <w:trHeight w:val="201"/>
        </w:trPr>
        <w:tc>
          <w:tcPr>
            <w:tcW w:w="1305" w:type="dxa"/>
            <w:vMerge/>
            <w:tcMar>
              <w:top w:w="100" w:type="dxa"/>
              <w:left w:w="100" w:type="dxa"/>
              <w:bottom w:w="100" w:type="dxa"/>
              <w:right w:w="100" w:type="dxa"/>
            </w:tcMar>
          </w:tcPr>
          <w:p w14:paraId="4E58E8F4" w14:textId="77777777" w:rsidR="00B853D7" w:rsidRPr="00C5755D" w:rsidRDefault="00B853D7" w:rsidP="009C35F0">
            <w:pPr>
              <w:spacing w:line="240" w:lineRule="auto"/>
              <w:jc w:val="center"/>
              <w:rPr>
                <w:i/>
                <w:sz w:val="18"/>
                <w:szCs w:val="18"/>
              </w:rPr>
            </w:pPr>
          </w:p>
        </w:tc>
        <w:tc>
          <w:tcPr>
            <w:tcW w:w="2010" w:type="dxa"/>
            <w:shd w:val="clear" w:color="auto" w:fill="auto"/>
            <w:tcMar>
              <w:top w:w="100" w:type="dxa"/>
              <w:left w:w="100" w:type="dxa"/>
              <w:bottom w:w="100" w:type="dxa"/>
              <w:right w:w="100" w:type="dxa"/>
            </w:tcMar>
          </w:tcPr>
          <w:p w14:paraId="43EDBCD2" w14:textId="77777777" w:rsidR="00B853D7" w:rsidRPr="00E4529F" w:rsidRDefault="00B853D7" w:rsidP="009C35F0">
            <w:pPr>
              <w:spacing w:after="0" w:line="240" w:lineRule="auto"/>
              <w:jc w:val="center"/>
              <w:rPr>
                <w:sz w:val="18"/>
                <w:szCs w:val="18"/>
              </w:rPr>
            </w:pPr>
            <w:r w:rsidRPr="00E4529F">
              <w:rPr>
                <w:sz w:val="18"/>
                <w:szCs w:val="18"/>
              </w:rPr>
              <w:t>L3</w:t>
            </w:r>
          </w:p>
        </w:tc>
        <w:tc>
          <w:tcPr>
            <w:tcW w:w="2025" w:type="dxa"/>
            <w:shd w:val="clear" w:color="auto" w:fill="auto"/>
            <w:tcMar>
              <w:top w:w="100" w:type="dxa"/>
              <w:left w:w="100" w:type="dxa"/>
              <w:bottom w:w="100" w:type="dxa"/>
              <w:right w:w="100" w:type="dxa"/>
            </w:tcMar>
          </w:tcPr>
          <w:p w14:paraId="12719883" w14:textId="77777777" w:rsidR="00B853D7" w:rsidRPr="00E4529F" w:rsidRDefault="00B853D7" w:rsidP="009C35F0">
            <w:pPr>
              <w:spacing w:after="0" w:line="240" w:lineRule="auto"/>
              <w:jc w:val="center"/>
              <w:rPr>
                <w:sz w:val="18"/>
                <w:szCs w:val="18"/>
              </w:rPr>
            </w:pPr>
            <w:r w:rsidRPr="00E4529F">
              <w:rPr>
                <w:sz w:val="18"/>
                <w:szCs w:val="18"/>
              </w:rPr>
              <w:t>8.95</w:t>
            </w:r>
          </w:p>
        </w:tc>
        <w:tc>
          <w:tcPr>
            <w:tcW w:w="2010" w:type="dxa"/>
            <w:shd w:val="clear" w:color="auto" w:fill="auto"/>
            <w:tcMar>
              <w:top w:w="100" w:type="dxa"/>
              <w:left w:w="100" w:type="dxa"/>
              <w:bottom w:w="100" w:type="dxa"/>
              <w:right w:w="100" w:type="dxa"/>
            </w:tcMar>
          </w:tcPr>
          <w:p w14:paraId="2AF4935C" w14:textId="77777777" w:rsidR="00B853D7" w:rsidRPr="00E4529F" w:rsidRDefault="00B853D7" w:rsidP="009C35F0">
            <w:pPr>
              <w:spacing w:after="0" w:line="240" w:lineRule="auto"/>
              <w:jc w:val="center"/>
              <w:rPr>
                <w:sz w:val="18"/>
                <w:szCs w:val="18"/>
              </w:rPr>
            </w:pPr>
            <w:r w:rsidRPr="00E4529F">
              <w:rPr>
                <w:sz w:val="18"/>
                <w:szCs w:val="18"/>
              </w:rPr>
              <w:t>178.46</w:t>
            </w:r>
          </w:p>
        </w:tc>
        <w:tc>
          <w:tcPr>
            <w:tcW w:w="2010" w:type="dxa"/>
            <w:shd w:val="clear" w:color="auto" w:fill="auto"/>
            <w:tcMar>
              <w:top w:w="100" w:type="dxa"/>
              <w:left w:w="100" w:type="dxa"/>
              <w:bottom w:w="100" w:type="dxa"/>
              <w:right w:w="100" w:type="dxa"/>
            </w:tcMar>
          </w:tcPr>
          <w:p w14:paraId="03C60BFD" w14:textId="77777777" w:rsidR="00B853D7" w:rsidRPr="00E4529F" w:rsidRDefault="00B853D7" w:rsidP="009C35F0">
            <w:pPr>
              <w:spacing w:after="0" w:line="240" w:lineRule="auto"/>
              <w:jc w:val="center"/>
              <w:rPr>
                <w:sz w:val="18"/>
                <w:szCs w:val="18"/>
              </w:rPr>
            </w:pPr>
            <w:r w:rsidRPr="00E4529F">
              <w:rPr>
                <w:sz w:val="18"/>
                <w:szCs w:val="18"/>
              </w:rPr>
              <w:t>2317.96</w:t>
            </w:r>
          </w:p>
        </w:tc>
      </w:tr>
      <w:tr w:rsidR="00B853D7" w:rsidRPr="00C5755D" w14:paraId="61423B22" w14:textId="77777777" w:rsidTr="009C35F0">
        <w:trPr>
          <w:trHeight w:val="201"/>
        </w:trPr>
        <w:tc>
          <w:tcPr>
            <w:tcW w:w="1305" w:type="dxa"/>
            <w:vMerge w:val="restart"/>
            <w:shd w:val="clear" w:color="auto" w:fill="D9D9D9" w:themeFill="background1" w:themeFillShade="D9"/>
            <w:tcMar>
              <w:top w:w="100" w:type="dxa"/>
              <w:left w:w="100" w:type="dxa"/>
              <w:bottom w:w="100" w:type="dxa"/>
              <w:right w:w="100" w:type="dxa"/>
            </w:tcMar>
          </w:tcPr>
          <w:p w14:paraId="613695F6" w14:textId="77777777" w:rsidR="00B853D7" w:rsidRPr="00C5755D" w:rsidRDefault="00B853D7" w:rsidP="009C35F0">
            <w:pPr>
              <w:spacing w:after="0" w:line="240" w:lineRule="auto"/>
              <w:jc w:val="center"/>
              <w:rPr>
                <w:sz w:val="18"/>
                <w:szCs w:val="18"/>
              </w:rPr>
            </w:pPr>
            <w:r w:rsidRPr="00C5755D">
              <w:rPr>
                <w:sz w:val="18"/>
                <w:szCs w:val="18"/>
              </w:rPr>
              <w:t>5</w:t>
            </w:r>
          </w:p>
        </w:tc>
        <w:tc>
          <w:tcPr>
            <w:tcW w:w="2010" w:type="dxa"/>
            <w:shd w:val="clear" w:color="auto" w:fill="auto"/>
            <w:tcMar>
              <w:top w:w="100" w:type="dxa"/>
              <w:left w:w="100" w:type="dxa"/>
              <w:bottom w:w="100" w:type="dxa"/>
              <w:right w:w="100" w:type="dxa"/>
            </w:tcMar>
          </w:tcPr>
          <w:p w14:paraId="0623FB94" w14:textId="77777777" w:rsidR="00B853D7" w:rsidRPr="00E4529F" w:rsidRDefault="00B853D7" w:rsidP="009C35F0">
            <w:pPr>
              <w:spacing w:after="0" w:line="240" w:lineRule="auto"/>
              <w:jc w:val="center"/>
              <w:rPr>
                <w:sz w:val="18"/>
                <w:szCs w:val="18"/>
              </w:rPr>
            </w:pPr>
            <w:r w:rsidRPr="00E4529F">
              <w:rPr>
                <w:sz w:val="18"/>
                <w:szCs w:val="18"/>
              </w:rPr>
              <w:t>L1</w:t>
            </w:r>
          </w:p>
        </w:tc>
        <w:tc>
          <w:tcPr>
            <w:tcW w:w="2025" w:type="dxa"/>
            <w:shd w:val="clear" w:color="auto" w:fill="auto"/>
            <w:tcMar>
              <w:top w:w="100" w:type="dxa"/>
              <w:left w:w="100" w:type="dxa"/>
              <w:bottom w:w="100" w:type="dxa"/>
              <w:right w:w="100" w:type="dxa"/>
            </w:tcMar>
          </w:tcPr>
          <w:p w14:paraId="2D76FDE3" w14:textId="77777777" w:rsidR="00B853D7" w:rsidRPr="00E4529F" w:rsidRDefault="00B853D7" w:rsidP="009C35F0">
            <w:pPr>
              <w:spacing w:after="0" w:line="240" w:lineRule="auto"/>
              <w:jc w:val="center"/>
              <w:rPr>
                <w:sz w:val="18"/>
                <w:szCs w:val="18"/>
              </w:rPr>
            </w:pPr>
            <w:r w:rsidRPr="00E4529F">
              <w:rPr>
                <w:sz w:val="18"/>
                <w:szCs w:val="18"/>
              </w:rPr>
              <w:t>8.09</w:t>
            </w:r>
          </w:p>
        </w:tc>
        <w:tc>
          <w:tcPr>
            <w:tcW w:w="2010" w:type="dxa"/>
            <w:shd w:val="clear" w:color="auto" w:fill="auto"/>
            <w:tcMar>
              <w:top w:w="100" w:type="dxa"/>
              <w:left w:w="100" w:type="dxa"/>
              <w:bottom w:w="100" w:type="dxa"/>
              <w:right w:w="100" w:type="dxa"/>
            </w:tcMar>
          </w:tcPr>
          <w:p w14:paraId="48F6ABE1" w14:textId="77777777" w:rsidR="00B853D7" w:rsidRPr="00E4529F" w:rsidRDefault="00B853D7" w:rsidP="009C35F0">
            <w:pPr>
              <w:spacing w:after="0" w:line="240" w:lineRule="auto"/>
              <w:jc w:val="center"/>
              <w:rPr>
                <w:sz w:val="18"/>
                <w:szCs w:val="18"/>
              </w:rPr>
            </w:pPr>
            <w:r w:rsidRPr="00E4529F">
              <w:rPr>
                <w:sz w:val="18"/>
                <w:szCs w:val="18"/>
              </w:rPr>
              <w:t>197.38</w:t>
            </w:r>
          </w:p>
        </w:tc>
        <w:tc>
          <w:tcPr>
            <w:tcW w:w="2010" w:type="dxa"/>
            <w:shd w:val="clear" w:color="auto" w:fill="auto"/>
            <w:tcMar>
              <w:top w:w="100" w:type="dxa"/>
              <w:left w:w="100" w:type="dxa"/>
              <w:bottom w:w="100" w:type="dxa"/>
              <w:right w:w="100" w:type="dxa"/>
            </w:tcMar>
          </w:tcPr>
          <w:p w14:paraId="3A2CBC57" w14:textId="77777777" w:rsidR="00B853D7" w:rsidRPr="00E4529F" w:rsidRDefault="00B853D7" w:rsidP="009C35F0">
            <w:pPr>
              <w:spacing w:after="0" w:line="240" w:lineRule="auto"/>
              <w:jc w:val="center"/>
              <w:rPr>
                <w:sz w:val="18"/>
                <w:szCs w:val="18"/>
              </w:rPr>
            </w:pPr>
            <w:r w:rsidRPr="00E4529F">
              <w:rPr>
                <w:sz w:val="18"/>
                <w:szCs w:val="18"/>
              </w:rPr>
              <w:t>2563.65</w:t>
            </w:r>
          </w:p>
        </w:tc>
      </w:tr>
      <w:tr w:rsidR="00B853D7" w:rsidRPr="00C5755D" w14:paraId="70B56279" w14:textId="77777777" w:rsidTr="009C35F0">
        <w:trPr>
          <w:trHeight w:val="201"/>
        </w:trPr>
        <w:tc>
          <w:tcPr>
            <w:tcW w:w="1305" w:type="dxa"/>
            <w:vMerge/>
            <w:tcMar>
              <w:top w:w="100" w:type="dxa"/>
              <w:left w:w="100" w:type="dxa"/>
              <w:bottom w:w="100" w:type="dxa"/>
              <w:right w:w="100" w:type="dxa"/>
            </w:tcMar>
          </w:tcPr>
          <w:p w14:paraId="44E365E9" w14:textId="77777777" w:rsidR="00B853D7" w:rsidRPr="00C5755D" w:rsidRDefault="00B853D7" w:rsidP="009C35F0">
            <w:pPr>
              <w:spacing w:line="240" w:lineRule="auto"/>
              <w:jc w:val="center"/>
              <w:rPr>
                <w:i/>
                <w:sz w:val="18"/>
                <w:szCs w:val="18"/>
              </w:rPr>
            </w:pPr>
          </w:p>
        </w:tc>
        <w:tc>
          <w:tcPr>
            <w:tcW w:w="2010" w:type="dxa"/>
            <w:shd w:val="clear" w:color="auto" w:fill="auto"/>
            <w:tcMar>
              <w:top w:w="100" w:type="dxa"/>
              <w:left w:w="100" w:type="dxa"/>
              <w:bottom w:w="100" w:type="dxa"/>
              <w:right w:w="100" w:type="dxa"/>
            </w:tcMar>
          </w:tcPr>
          <w:p w14:paraId="62C97E53" w14:textId="77777777" w:rsidR="00B853D7" w:rsidRPr="00E4529F" w:rsidRDefault="00B853D7" w:rsidP="009C35F0">
            <w:pPr>
              <w:spacing w:after="0" w:line="240" w:lineRule="auto"/>
              <w:jc w:val="center"/>
              <w:rPr>
                <w:sz w:val="18"/>
                <w:szCs w:val="18"/>
              </w:rPr>
            </w:pPr>
            <w:r w:rsidRPr="00E4529F">
              <w:rPr>
                <w:sz w:val="18"/>
                <w:szCs w:val="18"/>
              </w:rPr>
              <w:t>L2</w:t>
            </w:r>
          </w:p>
        </w:tc>
        <w:tc>
          <w:tcPr>
            <w:tcW w:w="2025" w:type="dxa"/>
            <w:shd w:val="clear" w:color="auto" w:fill="auto"/>
            <w:tcMar>
              <w:top w:w="100" w:type="dxa"/>
              <w:left w:w="100" w:type="dxa"/>
              <w:bottom w:w="100" w:type="dxa"/>
              <w:right w:w="100" w:type="dxa"/>
            </w:tcMar>
          </w:tcPr>
          <w:p w14:paraId="67001875" w14:textId="77777777" w:rsidR="00B853D7" w:rsidRPr="00E4529F" w:rsidRDefault="00B853D7" w:rsidP="009C35F0">
            <w:pPr>
              <w:spacing w:after="0" w:line="240" w:lineRule="auto"/>
              <w:jc w:val="center"/>
              <w:rPr>
                <w:sz w:val="18"/>
                <w:szCs w:val="18"/>
              </w:rPr>
            </w:pPr>
            <w:r w:rsidRPr="00E4529F">
              <w:rPr>
                <w:sz w:val="18"/>
                <w:szCs w:val="18"/>
              </w:rPr>
              <w:t>6.80</w:t>
            </w:r>
          </w:p>
        </w:tc>
        <w:tc>
          <w:tcPr>
            <w:tcW w:w="2010" w:type="dxa"/>
            <w:shd w:val="clear" w:color="auto" w:fill="auto"/>
            <w:tcMar>
              <w:top w:w="100" w:type="dxa"/>
              <w:left w:w="100" w:type="dxa"/>
              <w:bottom w:w="100" w:type="dxa"/>
              <w:right w:w="100" w:type="dxa"/>
            </w:tcMar>
          </w:tcPr>
          <w:p w14:paraId="09B72656" w14:textId="77777777" w:rsidR="00B853D7" w:rsidRPr="00E4529F" w:rsidRDefault="00B853D7" w:rsidP="009C35F0">
            <w:pPr>
              <w:spacing w:after="0" w:line="240" w:lineRule="auto"/>
              <w:jc w:val="center"/>
              <w:rPr>
                <w:sz w:val="18"/>
                <w:szCs w:val="18"/>
              </w:rPr>
            </w:pPr>
            <w:r w:rsidRPr="00E4529F">
              <w:rPr>
                <w:sz w:val="18"/>
                <w:szCs w:val="18"/>
              </w:rPr>
              <w:t>229.98</w:t>
            </w:r>
          </w:p>
        </w:tc>
        <w:tc>
          <w:tcPr>
            <w:tcW w:w="2010" w:type="dxa"/>
            <w:shd w:val="clear" w:color="auto" w:fill="auto"/>
            <w:tcMar>
              <w:top w:w="100" w:type="dxa"/>
              <w:left w:w="100" w:type="dxa"/>
              <w:bottom w:w="100" w:type="dxa"/>
              <w:right w:w="100" w:type="dxa"/>
            </w:tcMar>
          </w:tcPr>
          <w:p w14:paraId="52465EF3" w14:textId="77777777" w:rsidR="00B853D7" w:rsidRPr="00E4529F" w:rsidRDefault="00B853D7" w:rsidP="009C35F0">
            <w:pPr>
              <w:spacing w:after="0" w:line="240" w:lineRule="auto"/>
              <w:jc w:val="center"/>
              <w:rPr>
                <w:sz w:val="18"/>
                <w:szCs w:val="18"/>
              </w:rPr>
            </w:pPr>
            <w:r w:rsidRPr="00E4529F">
              <w:rPr>
                <w:sz w:val="18"/>
                <w:szCs w:val="18"/>
              </w:rPr>
              <w:t>2987.08</w:t>
            </w:r>
          </w:p>
        </w:tc>
      </w:tr>
      <w:tr w:rsidR="00B853D7" w:rsidRPr="00C5755D" w14:paraId="166085A0" w14:textId="77777777" w:rsidTr="009C35F0">
        <w:trPr>
          <w:trHeight w:val="201"/>
        </w:trPr>
        <w:tc>
          <w:tcPr>
            <w:tcW w:w="1305" w:type="dxa"/>
            <w:vMerge/>
            <w:tcMar>
              <w:top w:w="100" w:type="dxa"/>
              <w:left w:w="100" w:type="dxa"/>
              <w:bottom w:w="100" w:type="dxa"/>
              <w:right w:w="100" w:type="dxa"/>
            </w:tcMar>
          </w:tcPr>
          <w:p w14:paraId="798F9FC2" w14:textId="77777777" w:rsidR="00B853D7" w:rsidRPr="00C5755D" w:rsidRDefault="00B853D7" w:rsidP="009C35F0">
            <w:pPr>
              <w:spacing w:line="240" w:lineRule="auto"/>
              <w:jc w:val="center"/>
              <w:rPr>
                <w:i/>
                <w:sz w:val="18"/>
                <w:szCs w:val="18"/>
              </w:rPr>
            </w:pPr>
          </w:p>
        </w:tc>
        <w:tc>
          <w:tcPr>
            <w:tcW w:w="2010" w:type="dxa"/>
            <w:shd w:val="clear" w:color="auto" w:fill="auto"/>
            <w:tcMar>
              <w:top w:w="100" w:type="dxa"/>
              <w:left w:w="100" w:type="dxa"/>
              <w:bottom w:w="100" w:type="dxa"/>
              <w:right w:w="100" w:type="dxa"/>
            </w:tcMar>
          </w:tcPr>
          <w:p w14:paraId="15F0D395" w14:textId="77777777" w:rsidR="00B853D7" w:rsidRPr="00E4529F" w:rsidRDefault="00B853D7" w:rsidP="009C35F0">
            <w:pPr>
              <w:spacing w:after="0" w:line="240" w:lineRule="auto"/>
              <w:jc w:val="center"/>
              <w:rPr>
                <w:sz w:val="18"/>
                <w:szCs w:val="18"/>
              </w:rPr>
            </w:pPr>
            <w:r w:rsidRPr="00E4529F">
              <w:rPr>
                <w:sz w:val="18"/>
                <w:szCs w:val="18"/>
              </w:rPr>
              <w:t>L3</w:t>
            </w:r>
          </w:p>
        </w:tc>
        <w:tc>
          <w:tcPr>
            <w:tcW w:w="2025" w:type="dxa"/>
            <w:shd w:val="clear" w:color="auto" w:fill="auto"/>
            <w:tcMar>
              <w:top w:w="100" w:type="dxa"/>
              <w:left w:w="100" w:type="dxa"/>
              <w:bottom w:w="100" w:type="dxa"/>
              <w:right w:w="100" w:type="dxa"/>
            </w:tcMar>
          </w:tcPr>
          <w:p w14:paraId="52F1C994" w14:textId="77777777" w:rsidR="00B853D7" w:rsidRPr="00E4529F" w:rsidRDefault="00B853D7" w:rsidP="009C35F0">
            <w:pPr>
              <w:spacing w:after="0" w:line="240" w:lineRule="auto"/>
              <w:jc w:val="center"/>
              <w:rPr>
                <w:sz w:val="18"/>
                <w:szCs w:val="18"/>
              </w:rPr>
            </w:pPr>
            <w:r w:rsidRPr="00E4529F">
              <w:rPr>
                <w:sz w:val="18"/>
                <w:szCs w:val="18"/>
              </w:rPr>
              <w:t>5.24</w:t>
            </w:r>
          </w:p>
        </w:tc>
        <w:tc>
          <w:tcPr>
            <w:tcW w:w="2010" w:type="dxa"/>
            <w:shd w:val="clear" w:color="auto" w:fill="auto"/>
            <w:tcMar>
              <w:top w:w="100" w:type="dxa"/>
              <w:left w:w="100" w:type="dxa"/>
              <w:bottom w:w="100" w:type="dxa"/>
              <w:right w:w="100" w:type="dxa"/>
            </w:tcMar>
          </w:tcPr>
          <w:p w14:paraId="20CF136D" w14:textId="77777777" w:rsidR="00B853D7" w:rsidRPr="00E4529F" w:rsidRDefault="00B853D7" w:rsidP="009C35F0">
            <w:pPr>
              <w:spacing w:after="0" w:line="240" w:lineRule="auto"/>
              <w:jc w:val="center"/>
              <w:rPr>
                <w:sz w:val="18"/>
                <w:szCs w:val="18"/>
              </w:rPr>
            </w:pPr>
            <w:r w:rsidRPr="00E4529F">
              <w:rPr>
                <w:sz w:val="18"/>
                <w:szCs w:val="18"/>
              </w:rPr>
              <w:t>277.05</w:t>
            </w:r>
          </w:p>
        </w:tc>
        <w:tc>
          <w:tcPr>
            <w:tcW w:w="2010" w:type="dxa"/>
            <w:shd w:val="clear" w:color="auto" w:fill="auto"/>
            <w:tcMar>
              <w:top w:w="100" w:type="dxa"/>
              <w:left w:w="100" w:type="dxa"/>
              <w:bottom w:w="100" w:type="dxa"/>
              <w:right w:w="100" w:type="dxa"/>
            </w:tcMar>
          </w:tcPr>
          <w:p w14:paraId="4328FC36" w14:textId="77777777" w:rsidR="00B853D7" w:rsidRPr="00E4529F" w:rsidRDefault="00B853D7" w:rsidP="009C35F0">
            <w:pPr>
              <w:spacing w:after="0" w:line="240" w:lineRule="auto"/>
              <w:jc w:val="center"/>
              <w:rPr>
                <w:sz w:val="18"/>
                <w:szCs w:val="18"/>
              </w:rPr>
            </w:pPr>
            <w:r w:rsidRPr="00E4529F">
              <w:rPr>
                <w:sz w:val="18"/>
                <w:szCs w:val="18"/>
              </w:rPr>
              <w:t>3598.45</w:t>
            </w:r>
          </w:p>
        </w:tc>
      </w:tr>
      <w:tr w:rsidR="00B853D7" w:rsidRPr="00C5755D" w14:paraId="01167359" w14:textId="77777777" w:rsidTr="009C35F0">
        <w:trPr>
          <w:trHeight w:val="201"/>
        </w:trPr>
        <w:tc>
          <w:tcPr>
            <w:tcW w:w="1305" w:type="dxa"/>
            <w:vMerge w:val="restart"/>
            <w:shd w:val="clear" w:color="auto" w:fill="D9D9D9" w:themeFill="background1" w:themeFillShade="D9"/>
            <w:tcMar>
              <w:top w:w="100" w:type="dxa"/>
              <w:left w:w="100" w:type="dxa"/>
              <w:bottom w:w="100" w:type="dxa"/>
              <w:right w:w="100" w:type="dxa"/>
            </w:tcMar>
          </w:tcPr>
          <w:p w14:paraId="0FF31515" w14:textId="77777777" w:rsidR="00B853D7" w:rsidRPr="00C5755D" w:rsidRDefault="00B853D7" w:rsidP="009C35F0">
            <w:pPr>
              <w:spacing w:after="0" w:line="240" w:lineRule="auto"/>
              <w:jc w:val="center"/>
              <w:rPr>
                <w:sz w:val="18"/>
                <w:szCs w:val="18"/>
              </w:rPr>
            </w:pPr>
            <w:r w:rsidRPr="00C5755D">
              <w:rPr>
                <w:sz w:val="18"/>
                <w:szCs w:val="18"/>
              </w:rPr>
              <w:t>6</w:t>
            </w:r>
          </w:p>
        </w:tc>
        <w:tc>
          <w:tcPr>
            <w:tcW w:w="2010" w:type="dxa"/>
            <w:shd w:val="clear" w:color="auto" w:fill="auto"/>
            <w:tcMar>
              <w:top w:w="100" w:type="dxa"/>
              <w:left w:w="100" w:type="dxa"/>
              <w:bottom w:w="100" w:type="dxa"/>
              <w:right w:w="100" w:type="dxa"/>
            </w:tcMar>
          </w:tcPr>
          <w:p w14:paraId="7B7C84D1" w14:textId="77777777" w:rsidR="00B853D7" w:rsidRPr="00E4529F" w:rsidRDefault="00B853D7" w:rsidP="009C35F0">
            <w:pPr>
              <w:spacing w:after="0" w:line="240" w:lineRule="auto"/>
              <w:jc w:val="center"/>
              <w:rPr>
                <w:sz w:val="18"/>
                <w:szCs w:val="18"/>
              </w:rPr>
            </w:pPr>
            <w:r w:rsidRPr="00E4529F">
              <w:rPr>
                <w:sz w:val="18"/>
                <w:szCs w:val="18"/>
              </w:rPr>
              <w:t>L1</w:t>
            </w:r>
          </w:p>
        </w:tc>
        <w:tc>
          <w:tcPr>
            <w:tcW w:w="2025" w:type="dxa"/>
            <w:shd w:val="clear" w:color="auto" w:fill="auto"/>
            <w:tcMar>
              <w:top w:w="100" w:type="dxa"/>
              <w:left w:w="100" w:type="dxa"/>
              <w:bottom w:w="100" w:type="dxa"/>
              <w:right w:w="100" w:type="dxa"/>
            </w:tcMar>
          </w:tcPr>
          <w:p w14:paraId="73003CFC" w14:textId="77777777" w:rsidR="00B853D7" w:rsidRPr="00E4529F" w:rsidRDefault="00B853D7" w:rsidP="009C35F0">
            <w:pPr>
              <w:spacing w:after="0" w:line="240" w:lineRule="auto"/>
              <w:jc w:val="center"/>
              <w:rPr>
                <w:sz w:val="18"/>
                <w:szCs w:val="18"/>
              </w:rPr>
            </w:pPr>
            <w:r w:rsidRPr="00E4529F">
              <w:rPr>
                <w:sz w:val="18"/>
                <w:szCs w:val="18"/>
              </w:rPr>
              <w:t>0.78</w:t>
            </w:r>
          </w:p>
        </w:tc>
        <w:tc>
          <w:tcPr>
            <w:tcW w:w="2010" w:type="dxa"/>
            <w:shd w:val="clear" w:color="auto" w:fill="auto"/>
            <w:tcMar>
              <w:top w:w="100" w:type="dxa"/>
              <w:left w:w="100" w:type="dxa"/>
              <w:bottom w:w="100" w:type="dxa"/>
              <w:right w:w="100" w:type="dxa"/>
            </w:tcMar>
          </w:tcPr>
          <w:p w14:paraId="6B308183" w14:textId="77777777" w:rsidR="00B853D7" w:rsidRPr="00E4529F" w:rsidRDefault="00B853D7" w:rsidP="009C35F0">
            <w:pPr>
              <w:spacing w:after="0" w:line="240" w:lineRule="auto"/>
              <w:jc w:val="center"/>
              <w:rPr>
                <w:sz w:val="18"/>
                <w:szCs w:val="18"/>
              </w:rPr>
            </w:pPr>
            <w:r w:rsidRPr="00E4529F">
              <w:rPr>
                <w:sz w:val="18"/>
                <w:szCs w:val="18"/>
              </w:rPr>
              <w:t>478.10</w:t>
            </w:r>
          </w:p>
        </w:tc>
        <w:tc>
          <w:tcPr>
            <w:tcW w:w="2010" w:type="dxa"/>
            <w:shd w:val="clear" w:color="auto" w:fill="auto"/>
            <w:tcMar>
              <w:top w:w="100" w:type="dxa"/>
              <w:left w:w="100" w:type="dxa"/>
              <w:bottom w:w="100" w:type="dxa"/>
              <w:right w:w="100" w:type="dxa"/>
            </w:tcMar>
          </w:tcPr>
          <w:p w14:paraId="3EE56312" w14:textId="77777777" w:rsidR="00B853D7" w:rsidRPr="00E4529F" w:rsidRDefault="00B853D7" w:rsidP="009C35F0">
            <w:pPr>
              <w:spacing w:after="0" w:line="240" w:lineRule="auto"/>
              <w:jc w:val="center"/>
              <w:rPr>
                <w:sz w:val="18"/>
                <w:szCs w:val="18"/>
              </w:rPr>
            </w:pPr>
            <w:r w:rsidRPr="00E4529F">
              <w:rPr>
                <w:sz w:val="18"/>
                <w:szCs w:val="18"/>
              </w:rPr>
              <w:t>6209.88</w:t>
            </w:r>
          </w:p>
        </w:tc>
      </w:tr>
      <w:tr w:rsidR="00B853D7" w:rsidRPr="00C5755D" w14:paraId="346CFAB0" w14:textId="77777777" w:rsidTr="009C35F0">
        <w:trPr>
          <w:trHeight w:val="201"/>
        </w:trPr>
        <w:tc>
          <w:tcPr>
            <w:tcW w:w="1305" w:type="dxa"/>
            <w:vMerge/>
            <w:tcMar>
              <w:top w:w="100" w:type="dxa"/>
              <w:left w:w="100" w:type="dxa"/>
              <w:bottom w:w="100" w:type="dxa"/>
              <w:right w:w="100" w:type="dxa"/>
            </w:tcMar>
          </w:tcPr>
          <w:p w14:paraId="5553CD96" w14:textId="77777777" w:rsidR="00B853D7" w:rsidRPr="00C5755D" w:rsidRDefault="00B853D7" w:rsidP="009C35F0">
            <w:pPr>
              <w:spacing w:line="240" w:lineRule="auto"/>
              <w:jc w:val="center"/>
              <w:rPr>
                <w:i/>
                <w:sz w:val="18"/>
                <w:szCs w:val="18"/>
              </w:rPr>
            </w:pPr>
          </w:p>
        </w:tc>
        <w:tc>
          <w:tcPr>
            <w:tcW w:w="2010" w:type="dxa"/>
            <w:shd w:val="clear" w:color="auto" w:fill="auto"/>
            <w:tcMar>
              <w:top w:w="100" w:type="dxa"/>
              <w:left w:w="100" w:type="dxa"/>
              <w:bottom w:w="100" w:type="dxa"/>
              <w:right w:w="100" w:type="dxa"/>
            </w:tcMar>
          </w:tcPr>
          <w:p w14:paraId="0B02CC70" w14:textId="77777777" w:rsidR="00B853D7" w:rsidRPr="00E4529F" w:rsidRDefault="00B853D7" w:rsidP="009C35F0">
            <w:pPr>
              <w:spacing w:after="0" w:line="240" w:lineRule="auto"/>
              <w:jc w:val="center"/>
              <w:rPr>
                <w:sz w:val="18"/>
                <w:szCs w:val="18"/>
              </w:rPr>
            </w:pPr>
            <w:r w:rsidRPr="00E4529F">
              <w:rPr>
                <w:sz w:val="18"/>
                <w:szCs w:val="18"/>
              </w:rPr>
              <w:t>L2</w:t>
            </w:r>
          </w:p>
        </w:tc>
        <w:tc>
          <w:tcPr>
            <w:tcW w:w="2025" w:type="dxa"/>
            <w:shd w:val="clear" w:color="auto" w:fill="auto"/>
            <w:tcMar>
              <w:top w:w="100" w:type="dxa"/>
              <w:left w:w="100" w:type="dxa"/>
              <w:bottom w:w="100" w:type="dxa"/>
              <w:right w:w="100" w:type="dxa"/>
            </w:tcMar>
          </w:tcPr>
          <w:p w14:paraId="05699492" w14:textId="77777777" w:rsidR="00B853D7" w:rsidRPr="00E4529F" w:rsidRDefault="00B853D7" w:rsidP="009C35F0">
            <w:pPr>
              <w:spacing w:after="0" w:line="240" w:lineRule="auto"/>
              <w:jc w:val="center"/>
              <w:rPr>
                <w:sz w:val="18"/>
                <w:szCs w:val="18"/>
              </w:rPr>
            </w:pPr>
            <w:r w:rsidRPr="00E4529F">
              <w:rPr>
                <w:sz w:val="18"/>
                <w:szCs w:val="18"/>
              </w:rPr>
              <w:t>1.11</w:t>
            </w:r>
          </w:p>
        </w:tc>
        <w:tc>
          <w:tcPr>
            <w:tcW w:w="2010" w:type="dxa"/>
            <w:shd w:val="clear" w:color="auto" w:fill="auto"/>
            <w:tcMar>
              <w:top w:w="100" w:type="dxa"/>
              <w:left w:w="100" w:type="dxa"/>
              <w:bottom w:w="100" w:type="dxa"/>
              <w:right w:w="100" w:type="dxa"/>
            </w:tcMar>
          </w:tcPr>
          <w:p w14:paraId="3E755B23" w14:textId="77777777" w:rsidR="00B853D7" w:rsidRPr="00E4529F" w:rsidRDefault="00B853D7" w:rsidP="009C35F0">
            <w:pPr>
              <w:spacing w:after="0" w:line="240" w:lineRule="auto"/>
              <w:jc w:val="center"/>
              <w:rPr>
                <w:sz w:val="18"/>
                <w:szCs w:val="18"/>
              </w:rPr>
            </w:pPr>
            <w:r w:rsidRPr="00E4529F">
              <w:rPr>
                <w:sz w:val="18"/>
                <w:szCs w:val="18"/>
              </w:rPr>
              <w:t>458.88</w:t>
            </w:r>
          </w:p>
        </w:tc>
        <w:tc>
          <w:tcPr>
            <w:tcW w:w="2010" w:type="dxa"/>
            <w:shd w:val="clear" w:color="auto" w:fill="auto"/>
            <w:tcMar>
              <w:top w:w="100" w:type="dxa"/>
              <w:left w:w="100" w:type="dxa"/>
              <w:bottom w:w="100" w:type="dxa"/>
              <w:right w:w="100" w:type="dxa"/>
            </w:tcMar>
          </w:tcPr>
          <w:p w14:paraId="37362D19" w14:textId="77777777" w:rsidR="00B853D7" w:rsidRPr="00E4529F" w:rsidRDefault="00B853D7" w:rsidP="009C35F0">
            <w:pPr>
              <w:spacing w:after="0" w:line="240" w:lineRule="auto"/>
              <w:jc w:val="center"/>
              <w:rPr>
                <w:sz w:val="18"/>
                <w:szCs w:val="18"/>
              </w:rPr>
            </w:pPr>
            <w:r w:rsidRPr="00E4529F">
              <w:rPr>
                <w:sz w:val="18"/>
                <w:szCs w:val="18"/>
              </w:rPr>
              <w:t>5960.18</w:t>
            </w:r>
          </w:p>
        </w:tc>
      </w:tr>
      <w:tr w:rsidR="00B853D7" w:rsidRPr="00C5755D" w14:paraId="3D678420" w14:textId="77777777" w:rsidTr="009C35F0">
        <w:trPr>
          <w:trHeight w:val="20"/>
        </w:trPr>
        <w:tc>
          <w:tcPr>
            <w:tcW w:w="1305" w:type="dxa"/>
            <w:vMerge/>
            <w:tcMar>
              <w:top w:w="100" w:type="dxa"/>
              <w:left w:w="100" w:type="dxa"/>
              <w:bottom w:w="100" w:type="dxa"/>
              <w:right w:w="100" w:type="dxa"/>
            </w:tcMar>
          </w:tcPr>
          <w:p w14:paraId="53DA0D46" w14:textId="77777777" w:rsidR="00B853D7" w:rsidRPr="00C5755D" w:rsidRDefault="00B853D7" w:rsidP="009C35F0">
            <w:pPr>
              <w:spacing w:line="240" w:lineRule="auto"/>
              <w:jc w:val="center"/>
              <w:rPr>
                <w:i/>
                <w:sz w:val="18"/>
                <w:szCs w:val="18"/>
              </w:rPr>
            </w:pPr>
          </w:p>
        </w:tc>
        <w:tc>
          <w:tcPr>
            <w:tcW w:w="2010" w:type="dxa"/>
            <w:shd w:val="clear" w:color="auto" w:fill="auto"/>
            <w:tcMar>
              <w:top w:w="100" w:type="dxa"/>
              <w:left w:w="100" w:type="dxa"/>
              <w:bottom w:w="100" w:type="dxa"/>
              <w:right w:w="100" w:type="dxa"/>
            </w:tcMar>
          </w:tcPr>
          <w:p w14:paraId="6F3C2060" w14:textId="77777777" w:rsidR="00B853D7" w:rsidRPr="00E4529F" w:rsidRDefault="00B853D7" w:rsidP="009C35F0">
            <w:pPr>
              <w:spacing w:after="0" w:line="240" w:lineRule="auto"/>
              <w:jc w:val="center"/>
              <w:rPr>
                <w:sz w:val="18"/>
                <w:szCs w:val="18"/>
              </w:rPr>
            </w:pPr>
            <w:r w:rsidRPr="00E4529F">
              <w:rPr>
                <w:sz w:val="18"/>
                <w:szCs w:val="18"/>
              </w:rPr>
              <w:t>L3</w:t>
            </w:r>
          </w:p>
        </w:tc>
        <w:tc>
          <w:tcPr>
            <w:tcW w:w="2025" w:type="dxa"/>
            <w:shd w:val="clear" w:color="auto" w:fill="auto"/>
            <w:tcMar>
              <w:top w:w="100" w:type="dxa"/>
              <w:left w:w="100" w:type="dxa"/>
              <w:bottom w:w="100" w:type="dxa"/>
              <w:right w:w="100" w:type="dxa"/>
            </w:tcMar>
          </w:tcPr>
          <w:p w14:paraId="70B2FCEE" w14:textId="77777777" w:rsidR="00B853D7" w:rsidRPr="00E4529F" w:rsidRDefault="00B853D7" w:rsidP="009C35F0">
            <w:pPr>
              <w:spacing w:after="0" w:line="240" w:lineRule="auto"/>
              <w:jc w:val="center"/>
              <w:rPr>
                <w:sz w:val="18"/>
                <w:szCs w:val="18"/>
              </w:rPr>
            </w:pPr>
            <w:r w:rsidRPr="00E4529F">
              <w:rPr>
                <w:sz w:val="18"/>
                <w:szCs w:val="18"/>
              </w:rPr>
              <w:t>1.09</w:t>
            </w:r>
          </w:p>
        </w:tc>
        <w:tc>
          <w:tcPr>
            <w:tcW w:w="2010" w:type="dxa"/>
            <w:shd w:val="clear" w:color="auto" w:fill="auto"/>
            <w:tcMar>
              <w:top w:w="100" w:type="dxa"/>
              <w:left w:w="100" w:type="dxa"/>
              <w:bottom w:w="100" w:type="dxa"/>
              <w:right w:w="100" w:type="dxa"/>
            </w:tcMar>
          </w:tcPr>
          <w:p w14:paraId="1D9E329F" w14:textId="77777777" w:rsidR="00B853D7" w:rsidRPr="00E4529F" w:rsidRDefault="00B853D7" w:rsidP="009C35F0">
            <w:pPr>
              <w:spacing w:after="0" w:line="240" w:lineRule="auto"/>
              <w:jc w:val="center"/>
              <w:rPr>
                <w:sz w:val="18"/>
                <w:szCs w:val="18"/>
              </w:rPr>
            </w:pPr>
            <w:r w:rsidRPr="00E4529F">
              <w:rPr>
                <w:sz w:val="18"/>
                <w:szCs w:val="18"/>
              </w:rPr>
              <w:t>460.08</w:t>
            </w:r>
          </w:p>
        </w:tc>
        <w:tc>
          <w:tcPr>
            <w:tcW w:w="2010" w:type="dxa"/>
            <w:shd w:val="clear" w:color="auto" w:fill="auto"/>
            <w:tcMar>
              <w:top w:w="100" w:type="dxa"/>
              <w:left w:w="100" w:type="dxa"/>
              <w:bottom w:w="100" w:type="dxa"/>
              <w:right w:w="100" w:type="dxa"/>
            </w:tcMar>
          </w:tcPr>
          <w:p w14:paraId="5908B07D" w14:textId="77777777" w:rsidR="00B853D7" w:rsidRPr="00E4529F" w:rsidRDefault="00B853D7" w:rsidP="009C35F0">
            <w:pPr>
              <w:spacing w:after="0" w:line="240" w:lineRule="auto"/>
              <w:jc w:val="center"/>
              <w:rPr>
                <w:sz w:val="18"/>
                <w:szCs w:val="18"/>
              </w:rPr>
            </w:pPr>
            <w:r w:rsidRPr="00E4529F">
              <w:rPr>
                <w:sz w:val="18"/>
                <w:szCs w:val="18"/>
              </w:rPr>
              <w:t>5975.86</w:t>
            </w:r>
          </w:p>
        </w:tc>
      </w:tr>
    </w:tbl>
    <w:p w14:paraId="47449BDD" w14:textId="77777777" w:rsidR="00B853D7" w:rsidRDefault="00B853D7" w:rsidP="00B853D7">
      <w:pPr>
        <w:jc w:val="right"/>
      </w:pPr>
      <w:r w:rsidRPr="00C316AB">
        <w:rPr>
          <w:sz w:val="18"/>
          <w:szCs w:val="18"/>
        </w:rPr>
        <w:t xml:space="preserve">[single-column fitting </w:t>
      </w:r>
      <w:r>
        <w:rPr>
          <w:sz w:val="18"/>
          <w:szCs w:val="18"/>
        </w:rPr>
        <w:t>table, black and white</w:t>
      </w:r>
      <w:r w:rsidRPr="00C316AB">
        <w:rPr>
          <w:sz w:val="18"/>
          <w:szCs w:val="18"/>
        </w:rPr>
        <w:t xml:space="preserve">] </w:t>
      </w:r>
    </w:p>
    <w:p w14:paraId="1E79A4DC" w14:textId="77777777" w:rsidR="00B853D7" w:rsidRDefault="00B853D7">
      <w:pPr>
        <w:rPr>
          <w:b/>
          <w:bCs/>
        </w:rPr>
      </w:pPr>
    </w:p>
    <w:p w14:paraId="00474DC5" w14:textId="5D276062" w:rsidR="00B555BC" w:rsidRPr="00F20F7E" w:rsidRDefault="00C2299C">
      <w:pPr>
        <w:rPr>
          <w:iCs/>
        </w:rPr>
      </w:pPr>
      <w:r w:rsidRPr="00524F1F">
        <w:rPr>
          <w:b/>
          <w:bCs/>
        </w:rPr>
        <w:t>Table S</w:t>
      </w:r>
      <w:r w:rsidR="00B853D7">
        <w:rPr>
          <w:b/>
          <w:bCs/>
        </w:rPr>
        <w:t>3</w:t>
      </w:r>
      <w:r w:rsidRPr="00524F1F">
        <w:rPr>
          <w:b/>
          <w:bCs/>
        </w:rPr>
        <w:t>:</w:t>
      </w:r>
      <w:r w:rsidR="00E00C36" w:rsidRPr="00F20F7E">
        <w:rPr>
          <w:iCs/>
        </w:rPr>
        <w:t xml:space="preserve"> </w:t>
      </w:r>
      <w:r w:rsidR="000A2C43">
        <w:rPr>
          <w:iCs/>
        </w:rPr>
        <w:t>Detailed information on acoustic data</w:t>
      </w:r>
      <w:r w:rsidR="000D3910">
        <w:rPr>
          <w:iCs/>
        </w:rPr>
        <w:t>.</w:t>
      </w:r>
    </w:p>
    <w:tbl>
      <w:tblPr>
        <w:tblStyle w:val="Grilledutableau"/>
        <w:tblW w:w="9634" w:type="dxa"/>
        <w:tblLayout w:type="fixed"/>
        <w:tblLook w:val="04A0" w:firstRow="1" w:lastRow="0" w:firstColumn="1" w:lastColumn="0" w:noHBand="0" w:noVBand="1"/>
      </w:tblPr>
      <w:tblGrid>
        <w:gridCol w:w="1326"/>
        <w:gridCol w:w="1221"/>
        <w:gridCol w:w="1559"/>
        <w:gridCol w:w="1985"/>
        <w:gridCol w:w="1559"/>
        <w:gridCol w:w="1984"/>
      </w:tblGrid>
      <w:tr w:rsidR="00B555BC" w:rsidRPr="00B555BC" w14:paraId="5C3D3780" w14:textId="77777777" w:rsidTr="00F20F7E">
        <w:tc>
          <w:tcPr>
            <w:tcW w:w="1326" w:type="dxa"/>
            <w:shd w:val="clear" w:color="auto" w:fill="FDE9D9" w:themeFill="accent6" w:themeFillTint="33"/>
          </w:tcPr>
          <w:p w14:paraId="56DD2BAA" w14:textId="77777777" w:rsidR="00B555BC" w:rsidRPr="00F20F7E" w:rsidRDefault="00B555BC" w:rsidP="00F20F7E">
            <w:pPr>
              <w:jc w:val="center"/>
              <w:rPr>
                <w:sz w:val="18"/>
                <w:szCs w:val="18"/>
              </w:rPr>
            </w:pPr>
            <w:r w:rsidRPr="00F20F7E">
              <w:rPr>
                <w:sz w:val="18"/>
                <w:szCs w:val="18"/>
              </w:rPr>
              <w:t>Data</w:t>
            </w:r>
          </w:p>
        </w:tc>
        <w:tc>
          <w:tcPr>
            <w:tcW w:w="1221" w:type="dxa"/>
            <w:shd w:val="clear" w:color="auto" w:fill="FDE9D9" w:themeFill="accent6" w:themeFillTint="33"/>
          </w:tcPr>
          <w:p w14:paraId="7DE10566" w14:textId="234A26FC" w:rsidR="00B555BC" w:rsidRPr="00F20F7E" w:rsidRDefault="00B555BC" w:rsidP="00F20F7E">
            <w:pPr>
              <w:jc w:val="center"/>
              <w:rPr>
                <w:sz w:val="18"/>
                <w:szCs w:val="18"/>
              </w:rPr>
            </w:pPr>
            <w:r w:rsidRPr="00F20F7E">
              <w:rPr>
                <w:sz w:val="18"/>
                <w:szCs w:val="18"/>
              </w:rPr>
              <w:t>Calibration</w:t>
            </w:r>
            <w:r w:rsidR="00B37714">
              <w:rPr>
                <w:sz w:val="18"/>
                <w:szCs w:val="18"/>
              </w:rPr>
              <w:t xml:space="preserve"> </w:t>
            </w:r>
          </w:p>
          <w:p w14:paraId="3C9928CB" w14:textId="77777777" w:rsidR="00B555BC" w:rsidRPr="00F20F7E" w:rsidRDefault="00B555BC" w:rsidP="00F20F7E">
            <w:pPr>
              <w:jc w:val="center"/>
              <w:rPr>
                <w:sz w:val="18"/>
                <w:szCs w:val="18"/>
              </w:rPr>
            </w:pPr>
          </w:p>
        </w:tc>
        <w:tc>
          <w:tcPr>
            <w:tcW w:w="1559" w:type="dxa"/>
            <w:shd w:val="clear" w:color="auto" w:fill="FDE9D9" w:themeFill="accent6" w:themeFillTint="33"/>
          </w:tcPr>
          <w:p w14:paraId="5ABECEA2" w14:textId="77777777" w:rsidR="00B555BC" w:rsidRPr="00F20F7E" w:rsidRDefault="00B555BC" w:rsidP="00F20F7E">
            <w:pPr>
              <w:jc w:val="center"/>
              <w:rPr>
                <w:sz w:val="18"/>
                <w:szCs w:val="18"/>
              </w:rPr>
            </w:pPr>
            <w:r w:rsidRPr="00F20F7E">
              <w:rPr>
                <w:sz w:val="18"/>
                <w:szCs w:val="18"/>
              </w:rPr>
              <w:t xml:space="preserve">Data processing software name </w:t>
            </w:r>
          </w:p>
        </w:tc>
        <w:tc>
          <w:tcPr>
            <w:tcW w:w="1985" w:type="dxa"/>
            <w:shd w:val="clear" w:color="auto" w:fill="FDE9D9" w:themeFill="accent6" w:themeFillTint="33"/>
          </w:tcPr>
          <w:p w14:paraId="650A035A" w14:textId="77777777" w:rsidR="00B555BC" w:rsidRPr="00F20F7E" w:rsidRDefault="00B555BC" w:rsidP="00F20F7E">
            <w:pPr>
              <w:jc w:val="center"/>
              <w:rPr>
                <w:sz w:val="18"/>
                <w:szCs w:val="18"/>
              </w:rPr>
            </w:pPr>
            <w:r w:rsidRPr="00F20F7E">
              <w:rPr>
                <w:sz w:val="18"/>
                <w:szCs w:val="18"/>
              </w:rPr>
              <w:t xml:space="preserve">Noise rejection </w:t>
            </w:r>
          </w:p>
        </w:tc>
        <w:tc>
          <w:tcPr>
            <w:tcW w:w="1559" w:type="dxa"/>
            <w:shd w:val="clear" w:color="auto" w:fill="FDE9D9" w:themeFill="accent6" w:themeFillTint="33"/>
          </w:tcPr>
          <w:p w14:paraId="4C2F801E" w14:textId="77777777" w:rsidR="00B555BC" w:rsidRPr="00F20F7E" w:rsidRDefault="00B555BC" w:rsidP="00F20F7E">
            <w:pPr>
              <w:jc w:val="center"/>
              <w:rPr>
                <w:sz w:val="18"/>
                <w:szCs w:val="18"/>
              </w:rPr>
            </w:pPr>
            <w:r w:rsidRPr="00F20F7E">
              <w:rPr>
                <w:sz w:val="18"/>
                <w:szCs w:val="18"/>
              </w:rPr>
              <w:t>Transceiver/Transducer model</w:t>
            </w:r>
          </w:p>
        </w:tc>
        <w:tc>
          <w:tcPr>
            <w:tcW w:w="1984" w:type="dxa"/>
            <w:shd w:val="clear" w:color="auto" w:fill="FDE9D9" w:themeFill="accent6" w:themeFillTint="33"/>
          </w:tcPr>
          <w:p w14:paraId="5552D25E" w14:textId="21DB61D1" w:rsidR="00B555BC" w:rsidRPr="00F20F7E" w:rsidRDefault="00B555BC" w:rsidP="00F20F7E">
            <w:pPr>
              <w:jc w:val="center"/>
              <w:rPr>
                <w:sz w:val="18"/>
                <w:szCs w:val="18"/>
              </w:rPr>
            </w:pPr>
            <w:r w:rsidRPr="00F20F7E">
              <w:rPr>
                <w:sz w:val="18"/>
                <w:szCs w:val="18"/>
              </w:rPr>
              <w:t>Instrument transducer beam angle</w:t>
            </w:r>
            <w:r w:rsidR="000D3910">
              <w:rPr>
                <w:sz w:val="18"/>
                <w:szCs w:val="18"/>
              </w:rPr>
              <w:t xml:space="preserve"> (</w:t>
            </w:r>
            <w:r w:rsidR="000D3910" w:rsidRPr="000D3910">
              <w:rPr>
                <w:sz w:val="18"/>
                <w:szCs w:val="18"/>
              </w:rPr>
              <w:t>degrees)</w:t>
            </w:r>
          </w:p>
        </w:tc>
      </w:tr>
      <w:tr w:rsidR="00B555BC" w:rsidRPr="00B555BC" w14:paraId="05A5C49D" w14:textId="77777777" w:rsidTr="00F20F7E">
        <w:tc>
          <w:tcPr>
            <w:tcW w:w="1326" w:type="dxa"/>
            <w:shd w:val="clear" w:color="auto" w:fill="F2F2F2" w:themeFill="background1" w:themeFillShade="F2"/>
          </w:tcPr>
          <w:p w14:paraId="13267C8E" w14:textId="77777777" w:rsidR="00B555BC" w:rsidRPr="00F20F7E" w:rsidRDefault="00B555BC" w:rsidP="00F20F7E">
            <w:pPr>
              <w:jc w:val="center"/>
              <w:rPr>
                <w:sz w:val="16"/>
                <w:szCs w:val="16"/>
              </w:rPr>
            </w:pPr>
            <w:r w:rsidRPr="00F20F7E">
              <w:rPr>
                <w:sz w:val="16"/>
                <w:szCs w:val="16"/>
              </w:rPr>
              <w:t>IMOS BA-SOOP (Integrated Marine Observing System, Bio-Acoustic Ships of Opportunity sub-facility)</w:t>
            </w:r>
          </w:p>
        </w:tc>
        <w:tc>
          <w:tcPr>
            <w:tcW w:w="1221" w:type="dxa"/>
          </w:tcPr>
          <w:p w14:paraId="468509D5" w14:textId="0A1D8AE8" w:rsidR="00B555BC" w:rsidRPr="00F20F7E" w:rsidRDefault="00B555BC" w:rsidP="00F20F7E">
            <w:pPr>
              <w:jc w:val="left"/>
              <w:rPr>
                <w:sz w:val="16"/>
                <w:szCs w:val="16"/>
              </w:rPr>
            </w:pPr>
            <w:r w:rsidRPr="00F20F7E">
              <w:rPr>
                <w:sz w:val="16"/>
                <w:szCs w:val="16"/>
              </w:rPr>
              <w:t xml:space="preserve">Standard sphere, in-situ: </w:t>
            </w:r>
            <w:r w:rsidR="001F5698">
              <w:rPr>
                <w:sz w:val="16"/>
                <w:szCs w:val="16"/>
              </w:rPr>
              <w:t>113</w:t>
            </w:r>
          </w:p>
          <w:p w14:paraId="78D71DB2" w14:textId="49B033FD" w:rsidR="00B555BC" w:rsidRPr="00F20F7E" w:rsidRDefault="00B555BC" w:rsidP="00F20F7E">
            <w:pPr>
              <w:jc w:val="left"/>
              <w:rPr>
                <w:sz w:val="16"/>
                <w:szCs w:val="16"/>
              </w:rPr>
            </w:pPr>
          </w:p>
        </w:tc>
        <w:tc>
          <w:tcPr>
            <w:tcW w:w="1559" w:type="dxa"/>
          </w:tcPr>
          <w:p w14:paraId="6F9B3663" w14:textId="77777777" w:rsidR="00B555BC" w:rsidRPr="00F20F7E" w:rsidRDefault="00B555BC" w:rsidP="00F20F7E">
            <w:pPr>
              <w:jc w:val="left"/>
              <w:rPr>
                <w:sz w:val="16"/>
                <w:szCs w:val="16"/>
              </w:rPr>
            </w:pPr>
            <w:proofErr w:type="spellStart"/>
            <w:r w:rsidRPr="00F20F7E">
              <w:rPr>
                <w:sz w:val="16"/>
                <w:szCs w:val="16"/>
              </w:rPr>
              <w:t>Echoview</w:t>
            </w:r>
            <w:proofErr w:type="spellEnd"/>
            <w:r w:rsidRPr="00F20F7E">
              <w:rPr>
                <w:sz w:val="16"/>
                <w:szCs w:val="16"/>
              </w:rPr>
              <w:t xml:space="preserve">; MATLAB; </w:t>
            </w:r>
            <w:proofErr w:type="spellStart"/>
            <w:r w:rsidRPr="00F20F7E">
              <w:rPr>
                <w:sz w:val="16"/>
                <w:szCs w:val="16"/>
              </w:rPr>
              <w:t>CSIRO_MATLAB_process_BASOOP</w:t>
            </w:r>
            <w:proofErr w:type="spellEnd"/>
            <w:r w:rsidRPr="00F20F7E">
              <w:rPr>
                <w:sz w:val="16"/>
                <w:szCs w:val="16"/>
              </w:rPr>
              <w:t xml:space="preserve">; </w:t>
            </w:r>
            <w:proofErr w:type="spellStart"/>
            <w:r w:rsidRPr="00F20F7E">
              <w:rPr>
                <w:sz w:val="16"/>
                <w:szCs w:val="16"/>
              </w:rPr>
              <w:t>IMOS_MATLAB_Toolbox</w:t>
            </w:r>
            <w:proofErr w:type="spellEnd"/>
            <w:r w:rsidRPr="00F20F7E">
              <w:rPr>
                <w:sz w:val="16"/>
                <w:szCs w:val="16"/>
              </w:rPr>
              <w:t>: 62</w:t>
            </w:r>
          </w:p>
          <w:p w14:paraId="30827691" w14:textId="77777777" w:rsidR="00B555BC" w:rsidRPr="00F20F7E" w:rsidRDefault="00B555BC" w:rsidP="00F20F7E">
            <w:pPr>
              <w:jc w:val="left"/>
              <w:rPr>
                <w:sz w:val="16"/>
                <w:szCs w:val="16"/>
              </w:rPr>
            </w:pPr>
            <w:proofErr w:type="spellStart"/>
            <w:r w:rsidRPr="00F20F7E">
              <w:rPr>
                <w:sz w:val="16"/>
                <w:szCs w:val="16"/>
              </w:rPr>
              <w:t>process_BASOOP</w:t>
            </w:r>
            <w:proofErr w:type="spellEnd"/>
            <w:r w:rsidRPr="00F20F7E">
              <w:rPr>
                <w:sz w:val="16"/>
                <w:szCs w:val="16"/>
              </w:rPr>
              <w:t xml:space="preserve">; </w:t>
            </w:r>
            <w:proofErr w:type="spellStart"/>
            <w:r w:rsidRPr="00F20F7E">
              <w:rPr>
                <w:sz w:val="16"/>
                <w:szCs w:val="16"/>
              </w:rPr>
              <w:t>Matlab</w:t>
            </w:r>
            <w:proofErr w:type="spellEnd"/>
            <w:r w:rsidRPr="00F20F7E">
              <w:rPr>
                <w:sz w:val="16"/>
                <w:szCs w:val="16"/>
              </w:rPr>
              <w:t xml:space="preserve">; IMOS toolbox; </w:t>
            </w:r>
            <w:proofErr w:type="spellStart"/>
            <w:r w:rsidRPr="00F20F7E">
              <w:rPr>
                <w:sz w:val="16"/>
                <w:szCs w:val="16"/>
              </w:rPr>
              <w:t>Echoview</w:t>
            </w:r>
            <w:proofErr w:type="spellEnd"/>
            <w:r w:rsidRPr="00F20F7E">
              <w:rPr>
                <w:sz w:val="16"/>
                <w:szCs w:val="16"/>
              </w:rPr>
              <w:t>: 57</w:t>
            </w:r>
          </w:p>
        </w:tc>
        <w:tc>
          <w:tcPr>
            <w:tcW w:w="1985" w:type="dxa"/>
          </w:tcPr>
          <w:p w14:paraId="180B633B" w14:textId="77777777" w:rsidR="00B555BC" w:rsidRPr="00F20F7E" w:rsidRDefault="00B555BC" w:rsidP="00F20F7E">
            <w:pPr>
              <w:jc w:val="left"/>
              <w:rPr>
                <w:sz w:val="16"/>
                <w:szCs w:val="16"/>
              </w:rPr>
            </w:pPr>
            <w:r w:rsidRPr="00F20F7E">
              <w:rPr>
                <w:sz w:val="16"/>
                <w:szCs w:val="16"/>
              </w:rPr>
              <w:t>Background noise was estimated and subtracted using methods described by De Robertis and Higginbottom (2007).</w:t>
            </w:r>
          </w:p>
        </w:tc>
        <w:tc>
          <w:tcPr>
            <w:tcW w:w="1559" w:type="dxa"/>
          </w:tcPr>
          <w:p w14:paraId="07EA9E03" w14:textId="77777777" w:rsidR="00B555BC" w:rsidRPr="00F20F7E" w:rsidRDefault="00B555BC" w:rsidP="00F20F7E">
            <w:pPr>
              <w:jc w:val="left"/>
              <w:rPr>
                <w:sz w:val="16"/>
                <w:szCs w:val="16"/>
                <w:lang w:val="fr-FR"/>
              </w:rPr>
            </w:pPr>
            <w:r w:rsidRPr="00F20F7E">
              <w:rPr>
                <w:sz w:val="16"/>
                <w:szCs w:val="16"/>
                <w:lang w:val="fr-FR"/>
              </w:rPr>
              <w:t>Transceiver</w:t>
            </w:r>
          </w:p>
          <w:p w14:paraId="4EBC88D2" w14:textId="77777777" w:rsidR="00B555BC" w:rsidRPr="00F20F7E" w:rsidRDefault="00B555BC" w:rsidP="00F20F7E">
            <w:pPr>
              <w:jc w:val="left"/>
              <w:rPr>
                <w:sz w:val="16"/>
                <w:szCs w:val="16"/>
                <w:lang w:val="fr-FR"/>
              </w:rPr>
            </w:pPr>
            <w:r w:rsidRPr="00F20F7E">
              <w:rPr>
                <w:sz w:val="16"/>
                <w:szCs w:val="16"/>
                <w:lang w:val="fr-FR"/>
              </w:rPr>
              <w:t>ES70: 59</w:t>
            </w:r>
          </w:p>
          <w:p w14:paraId="31D9AED1" w14:textId="77777777" w:rsidR="00B555BC" w:rsidRPr="00F20F7E" w:rsidRDefault="00B555BC" w:rsidP="00F20F7E">
            <w:pPr>
              <w:jc w:val="left"/>
              <w:rPr>
                <w:sz w:val="16"/>
                <w:szCs w:val="16"/>
                <w:lang w:val="fr-FR"/>
              </w:rPr>
            </w:pPr>
            <w:r w:rsidRPr="00F20F7E">
              <w:rPr>
                <w:sz w:val="16"/>
                <w:szCs w:val="16"/>
                <w:lang w:val="fr-FR"/>
              </w:rPr>
              <w:t>ES60: 57</w:t>
            </w:r>
          </w:p>
          <w:p w14:paraId="07144931" w14:textId="77777777" w:rsidR="00B555BC" w:rsidRPr="00F20F7E" w:rsidRDefault="00B555BC" w:rsidP="00F20F7E">
            <w:pPr>
              <w:jc w:val="left"/>
              <w:rPr>
                <w:sz w:val="16"/>
                <w:szCs w:val="16"/>
                <w:lang w:val="fr-FR"/>
              </w:rPr>
            </w:pPr>
            <w:r w:rsidRPr="00F20F7E">
              <w:rPr>
                <w:sz w:val="16"/>
                <w:szCs w:val="16"/>
                <w:lang w:val="fr-FR"/>
              </w:rPr>
              <w:t>EK60: 2</w:t>
            </w:r>
          </w:p>
          <w:p w14:paraId="3048984C" w14:textId="77777777" w:rsidR="00B555BC" w:rsidRPr="00F20F7E" w:rsidRDefault="00B555BC" w:rsidP="00F20F7E">
            <w:pPr>
              <w:jc w:val="left"/>
              <w:rPr>
                <w:sz w:val="16"/>
                <w:szCs w:val="16"/>
                <w:lang w:val="fr-FR"/>
              </w:rPr>
            </w:pPr>
            <w:r w:rsidRPr="00F20F7E">
              <w:rPr>
                <w:sz w:val="16"/>
                <w:szCs w:val="16"/>
                <w:lang w:val="fr-FR"/>
              </w:rPr>
              <w:t>ES80: 1</w:t>
            </w:r>
          </w:p>
          <w:p w14:paraId="6C0757A0" w14:textId="77777777" w:rsidR="00B555BC" w:rsidRPr="00F20F7E" w:rsidRDefault="00B555BC" w:rsidP="00F20F7E">
            <w:pPr>
              <w:jc w:val="left"/>
              <w:rPr>
                <w:sz w:val="16"/>
                <w:szCs w:val="16"/>
                <w:lang w:val="fr-FR"/>
              </w:rPr>
            </w:pPr>
            <w:proofErr w:type="spellStart"/>
            <w:r w:rsidRPr="00F20F7E">
              <w:rPr>
                <w:sz w:val="16"/>
                <w:szCs w:val="16"/>
                <w:lang w:val="fr-FR"/>
              </w:rPr>
              <w:t>Transducer</w:t>
            </w:r>
            <w:proofErr w:type="spellEnd"/>
          </w:p>
          <w:p w14:paraId="70B981EB" w14:textId="77777777" w:rsidR="00B555BC" w:rsidRPr="00F20F7E" w:rsidRDefault="00B555BC" w:rsidP="00F20F7E">
            <w:pPr>
              <w:jc w:val="left"/>
              <w:rPr>
                <w:sz w:val="16"/>
                <w:szCs w:val="16"/>
                <w:lang w:val="fr-FR"/>
              </w:rPr>
            </w:pPr>
            <w:r w:rsidRPr="00F20F7E">
              <w:rPr>
                <w:sz w:val="16"/>
                <w:szCs w:val="16"/>
                <w:lang w:val="fr-FR"/>
              </w:rPr>
              <w:t>ES38B: 42</w:t>
            </w:r>
          </w:p>
          <w:p w14:paraId="17BA0AB0" w14:textId="77777777" w:rsidR="00B555BC" w:rsidRPr="00F20F7E" w:rsidRDefault="00B555BC" w:rsidP="00F20F7E">
            <w:pPr>
              <w:jc w:val="left"/>
              <w:rPr>
                <w:sz w:val="16"/>
                <w:szCs w:val="16"/>
                <w:lang w:val="fr-FR"/>
              </w:rPr>
            </w:pPr>
            <w:r w:rsidRPr="00F20F7E">
              <w:rPr>
                <w:sz w:val="16"/>
                <w:szCs w:val="16"/>
                <w:lang w:val="fr-FR"/>
              </w:rPr>
              <w:t>ES60: 28</w:t>
            </w:r>
          </w:p>
          <w:p w14:paraId="5738AE38" w14:textId="77777777" w:rsidR="00B555BC" w:rsidRPr="00F20F7E" w:rsidRDefault="00B555BC" w:rsidP="00F20F7E">
            <w:pPr>
              <w:jc w:val="left"/>
              <w:rPr>
                <w:sz w:val="16"/>
                <w:szCs w:val="16"/>
                <w:lang w:val="fr-FR"/>
              </w:rPr>
            </w:pPr>
            <w:r w:rsidRPr="00F20F7E">
              <w:rPr>
                <w:sz w:val="16"/>
                <w:szCs w:val="16"/>
                <w:lang w:val="fr-FR"/>
              </w:rPr>
              <w:t>ES38-B : 23</w:t>
            </w:r>
          </w:p>
          <w:p w14:paraId="34808199" w14:textId="77777777" w:rsidR="00B555BC" w:rsidRPr="00F20F7E" w:rsidRDefault="00B555BC" w:rsidP="00F20F7E">
            <w:pPr>
              <w:jc w:val="left"/>
              <w:rPr>
                <w:sz w:val="16"/>
                <w:szCs w:val="16"/>
                <w:lang w:val="fr-FR"/>
              </w:rPr>
            </w:pPr>
            <w:r w:rsidRPr="00F20F7E">
              <w:rPr>
                <w:sz w:val="16"/>
                <w:szCs w:val="16"/>
                <w:lang w:val="fr-FR"/>
              </w:rPr>
              <w:t>ES38-7 386965: 21</w:t>
            </w:r>
          </w:p>
          <w:p w14:paraId="40F88999" w14:textId="77777777" w:rsidR="00B555BC" w:rsidRPr="00F20F7E" w:rsidRDefault="00B555BC" w:rsidP="00F20F7E">
            <w:pPr>
              <w:jc w:val="left"/>
              <w:rPr>
                <w:sz w:val="16"/>
                <w:szCs w:val="16"/>
                <w:lang w:val="fr-FR"/>
              </w:rPr>
            </w:pPr>
            <w:r w:rsidRPr="00F20F7E">
              <w:rPr>
                <w:sz w:val="16"/>
                <w:szCs w:val="16"/>
                <w:lang w:val="fr-FR"/>
              </w:rPr>
              <w:t>ES38-7: 4</w:t>
            </w:r>
          </w:p>
          <w:p w14:paraId="19C38335" w14:textId="77777777" w:rsidR="00B555BC" w:rsidRPr="00F20F7E" w:rsidRDefault="00B555BC" w:rsidP="00F20F7E">
            <w:pPr>
              <w:jc w:val="left"/>
              <w:rPr>
                <w:sz w:val="16"/>
                <w:szCs w:val="16"/>
              </w:rPr>
            </w:pPr>
            <w:r w:rsidRPr="00F20F7E">
              <w:rPr>
                <w:sz w:val="16"/>
                <w:szCs w:val="16"/>
              </w:rPr>
              <w:t>ES38-B 312-073992: 1</w:t>
            </w:r>
          </w:p>
        </w:tc>
        <w:tc>
          <w:tcPr>
            <w:tcW w:w="1984" w:type="dxa"/>
          </w:tcPr>
          <w:p w14:paraId="7C8D4CCF" w14:textId="4AF92D70" w:rsidR="00B555BC" w:rsidRPr="00F20F7E" w:rsidRDefault="00B555BC" w:rsidP="00F20F7E">
            <w:pPr>
              <w:jc w:val="left"/>
              <w:rPr>
                <w:sz w:val="16"/>
                <w:szCs w:val="16"/>
              </w:rPr>
            </w:pPr>
            <w:r w:rsidRPr="00F20F7E">
              <w:rPr>
                <w:sz w:val="16"/>
                <w:szCs w:val="16"/>
              </w:rPr>
              <w:t>Major</w:t>
            </w:r>
            <w:r>
              <w:rPr>
                <w:sz w:val="16"/>
                <w:szCs w:val="16"/>
              </w:rPr>
              <w:t xml:space="preserve"> angle:</w:t>
            </w:r>
          </w:p>
          <w:p w14:paraId="53C8A91E" w14:textId="77777777" w:rsidR="00B555BC" w:rsidRPr="00F20F7E" w:rsidRDefault="00B555BC" w:rsidP="00F20F7E">
            <w:pPr>
              <w:jc w:val="left"/>
              <w:rPr>
                <w:sz w:val="16"/>
                <w:szCs w:val="16"/>
              </w:rPr>
            </w:pPr>
            <w:r w:rsidRPr="00F20F7E">
              <w:rPr>
                <w:sz w:val="16"/>
                <w:szCs w:val="16"/>
              </w:rPr>
              <w:t>6.90: 26</w:t>
            </w:r>
          </w:p>
          <w:p w14:paraId="540CD0EB" w14:textId="77777777" w:rsidR="00B555BC" w:rsidRPr="00F20F7E" w:rsidRDefault="00B555BC" w:rsidP="00F20F7E">
            <w:pPr>
              <w:jc w:val="left"/>
              <w:rPr>
                <w:sz w:val="16"/>
                <w:szCs w:val="16"/>
              </w:rPr>
            </w:pPr>
            <w:r w:rsidRPr="00F20F7E">
              <w:rPr>
                <w:sz w:val="16"/>
                <w:szCs w:val="16"/>
              </w:rPr>
              <w:t>7.10: 25</w:t>
            </w:r>
          </w:p>
          <w:p w14:paraId="0AB7AC3A" w14:textId="77777777" w:rsidR="00B555BC" w:rsidRPr="00F20F7E" w:rsidRDefault="00B555BC" w:rsidP="00F20F7E">
            <w:pPr>
              <w:jc w:val="left"/>
              <w:rPr>
                <w:sz w:val="16"/>
                <w:szCs w:val="16"/>
              </w:rPr>
            </w:pPr>
            <w:r w:rsidRPr="00F20F7E">
              <w:rPr>
                <w:sz w:val="16"/>
                <w:szCs w:val="16"/>
              </w:rPr>
              <w:t>7.00: 23</w:t>
            </w:r>
          </w:p>
          <w:p w14:paraId="4356F347" w14:textId="77777777" w:rsidR="00B555BC" w:rsidRPr="00F20F7E" w:rsidRDefault="00B555BC" w:rsidP="00F20F7E">
            <w:pPr>
              <w:jc w:val="left"/>
              <w:rPr>
                <w:sz w:val="16"/>
                <w:szCs w:val="16"/>
              </w:rPr>
            </w:pPr>
            <w:r w:rsidRPr="00F20F7E">
              <w:rPr>
                <w:sz w:val="16"/>
                <w:szCs w:val="16"/>
              </w:rPr>
              <w:t>7.40: 8</w:t>
            </w:r>
          </w:p>
          <w:p w14:paraId="79BFCC32" w14:textId="77777777" w:rsidR="00B555BC" w:rsidRPr="00F20F7E" w:rsidRDefault="00B555BC" w:rsidP="00F20F7E">
            <w:pPr>
              <w:jc w:val="left"/>
              <w:rPr>
                <w:sz w:val="16"/>
                <w:szCs w:val="16"/>
              </w:rPr>
            </w:pPr>
            <w:r w:rsidRPr="00F20F7E">
              <w:rPr>
                <w:sz w:val="16"/>
                <w:szCs w:val="16"/>
              </w:rPr>
              <w:t>7.20: 3</w:t>
            </w:r>
          </w:p>
          <w:p w14:paraId="4E099F76" w14:textId="77777777" w:rsidR="00B555BC" w:rsidRPr="00F20F7E" w:rsidRDefault="00B555BC" w:rsidP="00F20F7E">
            <w:pPr>
              <w:jc w:val="left"/>
              <w:rPr>
                <w:sz w:val="16"/>
                <w:szCs w:val="16"/>
              </w:rPr>
            </w:pPr>
            <w:r w:rsidRPr="00F20F7E">
              <w:rPr>
                <w:sz w:val="16"/>
                <w:szCs w:val="16"/>
              </w:rPr>
              <w:t>6.87: 1</w:t>
            </w:r>
          </w:p>
          <w:p w14:paraId="62375119" w14:textId="77777777" w:rsidR="00B555BC" w:rsidRPr="00F20F7E" w:rsidRDefault="00B555BC" w:rsidP="00F20F7E">
            <w:pPr>
              <w:jc w:val="left"/>
              <w:rPr>
                <w:sz w:val="16"/>
                <w:szCs w:val="16"/>
              </w:rPr>
            </w:pPr>
            <w:r w:rsidRPr="00F20F7E">
              <w:rPr>
                <w:sz w:val="16"/>
                <w:szCs w:val="16"/>
              </w:rPr>
              <w:t>7.50: 1</w:t>
            </w:r>
          </w:p>
          <w:p w14:paraId="7F2F271C" w14:textId="4EBE2EC4" w:rsidR="00B555BC" w:rsidRPr="00F20F7E" w:rsidRDefault="00B555BC" w:rsidP="00F20F7E">
            <w:pPr>
              <w:jc w:val="left"/>
              <w:rPr>
                <w:sz w:val="16"/>
                <w:szCs w:val="16"/>
              </w:rPr>
            </w:pPr>
            <w:r w:rsidRPr="00F20F7E">
              <w:rPr>
                <w:sz w:val="16"/>
                <w:szCs w:val="16"/>
              </w:rPr>
              <w:t>Minor</w:t>
            </w:r>
            <w:r>
              <w:rPr>
                <w:sz w:val="16"/>
                <w:szCs w:val="16"/>
              </w:rPr>
              <w:t xml:space="preserve"> angle:</w:t>
            </w:r>
          </w:p>
          <w:p w14:paraId="4EFC671D" w14:textId="77777777" w:rsidR="00B555BC" w:rsidRPr="00F20F7E" w:rsidRDefault="00B555BC" w:rsidP="00F20F7E">
            <w:pPr>
              <w:jc w:val="left"/>
              <w:rPr>
                <w:sz w:val="16"/>
                <w:szCs w:val="16"/>
              </w:rPr>
            </w:pPr>
            <w:r w:rsidRPr="00F20F7E">
              <w:rPr>
                <w:sz w:val="16"/>
                <w:szCs w:val="16"/>
              </w:rPr>
              <w:t>7.10: 40</w:t>
            </w:r>
          </w:p>
          <w:p w14:paraId="440CACCF" w14:textId="77777777" w:rsidR="00B555BC" w:rsidRPr="00F20F7E" w:rsidRDefault="00B555BC" w:rsidP="00F20F7E">
            <w:pPr>
              <w:jc w:val="left"/>
              <w:rPr>
                <w:sz w:val="16"/>
                <w:szCs w:val="16"/>
              </w:rPr>
            </w:pPr>
            <w:r w:rsidRPr="00F20F7E">
              <w:rPr>
                <w:sz w:val="16"/>
                <w:szCs w:val="16"/>
              </w:rPr>
              <w:t>6.90: 19</w:t>
            </w:r>
          </w:p>
          <w:p w14:paraId="354E62E8" w14:textId="77777777" w:rsidR="00B555BC" w:rsidRPr="00F20F7E" w:rsidRDefault="00B555BC" w:rsidP="00F20F7E">
            <w:pPr>
              <w:jc w:val="left"/>
              <w:rPr>
                <w:sz w:val="16"/>
                <w:szCs w:val="16"/>
              </w:rPr>
            </w:pPr>
            <w:r w:rsidRPr="00F20F7E">
              <w:rPr>
                <w:sz w:val="16"/>
                <w:szCs w:val="16"/>
              </w:rPr>
              <w:t>7.60: 8</w:t>
            </w:r>
          </w:p>
          <w:p w14:paraId="1B3532BA" w14:textId="77777777" w:rsidR="00B555BC" w:rsidRPr="00F20F7E" w:rsidRDefault="00B555BC" w:rsidP="00F20F7E">
            <w:pPr>
              <w:jc w:val="left"/>
              <w:rPr>
                <w:sz w:val="16"/>
                <w:szCs w:val="16"/>
              </w:rPr>
            </w:pPr>
            <w:r w:rsidRPr="00F20F7E">
              <w:rPr>
                <w:sz w:val="16"/>
                <w:szCs w:val="16"/>
              </w:rPr>
              <w:t>7.00: 7</w:t>
            </w:r>
          </w:p>
          <w:p w14:paraId="62E7D83E" w14:textId="77777777" w:rsidR="00B555BC" w:rsidRPr="00F20F7E" w:rsidRDefault="00B555BC" w:rsidP="00F20F7E">
            <w:pPr>
              <w:jc w:val="left"/>
              <w:rPr>
                <w:sz w:val="16"/>
                <w:szCs w:val="16"/>
              </w:rPr>
            </w:pPr>
            <w:r w:rsidRPr="00F20F7E">
              <w:rPr>
                <w:sz w:val="16"/>
                <w:szCs w:val="16"/>
              </w:rPr>
              <w:t>6.70: 5</w:t>
            </w:r>
          </w:p>
          <w:p w14:paraId="735FB815" w14:textId="77777777" w:rsidR="00B555BC" w:rsidRPr="00F20F7E" w:rsidRDefault="00B555BC" w:rsidP="00F20F7E">
            <w:pPr>
              <w:jc w:val="left"/>
              <w:rPr>
                <w:sz w:val="16"/>
                <w:szCs w:val="16"/>
              </w:rPr>
            </w:pPr>
            <w:r w:rsidRPr="00F20F7E">
              <w:rPr>
                <w:sz w:val="16"/>
                <w:szCs w:val="16"/>
              </w:rPr>
              <w:t>7.20: 3</w:t>
            </w:r>
          </w:p>
          <w:p w14:paraId="3A25FD9B" w14:textId="77777777" w:rsidR="00B555BC" w:rsidRPr="00F20F7E" w:rsidRDefault="00B555BC" w:rsidP="00F20F7E">
            <w:pPr>
              <w:jc w:val="left"/>
              <w:rPr>
                <w:sz w:val="16"/>
                <w:szCs w:val="16"/>
              </w:rPr>
            </w:pPr>
            <w:r w:rsidRPr="00F20F7E">
              <w:rPr>
                <w:sz w:val="16"/>
                <w:szCs w:val="16"/>
              </w:rPr>
              <w:t>6.80: 2</w:t>
            </w:r>
          </w:p>
          <w:p w14:paraId="5E7F0670" w14:textId="77777777" w:rsidR="00B555BC" w:rsidRPr="00F20F7E" w:rsidRDefault="00B555BC" w:rsidP="00F20F7E">
            <w:pPr>
              <w:jc w:val="left"/>
              <w:rPr>
                <w:sz w:val="16"/>
                <w:szCs w:val="16"/>
              </w:rPr>
            </w:pPr>
            <w:r w:rsidRPr="00F20F7E">
              <w:rPr>
                <w:sz w:val="16"/>
                <w:szCs w:val="16"/>
              </w:rPr>
              <w:t>7.50: 1</w:t>
            </w:r>
          </w:p>
          <w:p w14:paraId="4A26DC71" w14:textId="77777777" w:rsidR="00B555BC" w:rsidRPr="00F20F7E" w:rsidRDefault="00B555BC" w:rsidP="00F20F7E">
            <w:pPr>
              <w:jc w:val="left"/>
              <w:rPr>
                <w:sz w:val="16"/>
                <w:szCs w:val="16"/>
              </w:rPr>
            </w:pPr>
            <w:r w:rsidRPr="00F20F7E">
              <w:rPr>
                <w:sz w:val="16"/>
                <w:szCs w:val="16"/>
              </w:rPr>
              <w:t>6.97: 1</w:t>
            </w:r>
          </w:p>
          <w:p w14:paraId="4FE3A827" w14:textId="77777777" w:rsidR="00B555BC" w:rsidRPr="00F20F7E" w:rsidRDefault="00B555BC" w:rsidP="00F20F7E">
            <w:pPr>
              <w:jc w:val="left"/>
              <w:rPr>
                <w:sz w:val="16"/>
                <w:szCs w:val="16"/>
              </w:rPr>
            </w:pPr>
            <w:r w:rsidRPr="00F20F7E">
              <w:rPr>
                <w:sz w:val="16"/>
                <w:szCs w:val="16"/>
              </w:rPr>
              <w:t>7.40: 1</w:t>
            </w:r>
          </w:p>
        </w:tc>
      </w:tr>
      <w:tr w:rsidR="00B555BC" w:rsidRPr="00B555BC" w14:paraId="00BCDA75" w14:textId="77777777" w:rsidTr="00F20F7E">
        <w:tc>
          <w:tcPr>
            <w:tcW w:w="1326" w:type="dxa"/>
            <w:shd w:val="clear" w:color="auto" w:fill="F2F2F2" w:themeFill="background1" w:themeFillShade="F2"/>
          </w:tcPr>
          <w:p w14:paraId="5B83967A" w14:textId="77777777" w:rsidR="00B555BC" w:rsidRPr="00F20F7E" w:rsidRDefault="00B555BC" w:rsidP="00F20F7E">
            <w:pPr>
              <w:jc w:val="center"/>
              <w:rPr>
                <w:sz w:val="16"/>
                <w:szCs w:val="16"/>
              </w:rPr>
            </w:pPr>
            <w:r w:rsidRPr="00F20F7E">
              <w:rPr>
                <w:sz w:val="16"/>
                <w:szCs w:val="16"/>
              </w:rPr>
              <w:t>British Antarctic Survey (BAS)</w:t>
            </w:r>
          </w:p>
        </w:tc>
        <w:tc>
          <w:tcPr>
            <w:tcW w:w="1221" w:type="dxa"/>
          </w:tcPr>
          <w:p w14:paraId="6230A1A8" w14:textId="77777777" w:rsidR="00B555BC" w:rsidRPr="00F20F7E" w:rsidRDefault="00B555BC" w:rsidP="00F20F7E">
            <w:pPr>
              <w:jc w:val="left"/>
              <w:rPr>
                <w:sz w:val="16"/>
                <w:szCs w:val="16"/>
              </w:rPr>
            </w:pPr>
            <w:r w:rsidRPr="00F20F7E">
              <w:rPr>
                <w:sz w:val="16"/>
                <w:szCs w:val="16"/>
              </w:rPr>
              <w:t>Standard sphere, in-situ</w:t>
            </w:r>
          </w:p>
        </w:tc>
        <w:tc>
          <w:tcPr>
            <w:tcW w:w="1559" w:type="dxa"/>
          </w:tcPr>
          <w:p w14:paraId="7EB693FA" w14:textId="77777777" w:rsidR="00B555BC" w:rsidRPr="00F20F7E" w:rsidRDefault="00B555BC" w:rsidP="00F20F7E">
            <w:pPr>
              <w:jc w:val="left"/>
              <w:rPr>
                <w:sz w:val="16"/>
                <w:szCs w:val="16"/>
              </w:rPr>
            </w:pPr>
            <w:r w:rsidRPr="00F20F7E">
              <w:rPr>
                <w:sz w:val="16"/>
                <w:szCs w:val="16"/>
              </w:rPr>
              <w:t xml:space="preserve">BAS-SONA processing suite in </w:t>
            </w:r>
            <w:proofErr w:type="spellStart"/>
            <w:r w:rsidRPr="00F20F7E">
              <w:rPr>
                <w:sz w:val="16"/>
                <w:szCs w:val="16"/>
              </w:rPr>
              <w:t>Matlab</w:t>
            </w:r>
            <w:proofErr w:type="spellEnd"/>
            <w:r w:rsidRPr="00F20F7E">
              <w:rPr>
                <w:sz w:val="16"/>
                <w:szCs w:val="16"/>
              </w:rPr>
              <w:t xml:space="preserve">; </w:t>
            </w:r>
            <w:proofErr w:type="spellStart"/>
            <w:r w:rsidRPr="00F20F7E">
              <w:rPr>
                <w:sz w:val="16"/>
                <w:szCs w:val="16"/>
              </w:rPr>
              <w:t>EchoView</w:t>
            </w:r>
            <w:proofErr w:type="spellEnd"/>
          </w:p>
        </w:tc>
        <w:tc>
          <w:tcPr>
            <w:tcW w:w="1985" w:type="dxa"/>
          </w:tcPr>
          <w:p w14:paraId="3D57D7E1" w14:textId="77777777" w:rsidR="00B555BC" w:rsidRPr="00F20F7E" w:rsidRDefault="00B555BC" w:rsidP="00F20F7E">
            <w:pPr>
              <w:jc w:val="left"/>
              <w:rPr>
                <w:sz w:val="16"/>
                <w:szCs w:val="16"/>
              </w:rPr>
            </w:pPr>
            <w:r w:rsidRPr="00F20F7E">
              <w:rPr>
                <w:sz w:val="16"/>
                <w:szCs w:val="16"/>
              </w:rPr>
              <w:t>Background noise was estimated and subtracted using methods described by De Robertis and Higginbottom (2007).</w:t>
            </w:r>
          </w:p>
        </w:tc>
        <w:tc>
          <w:tcPr>
            <w:tcW w:w="1559" w:type="dxa"/>
          </w:tcPr>
          <w:p w14:paraId="6E01A887" w14:textId="77777777" w:rsidR="00B555BC" w:rsidRPr="00F20F7E" w:rsidRDefault="00B555BC" w:rsidP="00F20F7E">
            <w:pPr>
              <w:jc w:val="left"/>
              <w:rPr>
                <w:sz w:val="16"/>
                <w:szCs w:val="16"/>
              </w:rPr>
            </w:pPr>
            <w:r w:rsidRPr="00F20F7E">
              <w:rPr>
                <w:sz w:val="16"/>
                <w:szCs w:val="16"/>
              </w:rPr>
              <w:t>Transceiver</w:t>
            </w:r>
          </w:p>
          <w:p w14:paraId="50AB426C" w14:textId="77777777" w:rsidR="00B555BC" w:rsidRPr="00F20F7E" w:rsidRDefault="00B555BC" w:rsidP="00F20F7E">
            <w:pPr>
              <w:jc w:val="left"/>
              <w:rPr>
                <w:sz w:val="16"/>
                <w:szCs w:val="16"/>
              </w:rPr>
            </w:pPr>
            <w:r w:rsidRPr="00F20F7E">
              <w:rPr>
                <w:sz w:val="16"/>
                <w:szCs w:val="16"/>
              </w:rPr>
              <w:t>EK60</w:t>
            </w:r>
          </w:p>
          <w:p w14:paraId="551FFAFB" w14:textId="77777777" w:rsidR="00B555BC" w:rsidRPr="00F20F7E" w:rsidRDefault="00B555BC" w:rsidP="00F20F7E">
            <w:pPr>
              <w:jc w:val="left"/>
              <w:rPr>
                <w:sz w:val="16"/>
                <w:szCs w:val="16"/>
              </w:rPr>
            </w:pPr>
            <w:r w:rsidRPr="00F20F7E">
              <w:rPr>
                <w:sz w:val="16"/>
                <w:szCs w:val="16"/>
              </w:rPr>
              <w:t>Transducer</w:t>
            </w:r>
          </w:p>
          <w:p w14:paraId="46EC4F8B" w14:textId="77777777" w:rsidR="00B555BC" w:rsidRPr="00F20F7E" w:rsidRDefault="00B555BC" w:rsidP="00F20F7E">
            <w:pPr>
              <w:jc w:val="left"/>
              <w:rPr>
                <w:sz w:val="16"/>
                <w:szCs w:val="16"/>
              </w:rPr>
            </w:pPr>
            <w:r w:rsidRPr="00F20F7E">
              <w:rPr>
                <w:sz w:val="16"/>
                <w:szCs w:val="16"/>
              </w:rPr>
              <w:t>ES38</w:t>
            </w:r>
          </w:p>
        </w:tc>
        <w:tc>
          <w:tcPr>
            <w:tcW w:w="1984" w:type="dxa"/>
          </w:tcPr>
          <w:p w14:paraId="72B45199" w14:textId="7AFE7B44" w:rsidR="00B555BC" w:rsidRPr="00F20F7E" w:rsidRDefault="00B555BC" w:rsidP="00F20F7E">
            <w:pPr>
              <w:jc w:val="left"/>
              <w:rPr>
                <w:sz w:val="16"/>
                <w:szCs w:val="16"/>
              </w:rPr>
            </w:pPr>
            <w:r w:rsidRPr="00F20F7E">
              <w:rPr>
                <w:sz w:val="16"/>
                <w:szCs w:val="16"/>
              </w:rPr>
              <w:t>Major</w:t>
            </w:r>
            <w:r>
              <w:rPr>
                <w:sz w:val="16"/>
                <w:szCs w:val="16"/>
              </w:rPr>
              <w:t xml:space="preserve"> angle:</w:t>
            </w:r>
          </w:p>
          <w:p w14:paraId="0AAB4D13" w14:textId="77777777" w:rsidR="00B555BC" w:rsidRPr="00F20F7E" w:rsidRDefault="00B555BC" w:rsidP="00F20F7E">
            <w:pPr>
              <w:jc w:val="left"/>
              <w:rPr>
                <w:sz w:val="16"/>
                <w:szCs w:val="16"/>
              </w:rPr>
            </w:pPr>
            <w:r w:rsidRPr="00F20F7E">
              <w:rPr>
                <w:sz w:val="16"/>
                <w:szCs w:val="16"/>
              </w:rPr>
              <w:t>7.1</w:t>
            </w:r>
          </w:p>
          <w:p w14:paraId="68B89A5B" w14:textId="57E34307" w:rsidR="00B555BC" w:rsidRPr="00F20F7E" w:rsidRDefault="00B555BC" w:rsidP="00F20F7E">
            <w:pPr>
              <w:jc w:val="left"/>
              <w:rPr>
                <w:sz w:val="16"/>
                <w:szCs w:val="16"/>
              </w:rPr>
            </w:pPr>
            <w:r w:rsidRPr="00F20F7E">
              <w:rPr>
                <w:sz w:val="16"/>
                <w:szCs w:val="16"/>
              </w:rPr>
              <w:t>Minor</w:t>
            </w:r>
            <w:r>
              <w:rPr>
                <w:sz w:val="16"/>
                <w:szCs w:val="16"/>
              </w:rPr>
              <w:t xml:space="preserve"> angle:</w:t>
            </w:r>
          </w:p>
          <w:p w14:paraId="0D0687B4" w14:textId="77777777" w:rsidR="00B555BC" w:rsidRPr="00F20F7E" w:rsidRDefault="00B555BC" w:rsidP="00F20F7E">
            <w:pPr>
              <w:jc w:val="left"/>
              <w:rPr>
                <w:sz w:val="16"/>
                <w:szCs w:val="16"/>
              </w:rPr>
            </w:pPr>
            <w:r w:rsidRPr="00F20F7E">
              <w:rPr>
                <w:sz w:val="16"/>
                <w:szCs w:val="16"/>
              </w:rPr>
              <w:t>7.0</w:t>
            </w:r>
          </w:p>
        </w:tc>
      </w:tr>
      <w:tr w:rsidR="00B555BC" w:rsidRPr="00B555BC" w14:paraId="42400D4A" w14:textId="77777777" w:rsidTr="00F20F7E">
        <w:tc>
          <w:tcPr>
            <w:tcW w:w="1326" w:type="dxa"/>
            <w:shd w:val="clear" w:color="auto" w:fill="F2F2F2" w:themeFill="background1" w:themeFillShade="F2"/>
          </w:tcPr>
          <w:p w14:paraId="20665746" w14:textId="77777777" w:rsidR="00B555BC" w:rsidRPr="00F20F7E" w:rsidRDefault="00B555BC" w:rsidP="00F20F7E">
            <w:pPr>
              <w:jc w:val="center"/>
              <w:rPr>
                <w:sz w:val="16"/>
                <w:szCs w:val="16"/>
              </w:rPr>
            </w:pPr>
            <w:r w:rsidRPr="00F20F7E">
              <w:rPr>
                <w:sz w:val="16"/>
                <w:szCs w:val="16"/>
              </w:rPr>
              <w:t>PIRATA cruises</w:t>
            </w:r>
          </w:p>
        </w:tc>
        <w:tc>
          <w:tcPr>
            <w:tcW w:w="1221" w:type="dxa"/>
          </w:tcPr>
          <w:p w14:paraId="112EC936" w14:textId="77777777" w:rsidR="00B555BC" w:rsidRPr="00F20F7E" w:rsidRDefault="00B555BC" w:rsidP="00F20F7E">
            <w:pPr>
              <w:jc w:val="left"/>
              <w:rPr>
                <w:sz w:val="16"/>
                <w:szCs w:val="16"/>
              </w:rPr>
            </w:pPr>
            <w:r w:rsidRPr="00F20F7E">
              <w:rPr>
                <w:sz w:val="16"/>
                <w:szCs w:val="16"/>
              </w:rPr>
              <w:t xml:space="preserve">Standard sphere, in-situ </w:t>
            </w:r>
          </w:p>
        </w:tc>
        <w:tc>
          <w:tcPr>
            <w:tcW w:w="1559" w:type="dxa"/>
          </w:tcPr>
          <w:p w14:paraId="4AE9D99C" w14:textId="77777777" w:rsidR="00B555BC" w:rsidRPr="00F20F7E" w:rsidRDefault="00B555BC" w:rsidP="00F20F7E">
            <w:pPr>
              <w:jc w:val="left"/>
              <w:rPr>
                <w:sz w:val="16"/>
                <w:szCs w:val="16"/>
              </w:rPr>
            </w:pPr>
            <w:proofErr w:type="spellStart"/>
            <w:r w:rsidRPr="00F20F7E">
              <w:rPr>
                <w:sz w:val="16"/>
                <w:szCs w:val="16"/>
              </w:rPr>
              <w:t>Ifremer</w:t>
            </w:r>
            <w:proofErr w:type="spellEnd"/>
            <w:r w:rsidRPr="00F20F7E">
              <w:rPr>
                <w:sz w:val="16"/>
                <w:szCs w:val="16"/>
              </w:rPr>
              <w:t xml:space="preserve"> Movies3D, IRD </w:t>
            </w:r>
            <w:proofErr w:type="spellStart"/>
            <w:r w:rsidRPr="00F20F7E">
              <w:rPr>
                <w:sz w:val="16"/>
                <w:szCs w:val="16"/>
              </w:rPr>
              <w:t>Matecho</w:t>
            </w:r>
            <w:proofErr w:type="spellEnd"/>
            <w:r w:rsidRPr="00F20F7E">
              <w:rPr>
                <w:sz w:val="16"/>
                <w:szCs w:val="16"/>
              </w:rPr>
              <w:t xml:space="preserve"> tool</w:t>
            </w:r>
          </w:p>
        </w:tc>
        <w:tc>
          <w:tcPr>
            <w:tcW w:w="1985" w:type="dxa"/>
          </w:tcPr>
          <w:p w14:paraId="084E09F8" w14:textId="77777777" w:rsidR="00B555BC" w:rsidRPr="00F20F7E" w:rsidRDefault="00B555BC" w:rsidP="00F20F7E">
            <w:pPr>
              <w:jc w:val="left"/>
              <w:rPr>
                <w:sz w:val="16"/>
                <w:szCs w:val="16"/>
              </w:rPr>
            </w:pPr>
            <w:r w:rsidRPr="00F20F7E">
              <w:rPr>
                <w:sz w:val="16"/>
                <w:szCs w:val="16"/>
              </w:rPr>
              <w:t>Background noise was estimated and subtracted using methods described by De Robertis and Higginbottom (2007).</w:t>
            </w:r>
          </w:p>
        </w:tc>
        <w:tc>
          <w:tcPr>
            <w:tcW w:w="1559" w:type="dxa"/>
          </w:tcPr>
          <w:p w14:paraId="34E12FD5" w14:textId="77777777" w:rsidR="00B555BC" w:rsidRPr="00F20F7E" w:rsidRDefault="00B555BC" w:rsidP="00F20F7E">
            <w:pPr>
              <w:jc w:val="left"/>
              <w:rPr>
                <w:sz w:val="16"/>
                <w:szCs w:val="16"/>
              </w:rPr>
            </w:pPr>
            <w:proofErr w:type="spellStart"/>
            <w:r w:rsidRPr="00F20F7E">
              <w:rPr>
                <w:sz w:val="16"/>
                <w:szCs w:val="16"/>
              </w:rPr>
              <w:t>Simrad</w:t>
            </w:r>
            <w:proofErr w:type="spellEnd"/>
            <w:r w:rsidRPr="00F20F7E">
              <w:rPr>
                <w:sz w:val="16"/>
                <w:szCs w:val="16"/>
              </w:rPr>
              <w:t xml:space="preserve"> EK60 (18, 38, 70, 120, 200 and 333 kHz)</w:t>
            </w:r>
          </w:p>
        </w:tc>
        <w:tc>
          <w:tcPr>
            <w:tcW w:w="1984" w:type="dxa"/>
          </w:tcPr>
          <w:p w14:paraId="3DF4D5D2" w14:textId="10D3F48A" w:rsidR="00B555BC" w:rsidRPr="00F20F7E" w:rsidRDefault="00B555BC" w:rsidP="00F20F7E">
            <w:pPr>
              <w:jc w:val="left"/>
              <w:rPr>
                <w:sz w:val="16"/>
                <w:szCs w:val="16"/>
              </w:rPr>
            </w:pPr>
            <w:r w:rsidRPr="00F20F7E">
              <w:rPr>
                <w:sz w:val="16"/>
                <w:szCs w:val="16"/>
              </w:rPr>
              <w:t xml:space="preserve">Major </w:t>
            </w:r>
            <w:r>
              <w:rPr>
                <w:sz w:val="16"/>
                <w:szCs w:val="16"/>
              </w:rPr>
              <w:t>angle</w:t>
            </w:r>
            <w:r w:rsidRPr="00F20F7E">
              <w:rPr>
                <w:sz w:val="16"/>
                <w:szCs w:val="16"/>
              </w:rPr>
              <w:t xml:space="preserve">: 6.91  </w:t>
            </w:r>
          </w:p>
          <w:p w14:paraId="74BBB227" w14:textId="030668B5" w:rsidR="00B555BC" w:rsidRPr="00F20F7E" w:rsidRDefault="00B555BC" w:rsidP="00F20F7E">
            <w:pPr>
              <w:jc w:val="left"/>
              <w:rPr>
                <w:sz w:val="16"/>
                <w:szCs w:val="16"/>
              </w:rPr>
            </w:pPr>
            <w:r w:rsidRPr="00F20F7E">
              <w:rPr>
                <w:sz w:val="16"/>
                <w:szCs w:val="16"/>
              </w:rPr>
              <w:t xml:space="preserve">Minor </w:t>
            </w:r>
            <w:r>
              <w:rPr>
                <w:sz w:val="16"/>
                <w:szCs w:val="16"/>
              </w:rPr>
              <w:t>angle</w:t>
            </w:r>
            <w:r w:rsidRPr="00F20F7E">
              <w:rPr>
                <w:sz w:val="16"/>
                <w:szCs w:val="16"/>
              </w:rPr>
              <w:t xml:space="preserve">: 6.97  </w:t>
            </w:r>
          </w:p>
        </w:tc>
      </w:tr>
      <w:tr w:rsidR="00CA3BA7" w:rsidRPr="00B555BC" w14:paraId="4178F3C9" w14:textId="77777777" w:rsidTr="00B555BC">
        <w:tc>
          <w:tcPr>
            <w:tcW w:w="1326" w:type="dxa"/>
            <w:shd w:val="clear" w:color="auto" w:fill="F2F2F2" w:themeFill="background1" w:themeFillShade="F2"/>
          </w:tcPr>
          <w:p w14:paraId="39AD3B05" w14:textId="56FD1F60" w:rsidR="00CA3BA7" w:rsidRPr="00CA3BA7" w:rsidRDefault="00AC6926">
            <w:pPr>
              <w:jc w:val="center"/>
              <w:rPr>
                <w:sz w:val="16"/>
                <w:szCs w:val="16"/>
              </w:rPr>
            </w:pPr>
            <w:r w:rsidRPr="00F20F7E">
              <w:rPr>
                <w:sz w:val="16"/>
                <w:szCs w:val="16"/>
              </w:rPr>
              <w:t>Mycto-3D-MAP</w:t>
            </w:r>
          </w:p>
        </w:tc>
        <w:tc>
          <w:tcPr>
            <w:tcW w:w="1221" w:type="dxa"/>
          </w:tcPr>
          <w:p w14:paraId="45BE0788" w14:textId="3383623D" w:rsidR="00CA3BA7" w:rsidRPr="00CA3BA7" w:rsidRDefault="005075D7">
            <w:pPr>
              <w:jc w:val="left"/>
              <w:rPr>
                <w:sz w:val="16"/>
                <w:szCs w:val="16"/>
              </w:rPr>
            </w:pPr>
            <w:r w:rsidRPr="00E133E3">
              <w:rPr>
                <w:sz w:val="16"/>
                <w:szCs w:val="16"/>
              </w:rPr>
              <w:t>Standard sphere, in-situ</w:t>
            </w:r>
          </w:p>
        </w:tc>
        <w:tc>
          <w:tcPr>
            <w:tcW w:w="1559" w:type="dxa"/>
          </w:tcPr>
          <w:p w14:paraId="2633D708" w14:textId="3539E2CA" w:rsidR="00CA3BA7" w:rsidRPr="00CA3BA7" w:rsidRDefault="005075D7">
            <w:pPr>
              <w:jc w:val="left"/>
              <w:rPr>
                <w:sz w:val="16"/>
                <w:szCs w:val="16"/>
              </w:rPr>
            </w:pPr>
            <w:proofErr w:type="spellStart"/>
            <w:r w:rsidRPr="00E133E3">
              <w:rPr>
                <w:sz w:val="16"/>
                <w:szCs w:val="16"/>
              </w:rPr>
              <w:t>Ifremer</w:t>
            </w:r>
            <w:proofErr w:type="spellEnd"/>
            <w:r w:rsidRPr="00E133E3">
              <w:rPr>
                <w:sz w:val="16"/>
                <w:szCs w:val="16"/>
              </w:rPr>
              <w:t xml:space="preserve"> Movies3D, IRD </w:t>
            </w:r>
            <w:proofErr w:type="spellStart"/>
            <w:r w:rsidRPr="00E133E3">
              <w:rPr>
                <w:sz w:val="16"/>
                <w:szCs w:val="16"/>
              </w:rPr>
              <w:t>Matecho</w:t>
            </w:r>
            <w:proofErr w:type="spellEnd"/>
            <w:r w:rsidRPr="00E133E3">
              <w:rPr>
                <w:sz w:val="16"/>
                <w:szCs w:val="16"/>
              </w:rPr>
              <w:t xml:space="preserve"> tool</w:t>
            </w:r>
          </w:p>
        </w:tc>
        <w:tc>
          <w:tcPr>
            <w:tcW w:w="1985" w:type="dxa"/>
          </w:tcPr>
          <w:p w14:paraId="2DCD1397" w14:textId="56CFD56E" w:rsidR="00CA3BA7" w:rsidRPr="00CA3BA7" w:rsidRDefault="00DB32F3">
            <w:pPr>
              <w:jc w:val="left"/>
              <w:rPr>
                <w:sz w:val="16"/>
                <w:szCs w:val="16"/>
              </w:rPr>
            </w:pPr>
            <w:r w:rsidRPr="00DB32F3">
              <w:rPr>
                <w:sz w:val="16"/>
                <w:szCs w:val="16"/>
              </w:rPr>
              <w:t xml:space="preserve">Background noise was sub- </w:t>
            </w:r>
            <w:proofErr w:type="spellStart"/>
            <w:r w:rsidRPr="00DB32F3">
              <w:rPr>
                <w:sz w:val="16"/>
                <w:szCs w:val="16"/>
              </w:rPr>
              <w:t>tracted</w:t>
            </w:r>
            <w:proofErr w:type="spellEnd"/>
            <w:r w:rsidRPr="00DB32F3">
              <w:rPr>
                <w:sz w:val="16"/>
                <w:szCs w:val="16"/>
              </w:rPr>
              <w:t xml:space="preserve"> using a passive recording made every four hours during each survey</w:t>
            </w:r>
            <w:r w:rsidR="00D36CEF">
              <w:rPr>
                <w:sz w:val="16"/>
                <w:szCs w:val="16"/>
              </w:rPr>
              <w:t xml:space="preserve"> (</w:t>
            </w:r>
            <w:proofErr w:type="spellStart"/>
            <w:r w:rsidR="00D36CEF">
              <w:rPr>
                <w:sz w:val="16"/>
                <w:szCs w:val="16"/>
              </w:rPr>
              <w:t>Behagle</w:t>
            </w:r>
            <w:proofErr w:type="spellEnd"/>
            <w:r w:rsidR="00D36CEF">
              <w:rPr>
                <w:sz w:val="16"/>
                <w:szCs w:val="16"/>
              </w:rPr>
              <w:t xml:space="preserve"> et al., 2016)</w:t>
            </w:r>
            <w:r w:rsidRPr="00DB32F3">
              <w:rPr>
                <w:sz w:val="16"/>
                <w:szCs w:val="16"/>
              </w:rPr>
              <w:t>.</w:t>
            </w:r>
          </w:p>
        </w:tc>
        <w:tc>
          <w:tcPr>
            <w:tcW w:w="1559" w:type="dxa"/>
          </w:tcPr>
          <w:p w14:paraId="4701B7C7" w14:textId="77777777" w:rsidR="00CA3BA7" w:rsidRDefault="00961462">
            <w:pPr>
              <w:jc w:val="left"/>
              <w:rPr>
                <w:sz w:val="16"/>
                <w:szCs w:val="16"/>
              </w:rPr>
            </w:pPr>
            <w:r w:rsidRPr="00F20F7E">
              <w:rPr>
                <w:sz w:val="16"/>
                <w:szCs w:val="16"/>
              </w:rPr>
              <w:t xml:space="preserve">Transceiver </w:t>
            </w:r>
            <w:proofErr w:type="spellStart"/>
            <w:r w:rsidR="005143A7" w:rsidRPr="005143A7">
              <w:rPr>
                <w:sz w:val="16"/>
                <w:szCs w:val="16"/>
              </w:rPr>
              <w:t>Simrad</w:t>
            </w:r>
            <w:proofErr w:type="spellEnd"/>
            <w:r w:rsidR="005143A7" w:rsidRPr="005143A7">
              <w:rPr>
                <w:sz w:val="16"/>
                <w:szCs w:val="16"/>
              </w:rPr>
              <w:t xml:space="preserve"> EK60 </w:t>
            </w:r>
            <w:r w:rsidR="001F22C8">
              <w:rPr>
                <w:sz w:val="16"/>
                <w:szCs w:val="16"/>
              </w:rPr>
              <w:t>(</w:t>
            </w:r>
            <w:r w:rsidR="005143A7" w:rsidRPr="005143A7">
              <w:rPr>
                <w:sz w:val="16"/>
                <w:szCs w:val="16"/>
              </w:rPr>
              <w:t>38</w:t>
            </w:r>
            <w:r w:rsidR="001F22C8">
              <w:rPr>
                <w:sz w:val="16"/>
                <w:szCs w:val="16"/>
              </w:rPr>
              <w:t xml:space="preserve">, </w:t>
            </w:r>
            <w:r w:rsidR="005143A7" w:rsidRPr="005143A7">
              <w:rPr>
                <w:sz w:val="16"/>
                <w:szCs w:val="16"/>
              </w:rPr>
              <w:t>120kHz</w:t>
            </w:r>
            <w:r w:rsidR="001F22C8">
              <w:rPr>
                <w:sz w:val="16"/>
                <w:szCs w:val="16"/>
              </w:rPr>
              <w:t>)</w:t>
            </w:r>
          </w:p>
          <w:p w14:paraId="3288AFE9" w14:textId="77777777" w:rsidR="0077050C" w:rsidRPr="00F20F7E" w:rsidRDefault="0077050C" w:rsidP="0077050C">
            <w:pPr>
              <w:jc w:val="left"/>
              <w:rPr>
                <w:sz w:val="16"/>
                <w:szCs w:val="16"/>
              </w:rPr>
            </w:pPr>
            <w:r w:rsidRPr="00F20F7E">
              <w:rPr>
                <w:sz w:val="16"/>
                <w:szCs w:val="16"/>
              </w:rPr>
              <w:t>Transducer</w:t>
            </w:r>
          </w:p>
          <w:p w14:paraId="2F755ED9" w14:textId="40D14580" w:rsidR="0077050C" w:rsidRPr="005143A7" w:rsidRDefault="0077050C" w:rsidP="0077050C">
            <w:pPr>
              <w:jc w:val="left"/>
              <w:rPr>
                <w:sz w:val="16"/>
                <w:szCs w:val="16"/>
              </w:rPr>
            </w:pPr>
            <w:r w:rsidRPr="00F20F7E">
              <w:rPr>
                <w:sz w:val="16"/>
                <w:szCs w:val="16"/>
              </w:rPr>
              <w:t>ES38</w:t>
            </w:r>
          </w:p>
        </w:tc>
        <w:tc>
          <w:tcPr>
            <w:tcW w:w="1984" w:type="dxa"/>
          </w:tcPr>
          <w:p w14:paraId="44C48040" w14:textId="37126EFD" w:rsidR="00CA3BA7" w:rsidRPr="00CA3BA7" w:rsidRDefault="0078410E">
            <w:pPr>
              <w:jc w:val="left"/>
              <w:rPr>
                <w:sz w:val="16"/>
                <w:szCs w:val="16"/>
              </w:rPr>
            </w:pPr>
            <w:r>
              <w:rPr>
                <w:sz w:val="16"/>
                <w:szCs w:val="16"/>
              </w:rPr>
              <w:t>~</w:t>
            </w:r>
            <w:r w:rsidR="00D728DF">
              <w:rPr>
                <w:sz w:val="16"/>
                <w:szCs w:val="16"/>
              </w:rPr>
              <w:t xml:space="preserve"> </w:t>
            </w:r>
            <w:r>
              <w:rPr>
                <w:sz w:val="16"/>
                <w:szCs w:val="16"/>
              </w:rPr>
              <w:t>7</w:t>
            </w:r>
          </w:p>
        </w:tc>
      </w:tr>
      <w:tr w:rsidR="00B555BC" w:rsidRPr="00B555BC" w14:paraId="43574ECA" w14:textId="77777777" w:rsidTr="00F20F7E">
        <w:tc>
          <w:tcPr>
            <w:tcW w:w="1326" w:type="dxa"/>
            <w:shd w:val="clear" w:color="auto" w:fill="F2F2F2" w:themeFill="background1" w:themeFillShade="F2"/>
          </w:tcPr>
          <w:p w14:paraId="417F2E48" w14:textId="77777777" w:rsidR="00B555BC" w:rsidRPr="00F20F7E" w:rsidRDefault="00B555BC" w:rsidP="00F20F7E">
            <w:pPr>
              <w:jc w:val="center"/>
              <w:rPr>
                <w:sz w:val="16"/>
                <w:szCs w:val="16"/>
              </w:rPr>
            </w:pPr>
            <w:r w:rsidRPr="00F20F7E">
              <w:rPr>
                <w:sz w:val="16"/>
                <w:szCs w:val="16"/>
              </w:rPr>
              <w:t>NOAA’s TZCF Oceanographic Survey (SE0902L1, EK60) and (SE1102L2, EK60), North Pacific Ocean</w:t>
            </w:r>
          </w:p>
        </w:tc>
        <w:tc>
          <w:tcPr>
            <w:tcW w:w="1221" w:type="dxa"/>
          </w:tcPr>
          <w:p w14:paraId="471F507B" w14:textId="2EB40E69" w:rsidR="00B555BC" w:rsidRPr="00F20F7E" w:rsidRDefault="00FF20F5" w:rsidP="00F20F7E">
            <w:pPr>
              <w:jc w:val="left"/>
              <w:rPr>
                <w:sz w:val="16"/>
                <w:szCs w:val="16"/>
              </w:rPr>
            </w:pPr>
            <w:r w:rsidRPr="00FF20F5">
              <w:rPr>
                <w:sz w:val="16"/>
                <w:szCs w:val="16"/>
              </w:rPr>
              <w:t>38.1-mm-diameter tungsten carbide sphere and standard methods</w:t>
            </w:r>
          </w:p>
        </w:tc>
        <w:tc>
          <w:tcPr>
            <w:tcW w:w="1559" w:type="dxa"/>
          </w:tcPr>
          <w:p w14:paraId="175F4DBC" w14:textId="4C4F896D" w:rsidR="00B555BC" w:rsidRPr="00F20F7E" w:rsidRDefault="00B555BC" w:rsidP="00F20F7E">
            <w:pPr>
              <w:jc w:val="left"/>
              <w:rPr>
                <w:sz w:val="16"/>
                <w:szCs w:val="16"/>
              </w:rPr>
            </w:pPr>
            <w:r w:rsidRPr="00F20F7E">
              <w:rPr>
                <w:sz w:val="16"/>
                <w:szCs w:val="16"/>
              </w:rPr>
              <w:t>A post processing software, BI60, is included in the EK60 system.</w:t>
            </w:r>
            <w:r w:rsidR="0005735C">
              <w:rPr>
                <w:sz w:val="16"/>
                <w:szCs w:val="16"/>
              </w:rPr>
              <w:t xml:space="preserve"> P</w:t>
            </w:r>
            <w:r w:rsidR="0005735C" w:rsidRPr="0005735C">
              <w:rPr>
                <w:sz w:val="16"/>
                <w:szCs w:val="16"/>
              </w:rPr>
              <w:t xml:space="preserve">ings impacted by cavitation noise and bubble dropout removed using </w:t>
            </w:r>
            <w:proofErr w:type="spellStart"/>
            <w:r w:rsidR="0005735C" w:rsidRPr="0005735C">
              <w:rPr>
                <w:sz w:val="16"/>
                <w:szCs w:val="16"/>
              </w:rPr>
              <w:t>Echoview</w:t>
            </w:r>
            <w:proofErr w:type="spellEnd"/>
            <w:r w:rsidR="0005735C" w:rsidRPr="0005735C">
              <w:rPr>
                <w:sz w:val="16"/>
                <w:szCs w:val="16"/>
              </w:rPr>
              <w:t xml:space="preserve"> software</w:t>
            </w:r>
            <w:r w:rsidR="0005735C">
              <w:rPr>
                <w:sz w:val="16"/>
                <w:szCs w:val="16"/>
              </w:rPr>
              <w:t>.</w:t>
            </w:r>
          </w:p>
        </w:tc>
        <w:tc>
          <w:tcPr>
            <w:tcW w:w="1985" w:type="dxa"/>
          </w:tcPr>
          <w:p w14:paraId="3E35F0FA" w14:textId="77777777" w:rsidR="00B555BC" w:rsidRPr="00F20F7E" w:rsidRDefault="00B555BC" w:rsidP="00F20F7E">
            <w:pPr>
              <w:jc w:val="left"/>
              <w:rPr>
                <w:sz w:val="16"/>
                <w:szCs w:val="16"/>
              </w:rPr>
            </w:pPr>
          </w:p>
        </w:tc>
        <w:tc>
          <w:tcPr>
            <w:tcW w:w="1559" w:type="dxa"/>
          </w:tcPr>
          <w:p w14:paraId="366A6BD5" w14:textId="77777777" w:rsidR="00B555BC" w:rsidRPr="00F20F7E" w:rsidRDefault="00B555BC" w:rsidP="00F20F7E">
            <w:pPr>
              <w:jc w:val="left"/>
              <w:rPr>
                <w:sz w:val="16"/>
                <w:szCs w:val="16"/>
              </w:rPr>
            </w:pPr>
            <w:proofErr w:type="spellStart"/>
            <w:r w:rsidRPr="00F20F7E">
              <w:rPr>
                <w:sz w:val="16"/>
                <w:szCs w:val="16"/>
              </w:rPr>
              <w:t>Simrad</w:t>
            </w:r>
            <w:proofErr w:type="spellEnd"/>
            <w:r w:rsidRPr="00F20F7E">
              <w:rPr>
                <w:sz w:val="16"/>
                <w:szCs w:val="16"/>
              </w:rPr>
              <w:t xml:space="preserve"> EK60 (38, 70, &amp; 120 kHz)</w:t>
            </w:r>
          </w:p>
        </w:tc>
        <w:tc>
          <w:tcPr>
            <w:tcW w:w="1984" w:type="dxa"/>
          </w:tcPr>
          <w:p w14:paraId="2BB78905" w14:textId="7F616F08" w:rsidR="00AC0476" w:rsidRPr="00AC0476" w:rsidRDefault="00FF20F5" w:rsidP="007C4153">
            <w:pPr>
              <w:rPr>
                <w:sz w:val="16"/>
                <w:szCs w:val="16"/>
              </w:rPr>
            </w:pPr>
            <w:r>
              <w:rPr>
                <w:sz w:val="16"/>
                <w:szCs w:val="16"/>
              </w:rPr>
              <w:t>7</w:t>
            </w:r>
          </w:p>
        </w:tc>
      </w:tr>
    </w:tbl>
    <w:p w14:paraId="58A24F3E" w14:textId="258F2E3D" w:rsidR="00276F68" w:rsidRPr="005C5004" w:rsidRDefault="00276F68" w:rsidP="00276F68">
      <w:pPr>
        <w:jc w:val="right"/>
        <w:rPr>
          <w:sz w:val="18"/>
          <w:szCs w:val="18"/>
        </w:rPr>
      </w:pPr>
      <w:r w:rsidRPr="00C316AB">
        <w:rPr>
          <w:sz w:val="18"/>
          <w:szCs w:val="18"/>
        </w:rPr>
        <w:t>[</w:t>
      </w:r>
      <w:r>
        <w:rPr>
          <w:sz w:val="18"/>
          <w:szCs w:val="18"/>
        </w:rPr>
        <w:t>two</w:t>
      </w:r>
      <w:r w:rsidRPr="00C316AB">
        <w:rPr>
          <w:sz w:val="18"/>
          <w:szCs w:val="18"/>
        </w:rPr>
        <w:t xml:space="preserve">-column fitting </w:t>
      </w:r>
      <w:r>
        <w:rPr>
          <w:sz w:val="18"/>
          <w:szCs w:val="18"/>
        </w:rPr>
        <w:t>table, black and white</w:t>
      </w:r>
      <w:r w:rsidRPr="00C316AB">
        <w:rPr>
          <w:sz w:val="18"/>
          <w:szCs w:val="18"/>
        </w:rPr>
        <w:t xml:space="preserve">] </w:t>
      </w:r>
    </w:p>
    <w:p w14:paraId="17061C17" w14:textId="77777777" w:rsidR="00276F68" w:rsidRDefault="00276F68" w:rsidP="2A034EA3">
      <w:pPr>
        <w:rPr>
          <w:b/>
          <w:bCs/>
        </w:rPr>
      </w:pPr>
    </w:p>
    <w:p w14:paraId="0000BA26" w14:textId="77777777" w:rsidR="00BC7BE3" w:rsidRDefault="007628F1" w:rsidP="2A034EA3">
      <w:pPr>
        <w:rPr>
          <w:b/>
          <w:bCs/>
        </w:rPr>
      </w:pPr>
      <w:r>
        <w:rPr>
          <w:b/>
          <w:bCs/>
        </w:rPr>
        <w:lastRenderedPageBreak/>
        <w:t xml:space="preserve">Video S1: Video animation of </w:t>
      </w:r>
      <w:r w:rsidR="00652BFE" w:rsidRPr="00274CE7">
        <w:rPr>
          <w:b/>
          <w:bCs/>
        </w:rPr>
        <w:t>the monthly time series of provinces</w:t>
      </w:r>
      <w:r w:rsidR="00652BFE">
        <w:rPr>
          <w:b/>
          <w:bCs/>
        </w:rPr>
        <w:t xml:space="preserv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6"/>
        <w:gridCol w:w="3936"/>
      </w:tblGrid>
      <w:tr w:rsidR="004F4E68" w14:paraId="7B334474" w14:textId="77777777" w:rsidTr="00274CE7">
        <w:tc>
          <w:tcPr>
            <w:tcW w:w="4531" w:type="dxa"/>
          </w:tcPr>
          <w:p w14:paraId="3CA3FF36" w14:textId="7873D402" w:rsidR="004F4E68" w:rsidRDefault="00A0696A" w:rsidP="00A0167D">
            <w:r>
              <w:rPr>
                <w:noProof/>
              </w:rPr>
              <w:drawing>
                <wp:inline distT="0" distB="0" distL="0" distR="0" wp14:anchorId="0E993A87" wp14:editId="180CE396">
                  <wp:extent cx="3119695" cy="1663700"/>
                  <wp:effectExtent l="0" t="0" r="5080" b="0"/>
                  <wp:docPr id="668185244" name="Image 1" descr="Une image contenant texte, carte,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8185244" name="Image 1" descr="Une image contenant texte, carte, capture d’écran&#10;&#10;Description générée automatiquement"/>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126258" cy="1667200"/>
                          </a:xfrm>
                          <a:prstGeom prst="rect">
                            <a:avLst/>
                          </a:prstGeom>
                        </pic:spPr>
                      </pic:pic>
                    </a:graphicData>
                  </a:graphic>
                </wp:inline>
              </w:drawing>
            </w:r>
          </w:p>
        </w:tc>
        <w:tc>
          <w:tcPr>
            <w:tcW w:w="4531" w:type="dxa"/>
          </w:tcPr>
          <w:p w14:paraId="7A827E46" w14:textId="0C39331E" w:rsidR="004F4E68" w:rsidRDefault="004F4E68" w:rsidP="00A0167D">
            <w:r w:rsidRPr="00471A62">
              <w:t xml:space="preserve">This video animation </w:t>
            </w:r>
            <w:r>
              <w:t>displays</w:t>
            </w:r>
            <w:r w:rsidRPr="00471A62">
              <w:t xml:space="preserve"> the monthly time series of provinces</w:t>
            </w:r>
            <w:r>
              <w:t>.</w:t>
            </w:r>
            <w:r w:rsidRPr="00BC7BE3">
              <w:t xml:space="preserve"> </w:t>
            </w:r>
            <w:r w:rsidRPr="00471A62">
              <w:t xml:space="preserve">Each map </w:t>
            </w:r>
            <w:r>
              <w:t>is</w:t>
            </w:r>
            <w:r w:rsidRPr="00471A62">
              <w:t xml:space="preserve"> </w:t>
            </w:r>
            <w:r>
              <w:t>provided by the prediction phase of the k-means model applied on monthly data spanning 1998 to 2019 (monthly PCA principal components derived from monthly ¼ degree data). This biophysical biomes’ time series accounts for the seasonal to interannual variability.</w:t>
            </w:r>
          </w:p>
        </w:tc>
      </w:tr>
    </w:tbl>
    <w:p w14:paraId="63D4CA28" w14:textId="77777777" w:rsidR="00A502D1" w:rsidRPr="00274CE7" w:rsidRDefault="00A502D1" w:rsidP="2A034EA3"/>
    <w:p w14:paraId="4A3FE2E6" w14:textId="18E22B37" w:rsidR="00297F46" w:rsidRDefault="00803BC9" w:rsidP="2A034EA3">
      <w:bookmarkStart w:id="7" w:name="_9guchnz2lb0j"/>
      <w:bookmarkEnd w:id="7"/>
      <w:r w:rsidRPr="2A034EA3">
        <w:rPr>
          <w:b/>
          <w:bCs/>
        </w:rPr>
        <w:t>Table S</w:t>
      </w:r>
      <w:r w:rsidR="00C2299C">
        <w:rPr>
          <w:b/>
          <w:bCs/>
        </w:rPr>
        <w:t>4</w:t>
      </w:r>
      <w:r w:rsidRPr="2A034EA3">
        <w:rPr>
          <w:b/>
          <w:bCs/>
        </w:rPr>
        <w:t>:</w:t>
      </w:r>
      <w:r>
        <w:t xml:space="preserve"> Total and migrant only micronekton biomasses per province (expressed in million tons of wet weight) estimated from SEAPODYM-LMTL outputs, averaged on 1998-2019.</w:t>
      </w:r>
    </w:p>
    <w:tbl>
      <w:tblPr>
        <w:tblW w:w="7560" w:type="dxa"/>
        <w:jc w:val="center"/>
        <w:tblLayout w:type="fixed"/>
        <w:tblCellMar>
          <w:left w:w="70" w:type="dxa"/>
          <w:right w:w="70" w:type="dxa"/>
        </w:tblCellMar>
        <w:tblLook w:val="0400" w:firstRow="0" w:lastRow="0" w:firstColumn="0" w:lastColumn="0" w:noHBand="0" w:noVBand="1"/>
      </w:tblPr>
      <w:tblGrid>
        <w:gridCol w:w="1512"/>
        <w:gridCol w:w="1512"/>
        <w:gridCol w:w="1512"/>
        <w:gridCol w:w="1512"/>
        <w:gridCol w:w="1512"/>
      </w:tblGrid>
      <w:tr w:rsidR="00297F46" w14:paraId="228F048C" w14:textId="77777777" w:rsidTr="2A034EA3">
        <w:trPr>
          <w:trHeight w:val="288"/>
          <w:jc w:val="center"/>
        </w:trPr>
        <w:tc>
          <w:tcPr>
            <w:tcW w:w="1512" w:type="dxa"/>
            <w:tcBorders>
              <w:top w:val="single" w:sz="4" w:space="0" w:color="000000" w:themeColor="text1"/>
              <w:left w:val="single" w:sz="4" w:space="0" w:color="000000" w:themeColor="text1"/>
              <w:bottom w:val="nil"/>
              <w:right w:val="nil"/>
            </w:tcBorders>
            <w:shd w:val="clear" w:color="auto" w:fill="FCE4D6"/>
            <w:vAlign w:val="center"/>
          </w:tcPr>
          <w:p w14:paraId="0FF07417" w14:textId="77777777" w:rsidR="00297F46" w:rsidRDefault="00803BC9">
            <w:pPr>
              <w:spacing w:after="0" w:line="240" w:lineRule="auto"/>
              <w:jc w:val="center"/>
              <w:rPr>
                <w:sz w:val="18"/>
                <w:szCs w:val="18"/>
              </w:rPr>
            </w:pPr>
            <w:r>
              <w:rPr>
                <w:sz w:val="18"/>
                <w:szCs w:val="18"/>
              </w:rPr>
              <w:t>Biome</w:t>
            </w:r>
          </w:p>
        </w:tc>
        <w:tc>
          <w:tcPr>
            <w:tcW w:w="1512" w:type="dxa"/>
            <w:tcBorders>
              <w:top w:val="single" w:sz="4" w:space="0" w:color="000000" w:themeColor="text1"/>
              <w:left w:val="single" w:sz="4" w:space="0" w:color="000000" w:themeColor="text1"/>
              <w:bottom w:val="nil"/>
              <w:right w:val="single" w:sz="4" w:space="0" w:color="000000" w:themeColor="text1"/>
            </w:tcBorders>
            <w:shd w:val="clear" w:color="auto" w:fill="FCE4D6"/>
            <w:vAlign w:val="center"/>
          </w:tcPr>
          <w:p w14:paraId="16A2445D" w14:textId="77777777" w:rsidR="00297F46" w:rsidRDefault="00803BC9">
            <w:pPr>
              <w:spacing w:after="0" w:line="240" w:lineRule="auto"/>
              <w:jc w:val="center"/>
              <w:rPr>
                <w:sz w:val="18"/>
                <w:szCs w:val="18"/>
              </w:rPr>
            </w:pPr>
            <w:r>
              <w:rPr>
                <w:sz w:val="18"/>
                <w:szCs w:val="18"/>
              </w:rPr>
              <w:t>Province</w:t>
            </w:r>
          </w:p>
        </w:tc>
        <w:tc>
          <w:tcPr>
            <w:tcW w:w="1512" w:type="dxa"/>
            <w:tcBorders>
              <w:top w:val="single" w:sz="4" w:space="0" w:color="000000" w:themeColor="text1"/>
              <w:left w:val="single" w:sz="4" w:space="0" w:color="000000" w:themeColor="text1"/>
              <w:bottom w:val="nil"/>
              <w:right w:val="single" w:sz="4" w:space="0" w:color="000000" w:themeColor="text1"/>
            </w:tcBorders>
            <w:shd w:val="clear" w:color="auto" w:fill="FCE4D6"/>
          </w:tcPr>
          <w:p w14:paraId="6A256B7D" w14:textId="77777777" w:rsidR="00297F46" w:rsidRDefault="00803BC9">
            <w:pPr>
              <w:spacing w:after="0" w:line="240" w:lineRule="auto"/>
              <w:jc w:val="center"/>
              <w:rPr>
                <w:sz w:val="18"/>
                <w:szCs w:val="18"/>
              </w:rPr>
            </w:pPr>
            <w:r w:rsidRPr="2A034EA3">
              <w:rPr>
                <w:sz w:val="18"/>
                <w:szCs w:val="18"/>
              </w:rPr>
              <w:t xml:space="preserve">Province’s mean </w:t>
            </w:r>
            <w:r w:rsidRPr="2A034EA3">
              <w:rPr>
                <w:b/>
                <w:bCs/>
                <w:sz w:val="18"/>
                <w:szCs w:val="18"/>
              </w:rPr>
              <w:t>surface area</w:t>
            </w:r>
            <w:r w:rsidRPr="2A034EA3">
              <w:rPr>
                <w:sz w:val="18"/>
                <w:szCs w:val="18"/>
              </w:rPr>
              <w:t xml:space="preserve"> in million km</w:t>
            </w:r>
            <w:r w:rsidRPr="2A034EA3">
              <w:rPr>
                <w:sz w:val="18"/>
                <w:szCs w:val="18"/>
                <w:vertAlign w:val="superscript"/>
              </w:rPr>
              <w:t>2</w:t>
            </w:r>
          </w:p>
          <w:p w14:paraId="38999418" w14:textId="77777777" w:rsidR="00297F46" w:rsidRDefault="00803BC9">
            <w:pPr>
              <w:spacing w:after="0" w:line="240" w:lineRule="auto"/>
              <w:jc w:val="center"/>
              <w:rPr>
                <w:sz w:val="18"/>
                <w:szCs w:val="18"/>
              </w:rPr>
            </w:pPr>
            <w:r>
              <w:rPr>
                <w:sz w:val="18"/>
                <w:szCs w:val="18"/>
              </w:rPr>
              <w:t>(and % of total)</w:t>
            </w:r>
          </w:p>
        </w:tc>
        <w:tc>
          <w:tcPr>
            <w:tcW w:w="1512" w:type="dxa"/>
            <w:tcBorders>
              <w:top w:val="single" w:sz="4" w:space="0" w:color="000000" w:themeColor="text1"/>
              <w:left w:val="single" w:sz="4" w:space="0" w:color="000000" w:themeColor="text1"/>
              <w:bottom w:val="nil"/>
              <w:right w:val="single" w:sz="4" w:space="0" w:color="000000" w:themeColor="text1"/>
            </w:tcBorders>
            <w:shd w:val="clear" w:color="auto" w:fill="FCE4D6"/>
          </w:tcPr>
          <w:p w14:paraId="76D335F5" w14:textId="77777777" w:rsidR="00297F46" w:rsidRDefault="00803BC9">
            <w:pPr>
              <w:spacing w:after="0" w:line="240" w:lineRule="auto"/>
              <w:jc w:val="center"/>
              <w:rPr>
                <w:sz w:val="18"/>
                <w:szCs w:val="18"/>
              </w:rPr>
            </w:pPr>
            <w:r w:rsidRPr="2A034EA3">
              <w:rPr>
                <w:sz w:val="18"/>
                <w:szCs w:val="18"/>
              </w:rPr>
              <w:t xml:space="preserve">Province’s mean </w:t>
            </w:r>
            <w:r w:rsidRPr="2A034EA3">
              <w:rPr>
                <w:b/>
                <w:bCs/>
                <w:sz w:val="18"/>
                <w:szCs w:val="18"/>
              </w:rPr>
              <w:t>migrant biomass</w:t>
            </w:r>
            <w:r w:rsidRPr="2A034EA3">
              <w:rPr>
                <w:sz w:val="18"/>
                <w:szCs w:val="18"/>
              </w:rPr>
              <w:t xml:space="preserve"> (Million tons WW)</w:t>
            </w:r>
          </w:p>
        </w:tc>
        <w:tc>
          <w:tcPr>
            <w:tcW w:w="1512" w:type="dxa"/>
            <w:tcBorders>
              <w:top w:val="single" w:sz="4" w:space="0" w:color="000000" w:themeColor="text1"/>
              <w:left w:val="single" w:sz="4" w:space="0" w:color="000000" w:themeColor="text1"/>
              <w:bottom w:val="nil"/>
              <w:right w:val="single" w:sz="4" w:space="0" w:color="000000" w:themeColor="text1"/>
            </w:tcBorders>
            <w:shd w:val="clear" w:color="auto" w:fill="FCE4D6"/>
            <w:vAlign w:val="center"/>
          </w:tcPr>
          <w:p w14:paraId="1FC9DEA8" w14:textId="77777777" w:rsidR="00297F46" w:rsidRDefault="00803BC9">
            <w:pPr>
              <w:spacing w:after="0" w:line="240" w:lineRule="auto"/>
              <w:jc w:val="center"/>
              <w:rPr>
                <w:sz w:val="18"/>
                <w:szCs w:val="18"/>
              </w:rPr>
            </w:pPr>
            <w:r w:rsidRPr="2A034EA3">
              <w:rPr>
                <w:sz w:val="18"/>
                <w:szCs w:val="18"/>
              </w:rPr>
              <w:t xml:space="preserve">Province’s mean </w:t>
            </w:r>
            <w:r w:rsidRPr="2A034EA3">
              <w:rPr>
                <w:b/>
                <w:bCs/>
                <w:sz w:val="18"/>
                <w:szCs w:val="18"/>
              </w:rPr>
              <w:t>total biomass</w:t>
            </w:r>
            <w:r w:rsidRPr="2A034EA3">
              <w:rPr>
                <w:sz w:val="18"/>
                <w:szCs w:val="18"/>
              </w:rPr>
              <w:t xml:space="preserve"> </w:t>
            </w:r>
          </w:p>
          <w:p w14:paraId="1E6FA72E" w14:textId="77777777" w:rsidR="00297F46" w:rsidRDefault="00803BC9">
            <w:pPr>
              <w:spacing w:after="0" w:line="240" w:lineRule="auto"/>
              <w:jc w:val="center"/>
              <w:rPr>
                <w:sz w:val="18"/>
                <w:szCs w:val="18"/>
              </w:rPr>
            </w:pPr>
            <w:r>
              <w:rPr>
                <w:sz w:val="18"/>
                <w:szCs w:val="18"/>
              </w:rPr>
              <w:t>(Million tons WW)</w:t>
            </w:r>
          </w:p>
        </w:tc>
      </w:tr>
      <w:tr w:rsidR="00297F46" w14:paraId="43B272D6" w14:textId="77777777" w:rsidTr="2A034EA3">
        <w:trPr>
          <w:trHeight w:val="64"/>
          <w:jc w:val="center"/>
        </w:trPr>
        <w:tc>
          <w:tcPr>
            <w:tcW w:w="1512" w:type="dxa"/>
            <w:vMerge w:val="restart"/>
            <w:tcBorders>
              <w:top w:val="single" w:sz="4" w:space="0" w:color="000000" w:themeColor="text1"/>
              <w:left w:val="single" w:sz="4" w:space="0" w:color="000000" w:themeColor="text1"/>
              <w:bottom w:val="single" w:sz="4" w:space="0" w:color="000000" w:themeColor="text1"/>
            </w:tcBorders>
            <w:shd w:val="clear" w:color="auto" w:fill="D9D9D9" w:themeFill="background1" w:themeFillShade="D9"/>
            <w:vAlign w:val="center"/>
          </w:tcPr>
          <w:p w14:paraId="63AE39B6" w14:textId="77777777" w:rsidR="00297F46" w:rsidRDefault="00803BC9">
            <w:pPr>
              <w:spacing w:after="0" w:line="240" w:lineRule="auto"/>
              <w:jc w:val="center"/>
              <w:rPr>
                <w:sz w:val="16"/>
                <w:szCs w:val="16"/>
              </w:rPr>
            </w:pPr>
            <w:r>
              <w:rPr>
                <w:sz w:val="16"/>
                <w:szCs w:val="16"/>
              </w:rPr>
              <w:t>1</w:t>
            </w:r>
          </w:p>
        </w:tc>
        <w:tc>
          <w:tcPr>
            <w:tcW w:w="1512" w:type="dxa"/>
            <w:tcBorders>
              <w:top w:val="single" w:sz="4" w:space="0" w:color="000000" w:themeColor="text1"/>
              <w:left w:val="single" w:sz="4" w:space="0" w:color="000000" w:themeColor="text1"/>
              <w:bottom w:val="nil"/>
              <w:right w:val="single" w:sz="4" w:space="0" w:color="000000" w:themeColor="text1"/>
            </w:tcBorders>
            <w:shd w:val="clear" w:color="auto" w:fill="F2F2F2" w:themeFill="background1" w:themeFillShade="F2"/>
            <w:vAlign w:val="bottom"/>
          </w:tcPr>
          <w:p w14:paraId="2DE8E691" w14:textId="77777777" w:rsidR="00297F46" w:rsidRDefault="00803BC9">
            <w:pPr>
              <w:spacing w:after="0" w:line="240" w:lineRule="auto"/>
              <w:jc w:val="center"/>
              <w:rPr>
                <w:sz w:val="16"/>
                <w:szCs w:val="16"/>
              </w:rPr>
            </w:pPr>
            <w:r>
              <w:rPr>
                <w:sz w:val="16"/>
                <w:szCs w:val="16"/>
              </w:rPr>
              <w:t>101</w:t>
            </w:r>
          </w:p>
        </w:tc>
        <w:tc>
          <w:tcPr>
            <w:tcW w:w="1512" w:type="dxa"/>
            <w:tcBorders>
              <w:top w:val="single" w:sz="4" w:space="0" w:color="000000" w:themeColor="text1"/>
              <w:left w:val="single" w:sz="4" w:space="0" w:color="000000" w:themeColor="text1"/>
              <w:bottom w:val="nil"/>
              <w:right w:val="single" w:sz="4" w:space="0" w:color="000000" w:themeColor="text1"/>
            </w:tcBorders>
          </w:tcPr>
          <w:p w14:paraId="5AE20E48" w14:textId="77777777" w:rsidR="00297F46" w:rsidRDefault="00803BC9">
            <w:pPr>
              <w:spacing w:after="0" w:line="240" w:lineRule="auto"/>
              <w:jc w:val="center"/>
              <w:rPr>
                <w:sz w:val="16"/>
                <w:szCs w:val="16"/>
              </w:rPr>
            </w:pPr>
            <w:r>
              <w:rPr>
                <w:sz w:val="16"/>
                <w:szCs w:val="16"/>
              </w:rPr>
              <w:t>16.8 (5.14%)</w:t>
            </w:r>
          </w:p>
        </w:tc>
        <w:tc>
          <w:tcPr>
            <w:tcW w:w="1512" w:type="dxa"/>
            <w:tcBorders>
              <w:top w:val="single" w:sz="4" w:space="0" w:color="000000" w:themeColor="text1"/>
              <w:left w:val="single" w:sz="4" w:space="0" w:color="000000" w:themeColor="text1"/>
              <w:bottom w:val="nil"/>
              <w:right w:val="single" w:sz="4" w:space="0" w:color="000000" w:themeColor="text1"/>
            </w:tcBorders>
            <w:vAlign w:val="center"/>
          </w:tcPr>
          <w:p w14:paraId="2D4AD68B" w14:textId="77777777" w:rsidR="00297F46" w:rsidRDefault="00803BC9">
            <w:pPr>
              <w:spacing w:after="0" w:line="240" w:lineRule="auto"/>
              <w:jc w:val="center"/>
              <w:rPr>
                <w:sz w:val="16"/>
                <w:szCs w:val="16"/>
              </w:rPr>
            </w:pPr>
            <w:r>
              <w:rPr>
                <w:sz w:val="16"/>
                <w:szCs w:val="16"/>
              </w:rPr>
              <w:t>29.99</w:t>
            </w:r>
          </w:p>
        </w:tc>
        <w:tc>
          <w:tcPr>
            <w:tcW w:w="1512" w:type="dxa"/>
            <w:tcBorders>
              <w:top w:val="single" w:sz="4" w:space="0" w:color="000000" w:themeColor="text1"/>
              <w:left w:val="single" w:sz="4" w:space="0" w:color="000000" w:themeColor="text1"/>
              <w:bottom w:val="nil"/>
              <w:right w:val="single" w:sz="4" w:space="0" w:color="000000" w:themeColor="text1"/>
            </w:tcBorders>
            <w:shd w:val="clear" w:color="auto" w:fill="auto"/>
            <w:vAlign w:val="bottom"/>
          </w:tcPr>
          <w:p w14:paraId="2B156C09" w14:textId="77777777" w:rsidR="00297F46" w:rsidRDefault="00803BC9">
            <w:pPr>
              <w:spacing w:after="0" w:line="240" w:lineRule="auto"/>
              <w:jc w:val="center"/>
              <w:rPr>
                <w:sz w:val="16"/>
                <w:szCs w:val="16"/>
              </w:rPr>
            </w:pPr>
            <w:r>
              <w:rPr>
                <w:sz w:val="16"/>
                <w:szCs w:val="16"/>
              </w:rPr>
              <w:t xml:space="preserve">102.19 </w:t>
            </w:r>
          </w:p>
        </w:tc>
      </w:tr>
      <w:tr w:rsidR="00297F46" w14:paraId="69BED8EB" w14:textId="77777777" w:rsidTr="2A034EA3">
        <w:trPr>
          <w:trHeight w:val="50"/>
          <w:jc w:val="center"/>
        </w:trPr>
        <w:tc>
          <w:tcPr>
            <w:tcW w:w="1512" w:type="dxa"/>
            <w:vMerge/>
            <w:tcBorders>
              <w:left w:val="single" w:sz="4" w:space="0" w:color="000000" w:themeColor="text1"/>
            </w:tcBorders>
            <w:vAlign w:val="center"/>
          </w:tcPr>
          <w:p w14:paraId="2FEC488C" w14:textId="77777777" w:rsidR="00297F46" w:rsidRDefault="00297F46">
            <w:pPr>
              <w:widowControl w:val="0"/>
              <w:spacing w:after="0" w:line="276" w:lineRule="auto"/>
              <w:jc w:val="left"/>
              <w:rPr>
                <w:sz w:val="16"/>
                <w:szCs w:val="16"/>
              </w:rPr>
            </w:pPr>
          </w:p>
        </w:tc>
        <w:tc>
          <w:tcPr>
            <w:tcW w:w="1512" w:type="dxa"/>
            <w:tcBorders>
              <w:top w:val="nil"/>
              <w:left w:val="single" w:sz="4" w:space="0" w:color="000000" w:themeColor="text1"/>
              <w:bottom w:val="nil"/>
              <w:right w:val="single" w:sz="4" w:space="0" w:color="000000" w:themeColor="text1"/>
            </w:tcBorders>
            <w:shd w:val="clear" w:color="auto" w:fill="F2F2F2" w:themeFill="background1" w:themeFillShade="F2"/>
            <w:vAlign w:val="bottom"/>
          </w:tcPr>
          <w:p w14:paraId="16A7DD4E" w14:textId="77777777" w:rsidR="00297F46" w:rsidRDefault="00803BC9">
            <w:pPr>
              <w:spacing w:after="0" w:line="240" w:lineRule="auto"/>
              <w:jc w:val="center"/>
              <w:rPr>
                <w:sz w:val="16"/>
                <w:szCs w:val="16"/>
              </w:rPr>
            </w:pPr>
            <w:r>
              <w:rPr>
                <w:sz w:val="16"/>
                <w:szCs w:val="16"/>
              </w:rPr>
              <w:t>102</w:t>
            </w:r>
          </w:p>
        </w:tc>
        <w:tc>
          <w:tcPr>
            <w:tcW w:w="1512" w:type="dxa"/>
            <w:tcBorders>
              <w:top w:val="nil"/>
              <w:left w:val="single" w:sz="4" w:space="0" w:color="000000" w:themeColor="text1"/>
              <w:bottom w:val="nil"/>
              <w:right w:val="single" w:sz="4" w:space="0" w:color="000000" w:themeColor="text1"/>
            </w:tcBorders>
          </w:tcPr>
          <w:p w14:paraId="40E1C6E3" w14:textId="77777777" w:rsidR="00297F46" w:rsidRDefault="00803BC9">
            <w:pPr>
              <w:spacing w:after="0" w:line="240" w:lineRule="auto"/>
              <w:jc w:val="center"/>
              <w:rPr>
                <w:sz w:val="16"/>
                <w:szCs w:val="16"/>
              </w:rPr>
            </w:pPr>
            <w:r>
              <w:rPr>
                <w:sz w:val="16"/>
                <w:szCs w:val="16"/>
              </w:rPr>
              <w:t>62.2 (19.08%)</w:t>
            </w:r>
          </w:p>
        </w:tc>
        <w:tc>
          <w:tcPr>
            <w:tcW w:w="1512" w:type="dxa"/>
            <w:tcBorders>
              <w:top w:val="nil"/>
              <w:left w:val="single" w:sz="4" w:space="0" w:color="000000" w:themeColor="text1"/>
              <w:bottom w:val="nil"/>
              <w:right w:val="single" w:sz="4" w:space="0" w:color="000000" w:themeColor="text1"/>
            </w:tcBorders>
            <w:vAlign w:val="center"/>
          </w:tcPr>
          <w:p w14:paraId="3097CC3B" w14:textId="77777777" w:rsidR="00297F46" w:rsidRDefault="00803BC9">
            <w:pPr>
              <w:spacing w:after="0" w:line="240" w:lineRule="auto"/>
              <w:ind w:right="586"/>
              <w:jc w:val="right"/>
              <w:rPr>
                <w:sz w:val="16"/>
                <w:szCs w:val="16"/>
              </w:rPr>
            </w:pPr>
            <w:r>
              <w:rPr>
                <w:sz w:val="16"/>
                <w:szCs w:val="16"/>
              </w:rPr>
              <w:t>88.26</w:t>
            </w:r>
          </w:p>
        </w:tc>
        <w:tc>
          <w:tcPr>
            <w:tcW w:w="1512" w:type="dxa"/>
            <w:tcBorders>
              <w:top w:val="nil"/>
              <w:left w:val="single" w:sz="4" w:space="0" w:color="000000" w:themeColor="text1"/>
              <w:bottom w:val="nil"/>
              <w:right w:val="single" w:sz="4" w:space="0" w:color="000000" w:themeColor="text1"/>
            </w:tcBorders>
            <w:shd w:val="clear" w:color="auto" w:fill="auto"/>
            <w:vAlign w:val="bottom"/>
          </w:tcPr>
          <w:p w14:paraId="4A82BE23" w14:textId="77777777" w:rsidR="00297F46" w:rsidRDefault="00803BC9">
            <w:pPr>
              <w:spacing w:after="0" w:line="240" w:lineRule="auto"/>
              <w:ind w:right="586"/>
              <w:jc w:val="right"/>
              <w:rPr>
                <w:sz w:val="16"/>
                <w:szCs w:val="16"/>
              </w:rPr>
            </w:pPr>
            <w:r>
              <w:rPr>
                <w:sz w:val="16"/>
                <w:szCs w:val="16"/>
              </w:rPr>
              <w:t>314.64</w:t>
            </w:r>
          </w:p>
        </w:tc>
      </w:tr>
      <w:tr w:rsidR="00297F46" w14:paraId="4AF0C7E6" w14:textId="77777777" w:rsidTr="2A034EA3">
        <w:trPr>
          <w:trHeight w:val="219"/>
          <w:jc w:val="center"/>
        </w:trPr>
        <w:tc>
          <w:tcPr>
            <w:tcW w:w="1512" w:type="dxa"/>
            <w:vMerge/>
            <w:tcBorders>
              <w:left w:val="single" w:sz="4" w:space="0" w:color="000000" w:themeColor="text1"/>
            </w:tcBorders>
            <w:vAlign w:val="center"/>
          </w:tcPr>
          <w:p w14:paraId="5994A502" w14:textId="77777777" w:rsidR="00297F46" w:rsidRDefault="00297F46">
            <w:pPr>
              <w:widowControl w:val="0"/>
              <w:spacing w:after="0" w:line="276" w:lineRule="auto"/>
              <w:jc w:val="left"/>
              <w:rPr>
                <w:sz w:val="16"/>
                <w:szCs w:val="16"/>
              </w:rPr>
            </w:pPr>
          </w:p>
        </w:tc>
        <w:tc>
          <w:tcPr>
            <w:tcW w:w="1512" w:type="dxa"/>
            <w:tcBorders>
              <w:top w:val="nil"/>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bottom"/>
          </w:tcPr>
          <w:p w14:paraId="368B1E4F" w14:textId="77777777" w:rsidR="00297F46" w:rsidRDefault="00803BC9">
            <w:pPr>
              <w:spacing w:after="0" w:line="240" w:lineRule="auto"/>
              <w:jc w:val="center"/>
              <w:rPr>
                <w:sz w:val="16"/>
                <w:szCs w:val="16"/>
              </w:rPr>
            </w:pPr>
            <w:r>
              <w:rPr>
                <w:sz w:val="16"/>
                <w:szCs w:val="16"/>
              </w:rPr>
              <w:t>103</w:t>
            </w:r>
          </w:p>
        </w:tc>
        <w:tc>
          <w:tcPr>
            <w:tcW w:w="1512" w:type="dxa"/>
            <w:tcBorders>
              <w:top w:val="nil"/>
              <w:left w:val="single" w:sz="4" w:space="0" w:color="000000" w:themeColor="text1"/>
              <w:bottom w:val="single" w:sz="4" w:space="0" w:color="000000" w:themeColor="text1"/>
              <w:right w:val="single" w:sz="4" w:space="0" w:color="000000" w:themeColor="text1"/>
            </w:tcBorders>
          </w:tcPr>
          <w:p w14:paraId="12169BB6" w14:textId="77777777" w:rsidR="00297F46" w:rsidRDefault="00803BC9">
            <w:pPr>
              <w:spacing w:after="0" w:line="240" w:lineRule="auto"/>
              <w:jc w:val="center"/>
              <w:rPr>
                <w:sz w:val="16"/>
                <w:szCs w:val="16"/>
              </w:rPr>
            </w:pPr>
            <w:r>
              <w:rPr>
                <w:sz w:val="16"/>
                <w:szCs w:val="16"/>
              </w:rPr>
              <w:t>21.2 (6.51%)</w:t>
            </w:r>
          </w:p>
        </w:tc>
        <w:tc>
          <w:tcPr>
            <w:tcW w:w="1512" w:type="dxa"/>
            <w:tcBorders>
              <w:top w:val="nil"/>
              <w:left w:val="single" w:sz="4" w:space="0" w:color="000000" w:themeColor="text1"/>
              <w:bottom w:val="single" w:sz="4" w:space="0" w:color="000000" w:themeColor="text1"/>
              <w:right w:val="single" w:sz="4" w:space="0" w:color="000000" w:themeColor="text1"/>
            </w:tcBorders>
            <w:vAlign w:val="center"/>
          </w:tcPr>
          <w:p w14:paraId="086054E3" w14:textId="77777777" w:rsidR="00297F46" w:rsidRDefault="00803BC9">
            <w:pPr>
              <w:spacing w:after="0" w:line="240" w:lineRule="auto"/>
              <w:ind w:right="586"/>
              <w:jc w:val="right"/>
              <w:rPr>
                <w:sz w:val="16"/>
                <w:szCs w:val="16"/>
              </w:rPr>
            </w:pPr>
            <w:r>
              <w:rPr>
                <w:sz w:val="16"/>
                <w:szCs w:val="16"/>
              </w:rPr>
              <w:t>30.66</w:t>
            </w:r>
          </w:p>
        </w:tc>
        <w:tc>
          <w:tcPr>
            <w:tcW w:w="1512" w:type="dxa"/>
            <w:tcBorders>
              <w:top w:val="nil"/>
              <w:left w:val="single" w:sz="4" w:space="0" w:color="000000" w:themeColor="text1"/>
              <w:bottom w:val="single" w:sz="4" w:space="0" w:color="000000" w:themeColor="text1"/>
              <w:right w:val="single" w:sz="4" w:space="0" w:color="000000" w:themeColor="text1"/>
            </w:tcBorders>
            <w:shd w:val="clear" w:color="auto" w:fill="auto"/>
            <w:vAlign w:val="bottom"/>
          </w:tcPr>
          <w:p w14:paraId="72A52BAE" w14:textId="77777777" w:rsidR="00297F46" w:rsidRDefault="00803BC9">
            <w:pPr>
              <w:spacing w:after="0" w:line="240" w:lineRule="auto"/>
              <w:ind w:right="586"/>
              <w:jc w:val="right"/>
              <w:rPr>
                <w:sz w:val="16"/>
                <w:szCs w:val="16"/>
              </w:rPr>
            </w:pPr>
            <w:r>
              <w:rPr>
                <w:sz w:val="16"/>
                <w:szCs w:val="16"/>
              </w:rPr>
              <w:t>111.03</w:t>
            </w:r>
          </w:p>
        </w:tc>
      </w:tr>
      <w:tr w:rsidR="2A034EA3" w14:paraId="588288F5" w14:textId="77777777" w:rsidTr="2A034EA3">
        <w:trPr>
          <w:trHeight w:val="50"/>
          <w:jc w:val="center"/>
        </w:trPr>
        <w:tc>
          <w:tcPr>
            <w:tcW w:w="1512" w:type="dxa"/>
            <w:vMerge/>
            <w:tcBorders>
              <w:left w:val="single" w:sz="4" w:space="0" w:color="000000" w:themeColor="text1"/>
              <w:bottom w:val="single" w:sz="4" w:space="0" w:color="000000" w:themeColor="text1"/>
            </w:tcBorders>
            <w:shd w:val="clear" w:color="auto" w:fill="D9D9D9" w:themeFill="background1" w:themeFillShade="D9"/>
            <w:vAlign w:val="center"/>
          </w:tcPr>
          <w:p w14:paraId="7720CC06" w14:textId="77777777" w:rsidR="005F2696" w:rsidRDefault="005F2696"/>
        </w:tc>
        <w:tc>
          <w:tcPr>
            <w:tcW w:w="1512" w:type="dxa"/>
            <w:tcBorders>
              <w:top w:val="nil"/>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bottom"/>
          </w:tcPr>
          <w:p w14:paraId="14B3C4AA" w14:textId="0F9733F8" w:rsidR="2188BCB8" w:rsidRDefault="2188BCB8" w:rsidP="2A034EA3">
            <w:pPr>
              <w:spacing w:line="240" w:lineRule="auto"/>
              <w:jc w:val="center"/>
              <w:rPr>
                <w:sz w:val="16"/>
                <w:szCs w:val="16"/>
              </w:rPr>
            </w:pPr>
            <w:r w:rsidRPr="2A034EA3">
              <w:rPr>
                <w:sz w:val="16"/>
                <w:szCs w:val="16"/>
              </w:rPr>
              <w:t>Sub-total</w:t>
            </w:r>
          </w:p>
        </w:tc>
        <w:tc>
          <w:tcPr>
            <w:tcW w:w="1512" w:type="dxa"/>
            <w:tcBorders>
              <w:top w:val="nil"/>
              <w:left w:val="single" w:sz="4" w:space="0" w:color="000000" w:themeColor="text1"/>
              <w:bottom w:val="single" w:sz="4" w:space="0" w:color="000000" w:themeColor="text1"/>
              <w:right w:val="single" w:sz="4" w:space="0" w:color="000000" w:themeColor="text1"/>
            </w:tcBorders>
          </w:tcPr>
          <w:p w14:paraId="1F11CD02" w14:textId="7838FCA8" w:rsidR="2F40E448" w:rsidRDefault="2F40E448" w:rsidP="2A034EA3">
            <w:pPr>
              <w:spacing w:line="240" w:lineRule="auto"/>
              <w:jc w:val="center"/>
              <w:rPr>
                <w:sz w:val="16"/>
                <w:szCs w:val="16"/>
              </w:rPr>
            </w:pPr>
            <w:r w:rsidRPr="2A034EA3">
              <w:rPr>
                <w:sz w:val="16"/>
                <w:szCs w:val="16"/>
              </w:rPr>
              <w:t>100.2</w:t>
            </w:r>
            <w:r w:rsidR="45EF2A78" w:rsidRPr="2A034EA3">
              <w:rPr>
                <w:sz w:val="16"/>
                <w:szCs w:val="16"/>
              </w:rPr>
              <w:t xml:space="preserve"> (30.73%)</w:t>
            </w:r>
          </w:p>
        </w:tc>
        <w:tc>
          <w:tcPr>
            <w:tcW w:w="1512" w:type="dxa"/>
            <w:tcBorders>
              <w:top w:val="nil"/>
              <w:left w:val="single" w:sz="4" w:space="0" w:color="000000" w:themeColor="text1"/>
              <w:bottom w:val="single" w:sz="4" w:space="0" w:color="000000" w:themeColor="text1"/>
              <w:right w:val="single" w:sz="4" w:space="0" w:color="000000" w:themeColor="text1"/>
            </w:tcBorders>
            <w:vAlign w:val="center"/>
          </w:tcPr>
          <w:p w14:paraId="4B766C07" w14:textId="44A94855" w:rsidR="28E967F6" w:rsidRDefault="28E967F6" w:rsidP="2A034EA3">
            <w:pPr>
              <w:spacing w:line="240" w:lineRule="auto"/>
              <w:jc w:val="center"/>
              <w:rPr>
                <w:sz w:val="16"/>
                <w:szCs w:val="16"/>
              </w:rPr>
            </w:pPr>
            <w:r w:rsidRPr="2A034EA3">
              <w:rPr>
                <w:sz w:val="16"/>
                <w:szCs w:val="16"/>
              </w:rPr>
              <w:t>148.90</w:t>
            </w:r>
          </w:p>
        </w:tc>
        <w:tc>
          <w:tcPr>
            <w:tcW w:w="1512"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67324C79" w14:textId="563C793B" w:rsidR="52288680" w:rsidRDefault="52288680" w:rsidP="2A034EA3">
            <w:pPr>
              <w:spacing w:line="240" w:lineRule="auto"/>
              <w:jc w:val="center"/>
              <w:rPr>
                <w:sz w:val="16"/>
                <w:szCs w:val="16"/>
              </w:rPr>
            </w:pPr>
            <w:r w:rsidRPr="2A034EA3">
              <w:rPr>
                <w:sz w:val="16"/>
                <w:szCs w:val="16"/>
              </w:rPr>
              <w:t>527.86</w:t>
            </w:r>
          </w:p>
        </w:tc>
      </w:tr>
      <w:tr w:rsidR="00297F46" w14:paraId="4984808A" w14:textId="77777777" w:rsidTr="2A034EA3">
        <w:trPr>
          <w:trHeight w:val="143"/>
          <w:jc w:val="center"/>
        </w:trPr>
        <w:tc>
          <w:tcPr>
            <w:tcW w:w="1512" w:type="dxa"/>
            <w:vMerge w:val="restart"/>
            <w:tcBorders>
              <w:top w:val="nil"/>
              <w:left w:val="single" w:sz="4" w:space="0" w:color="000000" w:themeColor="text1"/>
            </w:tcBorders>
            <w:shd w:val="clear" w:color="auto" w:fill="D9D9D9" w:themeFill="background1" w:themeFillShade="D9"/>
            <w:vAlign w:val="center"/>
          </w:tcPr>
          <w:p w14:paraId="1231932E" w14:textId="77777777" w:rsidR="00297F46" w:rsidRDefault="00803BC9">
            <w:pPr>
              <w:spacing w:after="0" w:line="240" w:lineRule="auto"/>
              <w:jc w:val="center"/>
              <w:rPr>
                <w:sz w:val="16"/>
                <w:szCs w:val="16"/>
              </w:rPr>
            </w:pPr>
            <w:r>
              <w:rPr>
                <w:sz w:val="16"/>
                <w:szCs w:val="16"/>
              </w:rPr>
              <w:t>2</w:t>
            </w:r>
          </w:p>
        </w:tc>
        <w:tc>
          <w:tcPr>
            <w:tcW w:w="1512" w:type="dxa"/>
            <w:tcBorders>
              <w:top w:val="nil"/>
              <w:left w:val="single" w:sz="4" w:space="0" w:color="000000" w:themeColor="text1"/>
              <w:bottom w:val="nil"/>
              <w:right w:val="single" w:sz="4" w:space="0" w:color="000000" w:themeColor="text1"/>
            </w:tcBorders>
            <w:shd w:val="clear" w:color="auto" w:fill="F2F2F2" w:themeFill="background1" w:themeFillShade="F2"/>
            <w:vAlign w:val="bottom"/>
          </w:tcPr>
          <w:p w14:paraId="12E81046" w14:textId="77777777" w:rsidR="00297F46" w:rsidRDefault="00803BC9">
            <w:pPr>
              <w:spacing w:after="0" w:line="240" w:lineRule="auto"/>
              <w:jc w:val="center"/>
              <w:rPr>
                <w:sz w:val="16"/>
                <w:szCs w:val="16"/>
              </w:rPr>
            </w:pPr>
            <w:r>
              <w:rPr>
                <w:sz w:val="16"/>
                <w:szCs w:val="16"/>
              </w:rPr>
              <w:t>201</w:t>
            </w:r>
          </w:p>
        </w:tc>
        <w:tc>
          <w:tcPr>
            <w:tcW w:w="1512" w:type="dxa"/>
            <w:tcBorders>
              <w:top w:val="nil"/>
              <w:left w:val="single" w:sz="4" w:space="0" w:color="000000" w:themeColor="text1"/>
              <w:bottom w:val="nil"/>
              <w:right w:val="single" w:sz="4" w:space="0" w:color="000000" w:themeColor="text1"/>
            </w:tcBorders>
          </w:tcPr>
          <w:p w14:paraId="6BC5089F" w14:textId="77777777" w:rsidR="00297F46" w:rsidRDefault="00803BC9">
            <w:pPr>
              <w:spacing w:after="0" w:line="240" w:lineRule="auto"/>
              <w:jc w:val="center"/>
              <w:rPr>
                <w:sz w:val="16"/>
                <w:szCs w:val="16"/>
              </w:rPr>
            </w:pPr>
            <w:r>
              <w:rPr>
                <w:sz w:val="16"/>
                <w:szCs w:val="16"/>
              </w:rPr>
              <w:t>10.3 (3.16%)</w:t>
            </w:r>
          </w:p>
        </w:tc>
        <w:tc>
          <w:tcPr>
            <w:tcW w:w="1512" w:type="dxa"/>
            <w:tcBorders>
              <w:top w:val="nil"/>
              <w:left w:val="single" w:sz="4" w:space="0" w:color="000000" w:themeColor="text1"/>
              <w:bottom w:val="nil"/>
              <w:right w:val="single" w:sz="4" w:space="0" w:color="000000" w:themeColor="text1"/>
            </w:tcBorders>
            <w:vAlign w:val="center"/>
          </w:tcPr>
          <w:p w14:paraId="00E8A8A3" w14:textId="77777777" w:rsidR="00297F46" w:rsidRDefault="00803BC9">
            <w:pPr>
              <w:spacing w:after="0" w:line="240" w:lineRule="auto"/>
              <w:ind w:right="586"/>
              <w:jc w:val="right"/>
              <w:rPr>
                <w:sz w:val="16"/>
                <w:szCs w:val="16"/>
              </w:rPr>
            </w:pPr>
            <w:r>
              <w:rPr>
                <w:sz w:val="16"/>
                <w:szCs w:val="16"/>
              </w:rPr>
              <w:t>36.33</w:t>
            </w:r>
          </w:p>
        </w:tc>
        <w:tc>
          <w:tcPr>
            <w:tcW w:w="1512" w:type="dxa"/>
            <w:tcBorders>
              <w:top w:val="nil"/>
              <w:left w:val="single" w:sz="4" w:space="0" w:color="000000" w:themeColor="text1"/>
              <w:bottom w:val="nil"/>
              <w:right w:val="single" w:sz="4" w:space="0" w:color="000000" w:themeColor="text1"/>
            </w:tcBorders>
            <w:shd w:val="clear" w:color="auto" w:fill="auto"/>
            <w:vAlign w:val="bottom"/>
          </w:tcPr>
          <w:p w14:paraId="789A25D7" w14:textId="77777777" w:rsidR="00297F46" w:rsidRDefault="00803BC9">
            <w:pPr>
              <w:spacing w:after="0" w:line="240" w:lineRule="auto"/>
              <w:ind w:right="586"/>
              <w:jc w:val="right"/>
              <w:rPr>
                <w:sz w:val="16"/>
                <w:szCs w:val="16"/>
              </w:rPr>
            </w:pPr>
            <w:r>
              <w:rPr>
                <w:sz w:val="16"/>
                <w:szCs w:val="16"/>
              </w:rPr>
              <w:t>101.27</w:t>
            </w:r>
          </w:p>
        </w:tc>
      </w:tr>
      <w:tr w:rsidR="00297F46" w14:paraId="25A31EC5" w14:textId="77777777" w:rsidTr="2A034EA3">
        <w:trPr>
          <w:trHeight w:val="100"/>
          <w:jc w:val="center"/>
        </w:trPr>
        <w:tc>
          <w:tcPr>
            <w:tcW w:w="1512" w:type="dxa"/>
            <w:vMerge/>
            <w:tcBorders>
              <w:left w:val="single" w:sz="4" w:space="0" w:color="000000" w:themeColor="text1"/>
            </w:tcBorders>
            <w:vAlign w:val="center"/>
          </w:tcPr>
          <w:p w14:paraId="7B44136F" w14:textId="77777777" w:rsidR="00297F46" w:rsidRDefault="00297F46">
            <w:pPr>
              <w:widowControl w:val="0"/>
              <w:spacing w:after="0" w:line="276" w:lineRule="auto"/>
              <w:jc w:val="left"/>
              <w:rPr>
                <w:sz w:val="16"/>
                <w:szCs w:val="16"/>
              </w:rPr>
            </w:pPr>
          </w:p>
        </w:tc>
        <w:tc>
          <w:tcPr>
            <w:tcW w:w="1512" w:type="dxa"/>
            <w:tcBorders>
              <w:top w:val="nil"/>
              <w:left w:val="single" w:sz="4" w:space="0" w:color="000000" w:themeColor="text1"/>
              <w:bottom w:val="nil"/>
              <w:right w:val="single" w:sz="4" w:space="0" w:color="000000" w:themeColor="text1"/>
            </w:tcBorders>
            <w:shd w:val="clear" w:color="auto" w:fill="F2F2F2" w:themeFill="background1" w:themeFillShade="F2"/>
            <w:vAlign w:val="bottom"/>
          </w:tcPr>
          <w:p w14:paraId="7DAA7957" w14:textId="77777777" w:rsidR="00297F46" w:rsidRDefault="00803BC9">
            <w:pPr>
              <w:spacing w:after="0" w:line="240" w:lineRule="auto"/>
              <w:jc w:val="center"/>
              <w:rPr>
                <w:sz w:val="16"/>
                <w:szCs w:val="16"/>
              </w:rPr>
            </w:pPr>
            <w:r>
              <w:rPr>
                <w:sz w:val="16"/>
                <w:szCs w:val="16"/>
              </w:rPr>
              <w:t>202</w:t>
            </w:r>
          </w:p>
        </w:tc>
        <w:tc>
          <w:tcPr>
            <w:tcW w:w="1512" w:type="dxa"/>
            <w:tcBorders>
              <w:top w:val="nil"/>
              <w:left w:val="single" w:sz="4" w:space="0" w:color="000000" w:themeColor="text1"/>
              <w:bottom w:val="nil"/>
              <w:right w:val="single" w:sz="4" w:space="0" w:color="000000" w:themeColor="text1"/>
            </w:tcBorders>
          </w:tcPr>
          <w:p w14:paraId="0FFDEDBA" w14:textId="77777777" w:rsidR="00297F46" w:rsidRDefault="00803BC9">
            <w:pPr>
              <w:spacing w:after="0" w:line="240" w:lineRule="auto"/>
              <w:jc w:val="center"/>
              <w:rPr>
                <w:sz w:val="16"/>
                <w:szCs w:val="16"/>
              </w:rPr>
            </w:pPr>
            <w:r>
              <w:rPr>
                <w:sz w:val="16"/>
                <w:szCs w:val="16"/>
              </w:rPr>
              <w:t>14.4 (4.41%)</w:t>
            </w:r>
          </w:p>
        </w:tc>
        <w:tc>
          <w:tcPr>
            <w:tcW w:w="1512" w:type="dxa"/>
            <w:tcBorders>
              <w:top w:val="nil"/>
              <w:left w:val="single" w:sz="4" w:space="0" w:color="000000" w:themeColor="text1"/>
              <w:bottom w:val="nil"/>
              <w:right w:val="single" w:sz="4" w:space="0" w:color="000000" w:themeColor="text1"/>
            </w:tcBorders>
            <w:vAlign w:val="center"/>
          </w:tcPr>
          <w:p w14:paraId="1B95BA6F" w14:textId="77777777" w:rsidR="00297F46" w:rsidRDefault="00803BC9">
            <w:pPr>
              <w:spacing w:after="0" w:line="240" w:lineRule="auto"/>
              <w:ind w:right="586"/>
              <w:jc w:val="right"/>
              <w:rPr>
                <w:sz w:val="16"/>
                <w:szCs w:val="16"/>
              </w:rPr>
            </w:pPr>
            <w:r>
              <w:rPr>
                <w:sz w:val="16"/>
                <w:szCs w:val="16"/>
              </w:rPr>
              <w:t>30.03</w:t>
            </w:r>
          </w:p>
        </w:tc>
        <w:tc>
          <w:tcPr>
            <w:tcW w:w="1512" w:type="dxa"/>
            <w:tcBorders>
              <w:top w:val="nil"/>
              <w:left w:val="single" w:sz="4" w:space="0" w:color="000000" w:themeColor="text1"/>
              <w:bottom w:val="nil"/>
              <w:right w:val="single" w:sz="4" w:space="0" w:color="000000" w:themeColor="text1"/>
            </w:tcBorders>
            <w:shd w:val="clear" w:color="auto" w:fill="auto"/>
            <w:vAlign w:val="bottom"/>
          </w:tcPr>
          <w:p w14:paraId="5A1E0133" w14:textId="77777777" w:rsidR="00297F46" w:rsidRDefault="00803BC9">
            <w:pPr>
              <w:spacing w:after="0" w:line="240" w:lineRule="auto"/>
              <w:ind w:right="586"/>
              <w:jc w:val="right"/>
              <w:rPr>
                <w:sz w:val="16"/>
                <w:szCs w:val="16"/>
              </w:rPr>
            </w:pPr>
            <w:r>
              <w:rPr>
                <w:sz w:val="16"/>
                <w:szCs w:val="16"/>
              </w:rPr>
              <w:t>89.58</w:t>
            </w:r>
          </w:p>
        </w:tc>
      </w:tr>
      <w:tr w:rsidR="00297F46" w14:paraId="6E3AAFAC" w14:textId="77777777" w:rsidTr="2A034EA3">
        <w:trPr>
          <w:trHeight w:val="90"/>
          <w:jc w:val="center"/>
        </w:trPr>
        <w:tc>
          <w:tcPr>
            <w:tcW w:w="1512" w:type="dxa"/>
            <w:vMerge/>
            <w:tcBorders>
              <w:left w:val="single" w:sz="4" w:space="0" w:color="000000" w:themeColor="text1"/>
            </w:tcBorders>
            <w:vAlign w:val="center"/>
          </w:tcPr>
          <w:p w14:paraId="7DE01F57" w14:textId="77777777" w:rsidR="00297F46" w:rsidRDefault="00297F46">
            <w:pPr>
              <w:widowControl w:val="0"/>
              <w:spacing w:after="0" w:line="276" w:lineRule="auto"/>
              <w:jc w:val="left"/>
              <w:rPr>
                <w:sz w:val="16"/>
                <w:szCs w:val="16"/>
              </w:rPr>
            </w:pPr>
          </w:p>
        </w:tc>
        <w:tc>
          <w:tcPr>
            <w:tcW w:w="1512" w:type="dxa"/>
            <w:tcBorders>
              <w:top w:val="nil"/>
              <w:left w:val="single" w:sz="4" w:space="0" w:color="000000" w:themeColor="text1"/>
              <w:bottom w:val="nil"/>
              <w:right w:val="single" w:sz="4" w:space="0" w:color="000000" w:themeColor="text1"/>
            </w:tcBorders>
            <w:shd w:val="clear" w:color="auto" w:fill="F2F2F2" w:themeFill="background1" w:themeFillShade="F2"/>
            <w:vAlign w:val="bottom"/>
          </w:tcPr>
          <w:p w14:paraId="1A1F3A27" w14:textId="77777777" w:rsidR="00297F46" w:rsidRDefault="00803BC9">
            <w:pPr>
              <w:spacing w:after="0" w:line="240" w:lineRule="auto"/>
              <w:jc w:val="center"/>
              <w:rPr>
                <w:sz w:val="16"/>
                <w:szCs w:val="16"/>
              </w:rPr>
            </w:pPr>
            <w:r>
              <w:rPr>
                <w:sz w:val="16"/>
                <w:szCs w:val="16"/>
              </w:rPr>
              <w:t>203</w:t>
            </w:r>
          </w:p>
        </w:tc>
        <w:tc>
          <w:tcPr>
            <w:tcW w:w="1512" w:type="dxa"/>
            <w:tcBorders>
              <w:top w:val="nil"/>
              <w:left w:val="single" w:sz="4" w:space="0" w:color="000000" w:themeColor="text1"/>
              <w:bottom w:val="nil"/>
              <w:right w:val="single" w:sz="4" w:space="0" w:color="000000" w:themeColor="text1"/>
            </w:tcBorders>
          </w:tcPr>
          <w:p w14:paraId="3B06B339" w14:textId="77777777" w:rsidR="00297F46" w:rsidRDefault="00803BC9">
            <w:pPr>
              <w:spacing w:after="0" w:line="240" w:lineRule="auto"/>
              <w:jc w:val="center"/>
              <w:rPr>
                <w:sz w:val="16"/>
                <w:szCs w:val="16"/>
              </w:rPr>
            </w:pPr>
            <w:r>
              <w:rPr>
                <w:sz w:val="16"/>
                <w:szCs w:val="16"/>
              </w:rPr>
              <w:t>33.1 (10.14%)</w:t>
            </w:r>
          </w:p>
        </w:tc>
        <w:tc>
          <w:tcPr>
            <w:tcW w:w="1512" w:type="dxa"/>
            <w:tcBorders>
              <w:top w:val="nil"/>
              <w:left w:val="single" w:sz="4" w:space="0" w:color="000000" w:themeColor="text1"/>
              <w:bottom w:val="nil"/>
              <w:right w:val="single" w:sz="4" w:space="0" w:color="000000" w:themeColor="text1"/>
            </w:tcBorders>
            <w:vAlign w:val="center"/>
          </w:tcPr>
          <w:p w14:paraId="0B166F5F" w14:textId="77777777" w:rsidR="00297F46" w:rsidRDefault="00803BC9">
            <w:pPr>
              <w:spacing w:after="0" w:line="240" w:lineRule="auto"/>
              <w:ind w:right="586"/>
              <w:jc w:val="right"/>
              <w:rPr>
                <w:sz w:val="16"/>
                <w:szCs w:val="16"/>
              </w:rPr>
            </w:pPr>
            <w:r>
              <w:rPr>
                <w:sz w:val="16"/>
                <w:szCs w:val="16"/>
              </w:rPr>
              <w:t>86.69</w:t>
            </w:r>
          </w:p>
        </w:tc>
        <w:tc>
          <w:tcPr>
            <w:tcW w:w="1512" w:type="dxa"/>
            <w:tcBorders>
              <w:top w:val="nil"/>
              <w:left w:val="single" w:sz="4" w:space="0" w:color="000000" w:themeColor="text1"/>
              <w:bottom w:val="nil"/>
              <w:right w:val="single" w:sz="4" w:space="0" w:color="000000" w:themeColor="text1"/>
            </w:tcBorders>
            <w:shd w:val="clear" w:color="auto" w:fill="auto"/>
            <w:vAlign w:val="bottom"/>
          </w:tcPr>
          <w:p w14:paraId="76BB44EF" w14:textId="77777777" w:rsidR="00297F46" w:rsidRDefault="00803BC9">
            <w:pPr>
              <w:spacing w:after="0" w:line="240" w:lineRule="auto"/>
              <w:ind w:right="586"/>
              <w:jc w:val="right"/>
              <w:rPr>
                <w:sz w:val="16"/>
                <w:szCs w:val="16"/>
              </w:rPr>
            </w:pPr>
            <w:r>
              <w:rPr>
                <w:sz w:val="16"/>
                <w:szCs w:val="16"/>
              </w:rPr>
              <w:t>253.53</w:t>
            </w:r>
          </w:p>
        </w:tc>
      </w:tr>
      <w:tr w:rsidR="00297F46" w14:paraId="6E58F646" w14:textId="77777777" w:rsidTr="2A034EA3">
        <w:trPr>
          <w:trHeight w:val="133"/>
          <w:jc w:val="center"/>
        </w:trPr>
        <w:tc>
          <w:tcPr>
            <w:tcW w:w="1512" w:type="dxa"/>
            <w:vMerge/>
            <w:tcBorders>
              <w:left w:val="single" w:sz="4" w:space="0" w:color="000000" w:themeColor="text1"/>
            </w:tcBorders>
            <w:vAlign w:val="center"/>
          </w:tcPr>
          <w:p w14:paraId="5C7257D0" w14:textId="77777777" w:rsidR="00297F46" w:rsidRDefault="00297F46">
            <w:pPr>
              <w:widowControl w:val="0"/>
              <w:spacing w:after="0" w:line="276" w:lineRule="auto"/>
              <w:jc w:val="left"/>
              <w:rPr>
                <w:sz w:val="16"/>
                <w:szCs w:val="16"/>
              </w:rPr>
            </w:pPr>
          </w:p>
        </w:tc>
        <w:tc>
          <w:tcPr>
            <w:tcW w:w="1512" w:type="dxa"/>
            <w:tcBorders>
              <w:top w:val="nil"/>
              <w:left w:val="single" w:sz="4" w:space="0" w:color="000000" w:themeColor="text1"/>
              <w:bottom w:val="nil"/>
              <w:right w:val="single" w:sz="4" w:space="0" w:color="000000" w:themeColor="text1"/>
            </w:tcBorders>
            <w:shd w:val="clear" w:color="auto" w:fill="F2F2F2" w:themeFill="background1" w:themeFillShade="F2"/>
            <w:vAlign w:val="bottom"/>
          </w:tcPr>
          <w:p w14:paraId="299FA9FE" w14:textId="77777777" w:rsidR="00297F46" w:rsidRDefault="00803BC9">
            <w:pPr>
              <w:spacing w:after="0" w:line="240" w:lineRule="auto"/>
              <w:jc w:val="center"/>
              <w:rPr>
                <w:sz w:val="16"/>
                <w:szCs w:val="16"/>
              </w:rPr>
            </w:pPr>
            <w:r>
              <w:rPr>
                <w:sz w:val="16"/>
                <w:szCs w:val="16"/>
              </w:rPr>
              <w:t>204</w:t>
            </w:r>
          </w:p>
        </w:tc>
        <w:tc>
          <w:tcPr>
            <w:tcW w:w="1512" w:type="dxa"/>
            <w:tcBorders>
              <w:top w:val="nil"/>
              <w:left w:val="single" w:sz="4" w:space="0" w:color="000000" w:themeColor="text1"/>
              <w:bottom w:val="nil"/>
              <w:right w:val="single" w:sz="4" w:space="0" w:color="000000" w:themeColor="text1"/>
            </w:tcBorders>
          </w:tcPr>
          <w:p w14:paraId="6D495089" w14:textId="77777777" w:rsidR="00297F46" w:rsidRDefault="00803BC9">
            <w:pPr>
              <w:spacing w:after="0" w:line="240" w:lineRule="auto"/>
              <w:jc w:val="center"/>
              <w:rPr>
                <w:sz w:val="16"/>
                <w:szCs w:val="16"/>
              </w:rPr>
            </w:pPr>
            <w:r>
              <w:rPr>
                <w:sz w:val="16"/>
                <w:szCs w:val="16"/>
              </w:rPr>
              <w:t>14.9 (4.58%)</w:t>
            </w:r>
          </w:p>
        </w:tc>
        <w:tc>
          <w:tcPr>
            <w:tcW w:w="1512" w:type="dxa"/>
            <w:tcBorders>
              <w:top w:val="nil"/>
              <w:left w:val="single" w:sz="4" w:space="0" w:color="000000" w:themeColor="text1"/>
              <w:bottom w:val="nil"/>
              <w:right w:val="single" w:sz="4" w:space="0" w:color="000000" w:themeColor="text1"/>
            </w:tcBorders>
            <w:vAlign w:val="center"/>
          </w:tcPr>
          <w:p w14:paraId="30A37AC0" w14:textId="77777777" w:rsidR="00297F46" w:rsidRDefault="00803BC9">
            <w:pPr>
              <w:spacing w:after="0" w:line="240" w:lineRule="auto"/>
              <w:ind w:right="586"/>
              <w:jc w:val="right"/>
              <w:rPr>
                <w:sz w:val="16"/>
                <w:szCs w:val="16"/>
              </w:rPr>
            </w:pPr>
            <w:r>
              <w:rPr>
                <w:sz w:val="16"/>
                <w:szCs w:val="16"/>
              </w:rPr>
              <w:t>50.81</w:t>
            </w:r>
          </w:p>
        </w:tc>
        <w:tc>
          <w:tcPr>
            <w:tcW w:w="1512" w:type="dxa"/>
            <w:tcBorders>
              <w:top w:val="nil"/>
              <w:left w:val="single" w:sz="4" w:space="0" w:color="000000" w:themeColor="text1"/>
              <w:bottom w:val="nil"/>
              <w:right w:val="single" w:sz="4" w:space="0" w:color="000000" w:themeColor="text1"/>
            </w:tcBorders>
            <w:shd w:val="clear" w:color="auto" w:fill="auto"/>
            <w:vAlign w:val="bottom"/>
          </w:tcPr>
          <w:p w14:paraId="0AA8EFA5" w14:textId="77777777" w:rsidR="00297F46" w:rsidRDefault="00803BC9">
            <w:pPr>
              <w:spacing w:after="0" w:line="240" w:lineRule="auto"/>
              <w:ind w:right="586"/>
              <w:jc w:val="right"/>
              <w:rPr>
                <w:sz w:val="16"/>
                <w:szCs w:val="16"/>
              </w:rPr>
            </w:pPr>
            <w:r>
              <w:rPr>
                <w:sz w:val="16"/>
                <w:szCs w:val="16"/>
              </w:rPr>
              <w:t>141.88</w:t>
            </w:r>
          </w:p>
        </w:tc>
      </w:tr>
      <w:tr w:rsidR="00297F46" w14:paraId="3E8B1EC0" w14:textId="77777777" w:rsidTr="2A034EA3">
        <w:trPr>
          <w:trHeight w:val="60"/>
          <w:jc w:val="center"/>
        </w:trPr>
        <w:tc>
          <w:tcPr>
            <w:tcW w:w="1512" w:type="dxa"/>
            <w:vMerge/>
            <w:tcBorders>
              <w:left w:val="single" w:sz="4" w:space="0" w:color="000000" w:themeColor="text1"/>
            </w:tcBorders>
            <w:vAlign w:val="center"/>
          </w:tcPr>
          <w:p w14:paraId="65ECC647" w14:textId="77777777" w:rsidR="00297F46" w:rsidRDefault="00297F46">
            <w:pPr>
              <w:widowControl w:val="0"/>
              <w:spacing w:after="0" w:line="276" w:lineRule="auto"/>
              <w:jc w:val="left"/>
              <w:rPr>
                <w:sz w:val="16"/>
                <w:szCs w:val="16"/>
              </w:rPr>
            </w:pPr>
          </w:p>
        </w:tc>
        <w:tc>
          <w:tcPr>
            <w:tcW w:w="1512" w:type="dxa"/>
            <w:tcBorders>
              <w:top w:val="nil"/>
              <w:left w:val="single" w:sz="4" w:space="0" w:color="000000" w:themeColor="text1"/>
              <w:bottom w:val="single" w:sz="2" w:space="0" w:color="000000" w:themeColor="text1"/>
              <w:right w:val="single" w:sz="4" w:space="0" w:color="000000" w:themeColor="text1"/>
            </w:tcBorders>
            <w:shd w:val="clear" w:color="auto" w:fill="F2F2F2" w:themeFill="background1" w:themeFillShade="F2"/>
            <w:vAlign w:val="bottom"/>
          </w:tcPr>
          <w:p w14:paraId="477F6C88" w14:textId="77777777" w:rsidR="00297F46" w:rsidRDefault="00803BC9">
            <w:pPr>
              <w:spacing w:after="0" w:line="240" w:lineRule="auto"/>
              <w:jc w:val="center"/>
              <w:rPr>
                <w:sz w:val="16"/>
                <w:szCs w:val="16"/>
              </w:rPr>
            </w:pPr>
            <w:r>
              <w:rPr>
                <w:sz w:val="16"/>
                <w:szCs w:val="16"/>
              </w:rPr>
              <w:t>205</w:t>
            </w:r>
          </w:p>
        </w:tc>
        <w:tc>
          <w:tcPr>
            <w:tcW w:w="1512" w:type="dxa"/>
            <w:tcBorders>
              <w:top w:val="nil"/>
              <w:left w:val="single" w:sz="4" w:space="0" w:color="000000" w:themeColor="text1"/>
              <w:bottom w:val="single" w:sz="2" w:space="0" w:color="000000" w:themeColor="text1"/>
              <w:right w:val="single" w:sz="4" w:space="0" w:color="000000" w:themeColor="text1"/>
            </w:tcBorders>
          </w:tcPr>
          <w:p w14:paraId="7E7375F8" w14:textId="77E578AF" w:rsidR="00297F46" w:rsidRDefault="00803BC9">
            <w:pPr>
              <w:spacing w:after="0" w:line="240" w:lineRule="auto"/>
              <w:jc w:val="center"/>
              <w:rPr>
                <w:sz w:val="16"/>
                <w:szCs w:val="16"/>
              </w:rPr>
            </w:pPr>
            <w:r w:rsidRPr="2A034EA3">
              <w:rPr>
                <w:sz w:val="16"/>
                <w:szCs w:val="16"/>
              </w:rPr>
              <w:t>14.</w:t>
            </w:r>
            <w:r w:rsidR="7A9D8CC9" w:rsidRPr="2A034EA3">
              <w:rPr>
                <w:sz w:val="16"/>
                <w:szCs w:val="16"/>
              </w:rPr>
              <w:t>3</w:t>
            </w:r>
            <w:r w:rsidRPr="2A034EA3">
              <w:rPr>
                <w:sz w:val="16"/>
                <w:szCs w:val="16"/>
              </w:rPr>
              <w:t xml:space="preserve"> (4.40%)</w:t>
            </w:r>
          </w:p>
        </w:tc>
        <w:tc>
          <w:tcPr>
            <w:tcW w:w="1512" w:type="dxa"/>
            <w:tcBorders>
              <w:top w:val="nil"/>
              <w:left w:val="single" w:sz="4" w:space="0" w:color="000000" w:themeColor="text1"/>
              <w:bottom w:val="single" w:sz="2" w:space="0" w:color="000000" w:themeColor="text1"/>
              <w:right w:val="single" w:sz="4" w:space="0" w:color="000000" w:themeColor="text1"/>
            </w:tcBorders>
            <w:vAlign w:val="center"/>
          </w:tcPr>
          <w:p w14:paraId="2E819FC2" w14:textId="77777777" w:rsidR="00297F46" w:rsidRDefault="00803BC9">
            <w:pPr>
              <w:spacing w:after="0" w:line="240" w:lineRule="auto"/>
              <w:ind w:right="586"/>
              <w:jc w:val="right"/>
              <w:rPr>
                <w:sz w:val="16"/>
                <w:szCs w:val="16"/>
              </w:rPr>
            </w:pPr>
            <w:r>
              <w:rPr>
                <w:sz w:val="16"/>
                <w:szCs w:val="16"/>
              </w:rPr>
              <w:t>35.87</w:t>
            </w:r>
          </w:p>
        </w:tc>
        <w:tc>
          <w:tcPr>
            <w:tcW w:w="1512" w:type="dxa"/>
            <w:tcBorders>
              <w:top w:val="nil"/>
              <w:left w:val="single" w:sz="4" w:space="0" w:color="000000" w:themeColor="text1"/>
              <w:bottom w:val="single" w:sz="2" w:space="0" w:color="000000" w:themeColor="text1"/>
              <w:right w:val="single" w:sz="4" w:space="0" w:color="000000" w:themeColor="text1"/>
            </w:tcBorders>
            <w:shd w:val="clear" w:color="auto" w:fill="auto"/>
            <w:vAlign w:val="bottom"/>
          </w:tcPr>
          <w:p w14:paraId="3DDAA846" w14:textId="77777777" w:rsidR="00297F46" w:rsidRDefault="00803BC9">
            <w:pPr>
              <w:spacing w:after="0" w:line="240" w:lineRule="auto"/>
              <w:ind w:right="586"/>
              <w:jc w:val="right"/>
              <w:rPr>
                <w:sz w:val="16"/>
                <w:szCs w:val="16"/>
              </w:rPr>
            </w:pPr>
            <w:r>
              <w:rPr>
                <w:sz w:val="16"/>
                <w:szCs w:val="16"/>
              </w:rPr>
              <w:t>96.70</w:t>
            </w:r>
          </w:p>
        </w:tc>
      </w:tr>
      <w:tr w:rsidR="2A034EA3" w14:paraId="39804F90" w14:textId="77777777" w:rsidTr="2A034EA3">
        <w:trPr>
          <w:trHeight w:val="60"/>
          <w:jc w:val="center"/>
        </w:trPr>
        <w:tc>
          <w:tcPr>
            <w:tcW w:w="1512" w:type="dxa"/>
            <w:vMerge/>
            <w:tcBorders>
              <w:left w:val="single" w:sz="4" w:space="0" w:color="000000" w:themeColor="text1"/>
              <w:bottom w:val="nil"/>
            </w:tcBorders>
            <w:shd w:val="clear" w:color="auto" w:fill="D9D9D9" w:themeFill="background1" w:themeFillShade="D9"/>
            <w:vAlign w:val="center"/>
          </w:tcPr>
          <w:p w14:paraId="6E29077E" w14:textId="77777777" w:rsidR="005F2696" w:rsidRDefault="005F2696"/>
        </w:tc>
        <w:tc>
          <w:tcPr>
            <w:tcW w:w="151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vAlign w:val="bottom"/>
          </w:tcPr>
          <w:p w14:paraId="5E534AF8" w14:textId="18860E28" w:rsidR="3EFBE260" w:rsidRDefault="3EFBE260" w:rsidP="2A034EA3">
            <w:pPr>
              <w:spacing w:line="240" w:lineRule="auto"/>
              <w:jc w:val="center"/>
              <w:rPr>
                <w:sz w:val="16"/>
                <w:szCs w:val="16"/>
              </w:rPr>
            </w:pPr>
            <w:r w:rsidRPr="2A034EA3">
              <w:rPr>
                <w:sz w:val="16"/>
                <w:szCs w:val="16"/>
              </w:rPr>
              <w:t>Sub-total</w:t>
            </w:r>
          </w:p>
        </w:tc>
        <w:tc>
          <w:tcPr>
            <w:tcW w:w="1512"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91BE367" w14:textId="0184C094" w:rsidR="4841A23E" w:rsidRDefault="4841A23E" w:rsidP="2A034EA3">
            <w:pPr>
              <w:spacing w:line="240" w:lineRule="auto"/>
              <w:jc w:val="center"/>
              <w:rPr>
                <w:sz w:val="16"/>
                <w:szCs w:val="16"/>
              </w:rPr>
            </w:pPr>
            <w:r w:rsidRPr="2A034EA3">
              <w:rPr>
                <w:sz w:val="16"/>
                <w:szCs w:val="16"/>
              </w:rPr>
              <w:t>87.</w:t>
            </w:r>
            <w:r w:rsidR="6C8A26F4" w:rsidRPr="2A034EA3">
              <w:rPr>
                <w:sz w:val="16"/>
                <w:szCs w:val="16"/>
              </w:rPr>
              <w:t>0</w:t>
            </w:r>
            <w:r w:rsidR="0613D99B" w:rsidRPr="2A034EA3">
              <w:rPr>
                <w:sz w:val="16"/>
                <w:szCs w:val="16"/>
              </w:rPr>
              <w:t xml:space="preserve"> (26.68%)</w:t>
            </w:r>
          </w:p>
        </w:tc>
        <w:tc>
          <w:tcPr>
            <w:tcW w:w="1512"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43F54F3F" w14:textId="67974A51" w:rsidR="3A97C51A" w:rsidRDefault="3A97C51A" w:rsidP="2A034EA3">
            <w:pPr>
              <w:spacing w:line="240" w:lineRule="auto"/>
              <w:jc w:val="center"/>
              <w:rPr>
                <w:sz w:val="16"/>
                <w:szCs w:val="16"/>
              </w:rPr>
            </w:pPr>
            <w:r w:rsidRPr="2A034EA3">
              <w:rPr>
                <w:sz w:val="16"/>
                <w:szCs w:val="16"/>
              </w:rPr>
              <w:t>239.72</w:t>
            </w:r>
          </w:p>
        </w:tc>
        <w:tc>
          <w:tcPr>
            <w:tcW w:w="151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75E84757" w14:textId="25415F07" w:rsidR="317AF919" w:rsidRDefault="317AF919" w:rsidP="2A034EA3">
            <w:pPr>
              <w:spacing w:line="240" w:lineRule="auto"/>
              <w:jc w:val="center"/>
              <w:rPr>
                <w:sz w:val="16"/>
                <w:szCs w:val="16"/>
              </w:rPr>
            </w:pPr>
            <w:r w:rsidRPr="2A034EA3">
              <w:rPr>
                <w:sz w:val="16"/>
                <w:szCs w:val="16"/>
              </w:rPr>
              <w:t>682.96</w:t>
            </w:r>
          </w:p>
        </w:tc>
      </w:tr>
      <w:tr w:rsidR="00297F46" w14:paraId="2424C9E9" w14:textId="77777777" w:rsidTr="2A034EA3">
        <w:trPr>
          <w:trHeight w:val="50"/>
          <w:jc w:val="center"/>
        </w:trPr>
        <w:tc>
          <w:tcPr>
            <w:tcW w:w="1512" w:type="dxa"/>
            <w:vMerge w:val="restart"/>
            <w:tcBorders>
              <w:top w:val="single" w:sz="4" w:space="0" w:color="000000" w:themeColor="text1"/>
              <w:left w:val="single" w:sz="4" w:space="0" w:color="000000" w:themeColor="text1"/>
              <w:bottom w:val="single" w:sz="2" w:space="0" w:color="000000" w:themeColor="text1"/>
            </w:tcBorders>
            <w:shd w:val="clear" w:color="auto" w:fill="D9D9D9" w:themeFill="background1" w:themeFillShade="D9"/>
            <w:vAlign w:val="center"/>
          </w:tcPr>
          <w:p w14:paraId="7A277D1E" w14:textId="77777777" w:rsidR="00297F46" w:rsidRDefault="00803BC9">
            <w:pPr>
              <w:spacing w:after="0" w:line="240" w:lineRule="auto"/>
              <w:jc w:val="center"/>
              <w:rPr>
                <w:sz w:val="16"/>
                <w:szCs w:val="16"/>
              </w:rPr>
            </w:pPr>
            <w:r>
              <w:rPr>
                <w:sz w:val="16"/>
                <w:szCs w:val="16"/>
              </w:rPr>
              <w:t>3</w:t>
            </w:r>
          </w:p>
        </w:tc>
        <w:tc>
          <w:tcPr>
            <w:tcW w:w="1512" w:type="dxa"/>
            <w:tcBorders>
              <w:top w:val="single" w:sz="2" w:space="0" w:color="000000" w:themeColor="text1"/>
              <w:left w:val="single" w:sz="4" w:space="0" w:color="000000" w:themeColor="text1"/>
              <w:bottom w:val="nil"/>
              <w:right w:val="single" w:sz="4" w:space="0" w:color="000000" w:themeColor="text1"/>
            </w:tcBorders>
            <w:shd w:val="clear" w:color="auto" w:fill="F2F2F2" w:themeFill="background1" w:themeFillShade="F2"/>
            <w:vAlign w:val="bottom"/>
          </w:tcPr>
          <w:p w14:paraId="57F7F224" w14:textId="77777777" w:rsidR="00297F46" w:rsidRDefault="00803BC9">
            <w:pPr>
              <w:spacing w:after="0" w:line="240" w:lineRule="auto"/>
              <w:jc w:val="center"/>
              <w:rPr>
                <w:sz w:val="16"/>
                <w:szCs w:val="16"/>
              </w:rPr>
            </w:pPr>
            <w:r>
              <w:rPr>
                <w:sz w:val="16"/>
                <w:szCs w:val="16"/>
              </w:rPr>
              <w:t>301</w:t>
            </w:r>
          </w:p>
        </w:tc>
        <w:tc>
          <w:tcPr>
            <w:tcW w:w="1512" w:type="dxa"/>
            <w:tcBorders>
              <w:top w:val="single" w:sz="2" w:space="0" w:color="000000" w:themeColor="text1"/>
              <w:left w:val="single" w:sz="4" w:space="0" w:color="000000" w:themeColor="text1"/>
              <w:bottom w:val="nil"/>
              <w:right w:val="single" w:sz="4" w:space="0" w:color="000000" w:themeColor="text1"/>
            </w:tcBorders>
          </w:tcPr>
          <w:p w14:paraId="5E112DDC" w14:textId="77777777" w:rsidR="00297F46" w:rsidRDefault="00803BC9">
            <w:pPr>
              <w:spacing w:after="0" w:line="240" w:lineRule="auto"/>
              <w:jc w:val="center"/>
              <w:rPr>
                <w:sz w:val="16"/>
                <w:szCs w:val="16"/>
              </w:rPr>
            </w:pPr>
            <w:r>
              <w:rPr>
                <w:sz w:val="16"/>
                <w:szCs w:val="16"/>
              </w:rPr>
              <w:t>0.79 (0.24%)</w:t>
            </w:r>
          </w:p>
        </w:tc>
        <w:tc>
          <w:tcPr>
            <w:tcW w:w="1512" w:type="dxa"/>
            <w:tcBorders>
              <w:top w:val="single" w:sz="2" w:space="0" w:color="000000" w:themeColor="text1"/>
              <w:left w:val="single" w:sz="4" w:space="0" w:color="000000" w:themeColor="text1"/>
              <w:bottom w:val="nil"/>
              <w:right w:val="single" w:sz="4" w:space="0" w:color="000000" w:themeColor="text1"/>
            </w:tcBorders>
            <w:vAlign w:val="center"/>
          </w:tcPr>
          <w:p w14:paraId="54194882" w14:textId="77777777" w:rsidR="00297F46" w:rsidRDefault="00803BC9">
            <w:pPr>
              <w:spacing w:after="0" w:line="240" w:lineRule="auto"/>
              <w:ind w:right="586"/>
              <w:jc w:val="right"/>
              <w:rPr>
                <w:sz w:val="16"/>
                <w:szCs w:val="16"/>
              </w:rPr>
            </w:pPr>
            <w:r>
              <w:rPr>
                <w:sz w:val="16"/>
                <w:szCs w:val="16"/>
              </w:rPr>
              <w:t>4.21</w:t>
            </w:r>
          </w:p>
        </w:tc>
        <w:tc>
          <w:tcPr>
            <w:tcW w:w="1512" w:type="dxa"/>
            <w:tcBorders>
              <w:top w:val="single" w:sz="2" w:space="0" w:color="000000" w:themeColor="text1"/>
              <w:left w:val="single" w:sz="4" w:space="0" w:color="000000" w:themeColor="text1"/>
              <w:bottom w:val="nil"/>
              <w:right w:val="single" w:sz="4" w:space="0" w:color="000000" w:themeColor="text1"/>
            </w:tcBorders>
            <w:shd w:val="clear" w:color="auto" w:fill="auto"/>
            <w:vAlign w:val="bottom"/>
          </w:tcPr>
          <w:p w14:paraId="68FF792B" w14:textId="77777777" w:rsidR="00297F46" w:rsidRDefault="00803BC9">
            <w:pPr>
              <w:spacing w:after="0" w:line="240" w:lineRule="auto"/>
              <w:ind w:right="586"/>
              <w:jc w:val="right"/>
              <w:rPr>
                <w:sz w:val="16"/>
                <w:szCs w:val="16"/>
              </w:rPr>
            </w:pPr>
            <w:r>
              <w:rPr>
                <w:sz w:val="16"/>
                <w:szCs w:val="16"/>
              </w:rPr>
              <w:t>15.32</w:t>
            </w:r>
          </w:p>
        </w:tc>
      </w:tr>
      <w:tr w:rsidR="00297F46" w14:paraId="51F5F541" w14:textId="77777777" w:rsidTr="2A034EA3">
        <w:trPr>
          <w:trHeight w:val="89"/>
          <w:jc w:val="center"/>
        </w:trPr>
        <w:tc>
          <w:tcPr>
            <w:tcW w:w="1512" w:type="dxa"/>
            <w:vMerge/>
            <w:tcBorders>
              <w:left w:val="single" w:sz="4" w:space="0" w:color="000000" w:themeColor="text1"/>
            </w:tcBorders>
            <w:vAlign w:val="center"/>
          </w:tcPr>
          <w:p w14:paraId="3262AA64" w14:textId="77777777" w:rsidR="00297F46" w:rsidRDefault="00297F46">
            <w:pPr>
              <w:widowControl w:val="0"/>
              <w:spacing w:after="0" w:line="276" w:lineRule="auto"/>
              <w:jc w:val="left"/>
              <w:rPr>
                <w:sz w:val="16"/>
                <w:szCs w:val="16"/>
              </w:rPr>
            </w:pPr>
          </w:p>
        </w:tc>
        <w:tc>
          <w:tcPr>
            <w:tcW w:w="1512" w:type="dxa"/>
            <w:tcBorders>
              <w:top w:val="nil"/>
              <w:left w:val="single" w:sz="4" w:space="0" w:color="000000" w:themeColor="text1"/>
              <w:bottom w:val="nil"/>
              <w:right w:val="single" w:sz="4" w:space="0" w:color="000000" w:themeColor="text1"/>
            </w:tcBorders>
            <w:shd w:val="clear" w:color="auto" w:fill="F2F2F2" w:themeFill="background1" w:themeFillShade="F2"/>
            <w:vAlign w:val="bottom"/>
          </w:tcPr>
          <w:p w14:paraId="0E2F8164" w14:textId="77777777" w:rsidR="00297F46" w:rsidRDefault="00803BC9">
            <w:pPr>
              <w:spacing w:after="0" w:line="240" w:lineRule="auto"/>
              <w:jc w:val="center"/>
              <w:rPr>
                <w:sz w:val="16"/>
                <w:szCs w:val="16"/>
              </w:rPr>
            </w:pPr>
            <w:r>
              <w:rPr>
                <w:sz w:val="16"/>
                <w:szCs w:val="16"/>
              </w:rPr>
              <w:t>302</w:t>
            </w:r>
          </w:p>
        </w:tc>
        <w:tc>
          <w:tcPr>
            <w:tcW w:w="1512" w:type="dxa"/>
            <w:tcBorders>
              <w:top w:val="nil"/>
              <w:left w:val="single" w:sz="4" w:space="0" w:color="000000" w:themeColor="text1"/>
              <w:bottom w:val="nil"/>
              <w:right w:val="single" w:sz="4" w:space="0" w:color="000000" w:themeColor="text1"/>
            </w:tcBorders>
          </w:tcPr>
          <w:p w14:paraId="4F83A29B" w14:textId="77777777" w:rsidR="00297F46" w:rsidRDefault="00803BC9">
            <w:pPr>
              <w:spacing w:after="0" w:line="240" w:lineRule="auto"/>
              <w:jc w:val="center"/>
              <w:rPr>
                <w:sz w:val="16"/>
                <w:szCs w:val="16"/>
              </w:rPr>
            </w:pPr>
            <w:r>
              <w:rPr>
                <w:sz w:val="16"/>
                <w:szCs w:val="16"/>
              </w:rPr>
              <w:t>0.46 (0.14%)</w:t>
            </w:r>
          </w:p>
        </w:tc>
        <w:tc>
          <w:tcPr>
            <w:tcW w:w="1512" w:type="dxa"/>
            <w:tcBorders>
              <w:top w:val="nil"/>
              <w:left w:val="single" w:sz="4" w:space="0" w:color="000000" w:themeColor="text1"/>
              <w:bottom w:val="nil"/>
              <w:right w:val="single" w:sz="4" w:space="0" w:color="000000" w:themeColor="text1"/>
            </w:tcBorders>
            <w:vAlign w:val="center"/>
          </w:tcPr>
          <w:p w14:paraId="080206E1" w14:textId="77777777" w:rsidR="00297F46" w:rsidRDefault="00803BC9">
            <w:pPr>
              <w:spacing w:after="0" w:line="240" w:lineRule="auto"/>
              <w:ind w:right="586"/>
              <w:jc w:val="right"/>
              <w:rPr>
                <w:sz w:val="16"/>
                <w:szCs w:val="16"/>
              </w:rPr>
            </w:pPr>
            <w:r>
              <w:rPr>
                <w:sz w:val="16"/>
                <w:szCs w:val="16"/>
              </w:rPr>
              <w:t>1.82</w:t>
            </w:r>
          </w:p>
        </w:tc>
        <w:tc>
          <w:tcPr>
            <w:tcW w:w="1512" w:type="dxa"/>
            <w:tcBorders>
              <w:top w:val="nil"/>
              <w:left w:val="single" w:sz="4" w:space="0" w:color="000000" w:themeColor="text1"/>
              <w:bottom w:val="nil"/>
              <w:right w:val="single" w:sz="4" w:space="0" w:color="000000" w:themeColor="text1"/>
            </w:tcBorders>
            <w:shd w:val="clear" w:color="auto" w:fill="auto"/>
            <w:vAlign w:val="bottom"/>
          </w:tcPr>
          <w:p w14:paraId="50CE8ECC" w14:textId="77777777" w:rsidR="00297F46" w:rsidRDefault="00803BC9">
            <w:pPr>
              <w:spacing w:after="0" w:line="240" w:lineRule="auto"/>
              <w:ind w:right="586"/>
              <w:jc w:val="right"/>
              <w:rPr>
                <w:sz w:val="16"/>
                <w:szCs w:val="16"/>
              </w:rPr>
            </w:pPr>
            <w:r>
              <w:rPr>
                <w:sz w:val="16"/>
                <w:szCs w:val="16"/>
              </w:rPr>
              <w:t>7.45</w:t>
            </w:r>
          </w:p>
        </w:tc>
      </w:tr>
      <w:tr w:rsidR="00297F46" w14:paraId="133CC674" w14:textId="77777777" w:rsidTr="2A034EA3">
        <w:trPr>
          <w:trHeight w:val="50"/>
          <w:jc w:val="center"/>
        </w:trPr>
        <w:tc>
          <w:tcPr>
            <w:tcW w:w="1512" w:type="dxa"/>
            <w:vMerge/>
            <w:tcBorders>
              <w:left w:val="single" w:sz="4" w:space="0" w:color="000000" w:themeColor="text1"/>
            </w:tcBorders>
            <w:vAlign w:val="center"/>
          </w:tcPr>
          <w:p w14:paraId="63CEA57D" w14:textId="77777777" w:rsidR="00297F46" w:rsidRDefault="00297F46">
            <w:pPr>
              <w:widowControl w:val="0"/>
              <w:spacing w:after="0" w:line="276" w:lineRule="auto"/>
              <w:jc w:val="left"/>
              <w:rPr>
                <w:sz w:val="16"/>
                <w:szCs w:val="16"/>
              </w:rPr>
            </w:pPr>
          </w:p>
        </w:tc>
        <w:tc>
          <w:tcPr>
            <w:tcW w:w="1512" w:type="dxa"/>
            <w:tcBorders>
              <w:top w:val="nil"/>
              <w:left w:val="single" w:sz="4" w:space="0" w:color="000000" w:themeColor="text1"/>
              <w:bottom w:val="nil"/>
              <w:right w:val="single" w:sz="4" w:space="0" w:color="000000" w:themeColor="text1"/>
            </w:tcBorders>
            <w:shd w:val="clear" w:color="auto" w:fill="F2F2F2" w:themeFill="background1" w:themeFillShade="F2"/>
            <w:vAlign w:val="bottom"/>
          </w:tcPr>
          <w:p w14:paraId="09AF9550" w14:textId="77777777" w:rsidR="00297F46" w:rsidRDefault="00803BC9">
            <w:pPr>
              <w:spacing w:after="0" w:line="240" w:lineRule="auto"/>
              <w:jc w:val="center"/>
              <w:rPr>
                <w:sz w:val="16"/>
                <w:szCs w:val="16"/>
              </w:rPr>
            </w:pPr>
            <w:r>
              <w:rPr>
                <w:sz w:val="16"/>
                <w:szCs w:val="16"/>
              </w:rPr>
              <w:t>303</w:t>
            </w:r>
          </w:p>
        </w:tc>
        <w:tc>
          <w:tcPr>
            <w:tcW w:w="1512" w:type="dxa"/>
            <w:tcBorders>
              <w:top w:val="nil"/>
              <w:left w:val="single" w:sz="4" w:space="0" w:color="000000" w:themeColor="text1"/>
              <w:bottom w:val="nil"/>
              <w:right w:val="single" w:sz="4" w:space="0" w:color="000000" w:themeColor="text1"/>
            </w:tcBorders>
          </w:tcPr>
          <w:p w14:paraId="2FFFDCEE" w14:textId="77777777" w:rsidR="00297F46" w:rsidRDefault="00803BC9">
            <w:pPr>
              <w:spacing w:after="0" w:line="240" w:lineRule="auto"/>
              <w:jc w:val="center"/>
              <w:rPr>
                <w:sz w:val="16"/>
                <w:szCs w:val="16"/>
              </w:rPr>
            </w:pPr>
            <w:r>
              <w:rPr>
                <w:sz w:val="16"/>
                <w:szCs w:val="16"/>
              </w:rPr>
              <w:t>0.28 (0.08%)</w:t>
            </w:r>
          </w:p>
        </w:tc>
        <w:tc>
          <w:tcPr>
            <w:tcW w:w="1512" w:type="dxa"/>
            <w:tcBorders>
              <w:top w:val="nil"/>
              <w:left w:val="single" w:sz="4" w:space="0" w:color="000000" w:themeColor="text1"/>
              <w:bottom w:val="nil"/>
              <w:right w:val="single" w:sz="4" w:space="0" w:color="000000" w:themeColor="text1"/>
            </w:tcBorders>
            <w:vAlign w:val="center"/>
          </w:tcPr>
          <w:p w14:paraId="05CB5927" w14:textId="77777777" w:rsidR="00297F46" w:rsidRDefault="00803BC9">
            <w:pPr>
              <w:spacing w:after="0" w:line="240" w:lineRule="auto"/>
              <w:ind w:right="586"/>
              <w:jc w:val="right"/>
              <w:rPr>
                <w:sz w:val="16"/>
                <w:szCs w:val="16"/>
              </w:rPr>
            </w:pPr>
            <w:r>
              <w:rPr>
                <w:sz w:val="16"/>
                <w:szCs w:val="16"/>
              </w:rPr>
              <w:t>1.39</w:t>
            </w:r>
          </w:p>
        </w:tc>
        <w:tc>
          <w:tcPr>
            <w:tcW w:w="1512" w:type="dxa"/>
            <w:tcBorders>
              <w:top w:val="nil"/>
              <w:left w:val="single" w:sz="4" w:space="0" w:color="000000" w:themeColor="text1"/>
              <w:bottom w:val="nil"/>
              <w:right w:val="single" w:sz="4" w:space="0" w:color="000000" w:themeColor="text1"/>
            </w:tcBorders>
            <w:shd w:val="clear" w:color="auto" w:fill="auto"/>
            <w:vAlign w:val="bottom"/>
          </w:tcPr>
          <w:p w14:paraId="6527D39B" w14:textId="77777777" w:rsidR="00297F46" w:rsidRDefault="00803BC9">
            <w:pPr>
              <w:spacing w:after="0" w:line="240" w:lineRule="auto"/>
              <w:ind w:right="586"/>
              <w:jc w:val="right"/>
              <w:rPr>
                <w:sz w:val="16"/>
                <w:szCs w:val="16"/>
              </w:rPr>
            </w:pPr>
            <w:r>
              <w:rPr>
                <w:sz w:val="16"/>
                <w:szCs w:val="16"/>
              </w:rPr>
              <w:t>4.26</w:t>
            </w:r>
          </w:p>
        </w:tc>
      </w:tr>
      <w:tr w:rsidR="00297F46" w14:paraId="4070C243" w14:textId="77777777" w:rsidTr="2A034EA3">
        <w:trPr>
          <w:trHeight w:val="50"/>
          <w:jc w:val="center"/>
        </w:trPr>
        <w:tc>
          <w:tcPr>
            <w:tcW w:w="1512" w:type="dxa"/>
            <w:vMerge/>
            <w:tcBorders>
              <w:left w:val="single" w:sz="4" w:space="0" w:color="000000" w:themeColor="text1"/>
            </w:tcBorders>
            <w:vAlign w:val="center"/>
          </w:tcPr>
          <w:p w14:paraId="1D96038B" w14:textId="77777777" w:rsidR="00297F46" w:rsidRDefault="00297F46">
            <w:pPr>
              <w:widowControl w:val="0"/>
              <w:spacing w:after="0" w:line="276" w:lineRule="auto"/>
              <w:jc w:val="left"/>
              <w:rPr>
                <w:sz w:val="16"/>
                <w:szCs w:val="16"/>
              </w:rPr>
            </w:pPr>
          </w:p>
        </w:tc>
        <w:tc>
          <w:tcPr>
            <w:tcW w:w="1512" w:type="dxa"/>
            <w:tcBorders>
              <w:top w:val="nil"/>
              <w:left w:val="single" w:sz="4" w:space="0" w:color="000000" w:themeColor="text1"/>
              <w:bottom w:val="nil"/>
              <w:right w:val="single" w:sz="4" w:space="0" w:color="000000" w:themeColor="text1"/>
            </w:tcBorders>
            <w:shd w:val="clear" w:color="auto" w:fill="F2F2F2" w:themeFill="background1" w:themeFillShade="F2"/>
            <w:vAlign w:val="bottom"/>
          </w:tcPr>
          <w:p w14:paraId="1F12B634" w14:textId="77777777" w:rsidR="00297F46" w:rsidRDefault="00803BC9">
            <w:pPr>
              <w:spacing w:after="0" w:line="240" w:lineRule="auto"/>
              <w:jc w:val="center"/>
              <w:rPr>
                <w:sz w:val="16"/>
                <w:szCs w:val="16"/>
              </w:rPr>
            </w:pPr>
            <w:r>
              <w:rPr>
                <w:sz w:val="16"/>
                <w:szCs w:val="16"/>
              </w:rPr>
              <w:t>304</w:t>
            </w:r>
          </w:p>
        </w:tc>
        <w:tc>
          <w:tcPr>
            <w:tcW w:w="1512" w:type="dxa"/>
            <w:tcBorders>
              <w:top w:val="nil"/>
              <w:left w:val="single" w:sz="4" w:space="0" w:color="000000" w:themeColor="text1"/>
              <w:bottom w:val="nil"/>
              <w:right w:val="single" w:sz="4" w:space="0" w:color="000000" w:themeColor="text1"/>
            </w:tcBorders>
          </w:tcPr>
          <w:p w14:paraId="2BE4A00A" w14:textId="77777777" w:rsidR="00297F46" w:rsidRDefault="00803BC9">
            <w:pPr>
              <w:spacing w:after="0" w:line="240" w:lineRule="auto"/>
              <w:jc w:val="center"/>
              <w:rPr>
                <w:sz w:val="16"/>
                <w:szCs w:val="16"/>
              </w:rPr>
            </w:pPr>
            <w:r>
              <w:rPr>
                <w:sz w:val="16"/>
                <w:szCs w:val="16"/>
              </w:rPr>
              <w:t>0.48 (0.15%)</w:t>
            </w:r>
          </w:p>
        </w:tc>
        <w:tc>
          <w:tcPr>
            <w:tcW w:w="1512" w:type="dxa"/>
            <w:tcBorders>
              <w:top w:val="nil"/>
              <w:left w:val="single" w:sz="4" w:space="0" w:color="000000" w:themeColor="text1"/>
              <w:bottom w:val="nil"/>
              <w:right w:val="single" w:sz="4" w:space="0" w:color="000000" w:themeColor="text1"/>
            </w:tcBorders>
            <w:vAlign w:val="center"/>
          </w:tcPr>
          <w:p w14:paraId="7CDC6D7B" w14:textId="77777777" w:rsidR="00297F46" w:rsidRDefault="00803BC9">
            <w:pPr>
              <w:spacing w:after="0" w:line="240" w:lineRule="auto"/>
              <w:ind w:right="586"/>
              <w:jc w:val="right"/>
              <w:rPr>
                <w:sz w:val="16"/>
                <w:szCs w:val="16"/>
              </w:rPr>
            </w:pPr>
            <w:r>
              <w:rPr>
                <w:sz w:val="16"/>
                <w:szCs w:val="16"/>
              </w:rPr>
              <w:t>2.29</w:t>
            </w:r>
          </w:p>
        </w:tc>
        <w:tc>
          <w:tcPr>
            <w:tcW w:w="1512" w:type="dxa"/>
            <w:tcBorders>
              <w:top w:val="nil"/>
              <w:left w:val="single" w:sz="4" w:space="0" w:color="000000" w:themeColor="text1"/>
              <w:bottom w:val="nil"/>
              <w:right w:val="single" w:sz="4" w:space="0" w:color="000000" w:themeColor="text1"/>
            </w:tcBorders>
            <w:shd w:val="clear" w:color="auto" w:fill="auto"/>
            <w:vAlign w:val="bottom"/>
          </w:tcPr>
          <w:p w14:paraId="2F60FD53" w14:textId="77777777" w:rsidR="00297F46" w:rsidRDefault="00803BC9">
            <w:pPr>
              <w:spacing w:after="0" w:line="240" w:lineRule="auto"/>
              <w:ind w:right="586"/>
              <w:jc w:val="right"/>
              <w:rPr>
                <w:sz w:val="16"/>
                <w:szCs w:val="16"/>
              </w:rPr>
            </w:pPr>
            <w:r>
              <w:rPr>
                <w:sz w:val="16"/>
                <w:szCs w:val="16"/>
              </w:rPr>
              <w:t>8.55</w:t>
            </w:r>
          </w:p>
        </w:tc>
      </w:tr>
      <w:tr w:rsidR="00297F46" w14:paraId="2D257348" w14:textId="77777777" w:rsidTr="2A034EA3">
        <w:trPr>
          <w:trHeight w:val="50"/>
          <w:jc w:val="center"/>
        </w:trPr>
        <w:tc>
          <w:tcPr>
            <w:tcW w:w="1512" w:type="dxa"/>
            <w:vMerge/>
            <w:tcBorders>
              <w:left w:val="single" w:sz="4" w:space="0" w:color="000000" w:themeColor="text1"/>
            </w:tcBorders>
            <w:vAlign w:val="center"/>
          </w:tcPr>
          <w:p w14:paraId="40D9623A" w14:textId="77777777" w:rsidR="00297F46" w:rsidRDefault="00297F46">
            <w:pPr>
              <w:widowControl w:val="0"/>
              <w:spacing w:after="0" w:line="276" w:lineRule="auto"/>
              <w:jc w:val="left"/>
              <w:rPr>
                <w:sz w:val="16"/>
                <w:szCs w:val="16"/>
              </w:rPr>
            </w:pPr>
          </w:p>
        </w:tc>
        <w:tc>
          <w:tcPr>
            <w:tcW w:w="1512" w:type="dxa"/>
            <w:tcBorders>
              <w:top w:val="nil"/>
              <w:left w:val="single" w:sz="4" w:space="0" w:color="000000" w:themeColor="text1"/>
              <w:bottom w:val="nil"/>
              <w:right w:val="single" w:sz="4" w:space="0" w:color="000000" w:themeColor="text1"/>
            </w:tcBorders>
            <w:shd w:val="clear" w:color="auto" w:fill="F2F2F2" w:themeFill="background1" w:themeFillShade="F2"/>
            <w:vAlign w:val="bottom"/>
          </w:tcPr>
          <w:p w14:paraId="6E9A1566" w14:textId="77777777" w:rsidR="00297F46" w:rsidRDefault="00803BC9">
            <w:pPr>
              <w:spacing w:after="0" w:line="240" w:lineRule="auto"/>
              <w:jc w:val="center"/>
              <w:rPr>
                <w:sz w:val="16"/>
                <w:szCs w:val="16"/>
              </w:rPr>
            </w:pPr>
            <w:r>
              <w:rPr>
                <w:sz w:val="16"/>
                <w:szCs w:val="16"/>
              </w:rPr>
              <w:t>305</w:t>
            </w:r>
          </w:p>
        </w:tc>
        <w:tc>
          <w:tcPr>
            <w:tcW w:w="1512" w:type="dxa"/>
            <w:tcBorders>
              <w:top w:val="nil"/>
              <w:left w:val="single" w:sz="4" w:space="0" w:color="000000" w:themeColor="text1"/>
              <w:bottom w:val="nil"/>
              <w:right w:val="single" w:sz="4" w:space="0" w:color="000000" w:themeColor="text1"/>
            </w:tcBorders>
          </w:tcPr>
          <w:p w14:paraId="2833CB17" w14:textId="77777777" w:rsidR="00297F46" w:rsidRDefault="00803BC9">
            <w:pPr>
              <w:spacing w:after="0" w:line="240" w:lineRule="auto"/>
              <w:jc w:val="center"/>
              <w:rPr>
                <w:sz w:val="16"/>
                <w:szCs w:val="16"/>
              </w:rPr>
            </w:pPr>
            <w:r>
              <w:rPr>
                <w:sz w:val="16"/>
                <w:szCs w:val="16"/>
              </w:rPr>
              <w:t>0.17 (0.05%)</w:t>
            </w:r>
          </w:p>
        </w:tc>
        <w:tc>
          <w:tcPr>
            <w:tcW w:w="1512" w:type="dxa"/>
            <w:tcBorders>
              <w:top w:val="nil"/>
              <w:left w:val="single" w:sz="4" w:space="0" w:color="000000" w:themeColor="text1"/>
              <w:bottom w:val="nil"/>
              <w:right w:val="single" w:sz="4" w:space="0" w:color="000000" w:themeColor="text1"/>
            </w:tcBorders>
            <w:vAlign w:val="center"/>
          </w:tcPr>
          <w:p w14:paraId="6602ED85" w14:textId="77777777" w:rsidR="00297F46" w:rsidRDefault="00803BC9">
            <w:pPr>
              <w:spacing w:after="0" w:line="240" w:lineRule="auto"/>
              <w:ind w:right="586"/>
              <w:jc w:val="right"/>
              <w:rPr>
                <w:sz w:val="16"/>
                <w:szCs w:val="16"/>
              </w:rPr>
            </w:pPr>
            <w:r>
              <w:rPr>
                <w:sz w:val="16"/>
                <w:szCs w:val="16"/>
              </w:rPr>
              <w:t>0.86</w:t>
            </w:r>
          </w:p>
        </w:tc>
        <w:tc>
          <w:tcPr>
            <w:tcW w:w="1512" w:type="dxa"/>
            <w:tcBorders>
              <w:top w:val="nil"/>
              <w:left w:val="single" w:sz="4" w:space="0" w:color="000000" w:themeColor="text1"/>
              <w:bottom w:val="nil"/>
              <w:right w:val="single" w:sz="4" w:space="0" w:color="000000" w:themeColor="text1"/>
            </w:tcBorders>
            <w:shd w:val="clear" w:color="auto" w:fill="auto"/>
            <w:vAlign w:val="bottom"/>
          </w:tcPr>
          <w:p w14:paraId="195F020D" w14:textId="77777777" w:rsidR="00297F46" w:rsidRDefault="00803BC9">
            <w:pPr>
              <w:spacing w:after="0" w:line="240" w:lineRule="auto"/>
              <w:ind w:right="586"/>
              <w:jc w:val="right"/>
              <w:rPr>
                <w:sz w:val="16"/>
                <w:szCs w:val="16"/>
              </w:rPr>
            </w:pPr>
            <w:r>
              <w:rPr>
                <w:sz w:val="16"/>
                <w:szCs w:val="16"/>
              </w:rPr>
              <w:t>3.01</w:t>
            </w:r>
          </w:p>
        </w:tc>
      </w:tr>
      <w:tr w:rsidR="00297F46" w14:paraId="57C5A9E9" w14:textId="77777777" w:rsidTr="2A034EA3">
        <w:trPr>
          <w:trHeight w:val="50"/>
          <w:jc w:val="center"/>
        </w:trPr>
        <w:tc>
          <w:tcPr>
            <w:tcW w:w="1512" w:type="dxa"/>
            <w:vMerge/>
            <w:tcBorders>
              <w:left w:val="single" w:sz="4" w:space="0" w:color="000000" w:themeColor="text1"/>
            </w:tcBorders>
            <w:vAlign w:val="center"/>
          </w:tcPr>
          <w:p w14:paraId="10C46A66" w14:textId="77777777" w:rsidR="00297F46" w:rsidRDefault="00297F46">
            <w:pPr>
              <w:widowControl w:val="0"/>
              <w:spacing w:after="0" w:line="276" w:lineRule="auto"/>
              <w:jc w:val="left"/>
              <w:rPr>
                <w:sz w:val="16"/>
                <w:szCs w:val="16"/>
              </w:rPr>
            </w:pPr>
          </w:p>
        </w:tc>
        <w:tc>
          <w:tcPr>
            <w:tcW w:w="1512" w:type="dxa"/>
            <w:tcBorders>
              <w:top w:val="nil"/>
              <w:left w:val="single" w:sz="4" w:space="0" w:color="000000" w:themeColor="text1"/>
              <w:bottom w:val="nil"/>
              <w:right w:val="single" w:sz="4" w:space="0" w:color="000000" w:themeColor="text1"/>
            </w:tcBorders>
            <w:shd w:val="clear" w:color="auto" w:fill="F2F2F2" w:themeFill="background1" w:themeFillShade="F2"/>
            <w:vAlign w:val="bottom"/>
          </w:tcPr>
          <w:p w14:paraId="5A328B58" w14:textId="77777777" w:rsidR="00297F46" w:rsidRDefault="00803BC9">
            <w:pPr>
              <w:spacing w:after="0" w:line="240" w:lineRule="auto"/>
              <w:jc w:val="center"/>
              <w:rPr>
                <w:sz w:val="16"/>
                <w:szCs w:val="16"/>
              </w:rPr>
            </w:pPr>
            <w:r>
              <w:rPr>
                <w:sz w:val="16"/>
                <w:szCs w:val="16"/>
              </w:rPr>
              <w:t>306</w:t>
            </w:r>
          </w:p>
        </w:tc>
        <w:tc>
          <w:tcPr>
            <w:tcW w:w="1512" w:type="dxa"/>
            <w:tcBorders>
              <w:top w:val="nil"/>
              <w:left w:val="single" w:sz="4" w:space="0" w:color="000000" w:themeColor="text1"/>
              <w:bottom w:val="nil"/>
              <w:right w:val="single" w:sz="4" w:space="0" w:color="000000" w:themeColor="text1"/>
            </w:tcBorders>
          </w:tcPr>
          <w:p w14:paraId="601882F6" w14:textId="77777777" w:rsidR="00297F46" w:rsidRDefault="00803BC9">
            <w:pPr>
              <w:spacing w:after="0" w:line="240" w:lineRule="auto"/>
              <w:jc w:val="center"/>
              <w:rPr>
                <w:sz w:val="16"/>
                <w:szCs w:val="16"/>
              </w:rPr>
            </w:pPr>
            <w:r>
              <w:rPr>
                <w:sz w:val="16"/>
                <w:szCs w:val="16"/>
              </w:rPr>
              <w:t>0.14 (0.04%)</w:t>
            </w:r>
          </w:p>
        </w:tc>
        <w:tc>
          <w:tcPr>
            <w:tcW w:w="1512" w:type="dxa"/>
            <w:tcBorders>
              <w:top w:val="nil"/>
              <w:left w:val="single" w:sz="4" w:space="0" w:color="000000" w:themeColor="text1"/>
              <w:bottom w:val="nil"/>
              <w:right w:val="single" w:sz="4" w:space="0" w:color="000000" w:themeColor="text1"/>
            </w:tcBorders>
            <w:vAlign w:val="center"/>
          </w:tcPr>
          <w:p w14:paraId="276508F6" w14:textId="77777777" w:rsidR="00297F46" w:rsidRDefault="00803BC9">
            <w:pPr>
              <w:spacing w:after="0" w:line="240" w:lineRule="auto"/>
              <w:ind w:right="586"/>
              <w:jc w:val="right"/>
              <w:rPr>
                <w:sz w:val="16"/>
                <w:szCs w:val="16"/>
              </w:rPr>
            </w:pPr>
            <w:r>
              <w:rPr>
                <w:sz w:val="16"/>
                <w:szCs w:val="16"/>
              </w:rPr>
              <w:t>0.46</w:t>
            </w:r>
          </w:p>
        </w:tc>
        <w:tc>
          <w:tcPr>
            <w:tcW w:w="1512" w:type="dxa"/>
            <w:tcBorders>
              <w:top w:val="nil"/>
              <w:left w:val="single" w:sz="4" w:space="0" w:color="000000" w:themeColor="text1"/>
              <w:bottom w:val="nil"/>
              <w:right w:val="single" w:sz="4" w:space="0" w:color="000000" w:themeColor="text1"/>
            </w:tcBorders>
            <w:shd w:val="clear" w:color="auto" w:fill="auto"/>
            <w:vAlign w:val="bottom"/>
          </w:tcPr>
          <w:p w14:paraId="6A1586ED" w14:textId="77777777" w:rsidR="00297F46" w:rsidRDefault="00803BC9">
            <w:pPr>
              <w:spacing w:after="0" w:line="240" w:lineRule="auto"/>
              <w:ind w:right="586"/>
              <w:jc w:val="right"/>
              <w:rPr>
                <w:sz w:val="16"/>
                <w:szCs w:val="16"/>
              </w:rPr>
            </w:pPr>
            <w:r>
              <w:rPr>
                <w:sz w:val="16"/>
                <w:szCs w:val="16"/>
              </w:rPr>
              <w:t>1.45</w:t>
            </w:r>
          </w:p>
        </w:tc>
      </w:tr>
      <w:tr w:rsidR="00297F46" w14:paraId="69532969" w14:textId="77777777" w:rsidTr="2A034EA3">
        <w:trPr>
          <w:trHeight w:val="50"/>
          <w:jc w:val="center"/>
        </w:trPr>
        <w:tc>
          <w:tcPr>
            <w:tcW w:w="1512" w:type="dxa"/>
            <w:vMerge/>
            <w:tcBorders>
              <w:left w:val="single" w:sz="4" w:space="0" w:color="000000" w:themeColor="text1"/>
            </w:tcBorders>
            <w:vAlign w:val="center"/>
          </w:tcPr>
          <w:p w14:paraId="55143DF0" w14:textId="77777777" w:rsidR="00297F46" w:rsidRDefault="00297F46">
            <w:pPr>
              <w:widowControl w:val="0"/>
              <w:spacing w:after="0" w:line="276" w:lineRule="auto"/>
              <w:jc w:val="left"/>
              <w:rPr>
                <w:sz w:val="16"/>
                <w:szCs w:val="16"/>
              </w:rPr>
            </w:pPr>
          </w:p>
        </w:tc>
        <w:tc>
          <w:tcPr>
            <w:tcW w:w="1512" w:type="dxa"/>
            <w:tcBorders>
              <w:top w:val="nil"/>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bottom"/>
          </w:tcPr>
          <w:p w14:paraId="0499086B" w14:textId="77777777" w:rsidR="00297F46" w:rsidRDefault="00803BC9">
            <w:pPr>
              <w:spacing w:after="0" w:line="240" w:lineRule="auto"/>
              <w:jc w:val="center"/>
              <w:rPr>
                <w:sz w:val="16"/>
                <w:szCs w:val="16"/>
              </w:rPr>
            </w:pPr>
            <w:r>
              <w:rPr>
                <w:sz w:val="16"/>
                <w:szCs w:val="16"/>
              </w:rPr>
              <w:t>307</w:t>
            </w:r>
          </w:p>
        </w:tc>
        <w:tc>
          <w:tcPr>
            <w:tcW w:w="1512" w:type="dxa"/>
            <w:tcBorders>
              <w:top w:val="nil"/>
              <w:left w:val="single" w:sz="4" w:space="0" w:color="000000" w:themeColor="text1"/>
              <w:bottom w:val="single" w:sz="4" w:space="0" w:color="000000" w:themeColor="text1"/>
              <w:right w:val="single" w:sz="4" w:space="0" w:color="000000" w:themeColor="text1"/>
            </w:tcBorders>
          </w:tcPr>
          <w:p w14:paraId="7DE49761" w14:textId="77777777" w:rsidR="00297F46" w:rsidRDefault="00803BC9">
            <w:pPr>
              <w:spacing w:after="0" w:line="240" w:lineRule="auto"/>
              <w:jc w:val="center"/>
              <w:rPr>
                <w:sz w:val="16"/>
                <w:szCs w:val="16"/>
              </w:rPr>
            </w:pPr>
            <w:r>
              <w:rPr>
                <w:sz w:val="16"/>
                <w:szCs w:val="16"/>
              </w:rPr>
              <w:t>0.41 (0.13%)</w:t>
            </w:r>
          </w:p>
        </w:tc>
        <w:tc>
          <w:tcPr>
            <w:tcW w:w="1512" w:type="dxa"/>
            <w:tcBorders>
              <w:top w:val="nil"/>
              <w:left w:val="single" w:sz="4" w:space="0" w:color="000000" w:themeColor="text1"/>
              <w:bottom w:val="single" w:sz="4" w:space="0" w:color="000000" w:themeColor="text1"/>
              <w:right w:val="single" w:sz="4" w:space="0" w:color="000000" w:themeColor="text1"/>
            </w:tcBorders>
            <w:vAlign w:val="center"/>
          </w:tcPr>
          <w:p w14:paraId="45907261" w14:textId="77777777" w:rsidR="00297F46" w:rsidRDefault="00803BC9">
            <w:pPr>
              <w:spacing w:after="0" w:line="240" w:lineRule="auto"/>
              <w:ind w:right="586"/>
              <w:jc w:val="right"/>
              <w:rPr>
                <w:sz w:val="16"/>
                <w:szCs w:val="16"/>
              </w:rPr>
            </w:pPr>
            <w:r>
              <w:rPr>
                <w:sz w:val="16"/>
                <w:szCs w:val="16"/>
              </w:rPr>
              <w:t>1.13</w:t>
            </w:r>
          </w:p>
        </w:tc>
        <w:tc>
          <w:tcPr>
            <w:tcW w:w="1512" w:type="dxa"/>
            <w:tcBorders>
              <w:top w:val="nil"/>
              <w:left w:val="single" w:sz="4" w:space="0" w:color="000000" w:themeColor="text1"/>
              <w:bottom w:val="single" w:sz="4" w:space="0" w:color="000000" w:themeColor="text1"/>
              <w:right w:val="single" w:sz="4" w:space="0" w:color="000000" w:themeColor="text1"/>
            </w:tcBorders>
            <w:shd w:val="clear" w:color="auto" w:fill="auto"/>
            <w:vAlign w:val="bottom"/>
          </w:tcPr>
          <w:p w14:paraId="5180BCBE" w14:textId="77777777" w:rsidR="00297F46" w:rsidRDefault="00803BC9">
            <w:pPr>
              <w:spacing w:after="0" w:line="240" w:lineRule="auto"/>
              <w:ind w:right="586"/>
              <w:jc w:val="right"/>
              <w:rPr>
                <w:sz w:val="16"/>
                <w:szCs w:val="16"/>
              </w:rPr>
            </w:pPr>
            <w:r>
              <w:rPr>
                <w:sz w:val="16"/>
                <w:szCs w:val="16"/>
              </w:rPr>
              <w:t>3.94</w:t>
            </w:r>
          </w:p>
        </w:tc>
      </w:tr>
      <w:tr w:rsidR="2A034EA3" w14:paraId="65E260EA" w14:textId="77777777" w:rsidTr="2A034EA3">
        <w:trPr>
          <w:trHeight w:val="50"/>
          <w:jc w:val="center"/>
        </w:trPr>
        <w:tc>
          <w:tcPr>
            <w:tcW w:w="1512" w:type="dxa"/>
            <w:vMerge/>
            <w:tcBorders>
              <w:left w:val="single" w:sz="4" w:space="0" w:color="000000" w:themeColor="text1"/>
              <w:bottom w:val="single" w:sz="4" w:space="0" w:color="000000" w:themeColor="text1"/>
            </w:tcBorders>
            <w:shd w:val="clear" w:color="auto" w:fill="D9D9D9" w:themeFill="background1" w:themeFillShade="D9"/>
            <w:vAlign w:val="center"/>
          </w:tcPr>
          <w:p w14:paraId="072BF872" w14:textId="77777777" w:rsidR="005F2696" w:rsidRDefault="005F2696"/>
        </w:tc>
        <w:tc>
          <w:tcPr>
            <w:tcW w:w="1512" w:type="dxa"/>
            <w:tcBorders>
              <w:top w:val="nil"/>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bottom"/>
          </w:tcPr>
          <w:p w14:paraId="1FF5C158" w14:textId="571D6943" w:rsidR="2CD08378" w:rsidRDefault="2CD08378" w:rsidP="2A034EA3">
            <w:pPr>
              <w:spacing w:line="240" w:lineRule="auto"/>
              <w:jc w:val="center"/>
              <w:rPr>
                <w:sz w:val="16"/>
                <w:szCs w:val="16"/>
              </w:rPr>
            </w:pPr>
            <w:r w:rsidRPr="2A034EA3">
              <w:rPr>
                <w:sz w:val="16"/>
                <w:szCs w:val="16"/>
              </w:rPr>
              <w:t>Sub-total</w:t>
            </w:r>
          </w:p>
        </w:tc>
        <w:tc>
          <w:tcPr>
            <w:tcW w:w="1512" w:type="dxa"/>
            <w:tcBorders>
              <w:top w:val="nil"/>
              <w:left w:val="single" w:sz="4" w:space="0" w:color="000000" w:themeColor="text1"/>
              <w:bottom w:val="single" w:sz="4" w:space="0" w:color="000000" w:themeColor="text1"/>
              <w:right w:val="single" w:sz="4" w:space="0" w:color="000000" w:themeColor="text1"/>
            </w:tcBorders>
          </w:tcPr>
          <w:p w14:paraId="534F8669" w14:textId="28045D06" w:rsidR="39EB23CD" w:rsidRDefault="39EB23CD" w:rsidP="2A034EA3">
            <w:pPr>
              <w:spacing w:line="240" w:lineRule="auto"/>
              <w:jc w:val="center"/>
              <w:rPr>
                <w:sz w:val="16"/>
                <w:szCs w:val="16"/>
              </w:rPr>
            </w:pPr>
            <w:r w:rsidRPr="2A034EA3">
              <w:rPr>
                <w:sz w:val="16"/>
                <w:szCs w:val="16"/>
              </w:rPr>
              <w:t>2.72</w:t>
            </w:r>
            <w:r w:rsidR="301205A9" w:rsidRPr="2A034EA3">
              <w:rPr>
                <w:sz w:val="16"/>
                <w:szCs w:val="16"/>
              </w:rPr>
              <w:t xml:space="preserve"> (0.84%)</w:t>
            </w:r>
          </w:p>
        </w:tc>
        <w:tc>
          <w:tcPr>
            <w:tcW w:w="1512" w:type="dxa"/>
            <w:tcBorders>
              <w:top w:val="nil"/>
              <w:left w:val="single" w:sz="4" w:space="0" w:color="000000" w:themeColor="text1"/>
              <w:bottom w:val="single" w:sz="4" w:space="0" w:color="000000" w:themeColor="text1"/>
              <w:right w:val="single" w:sz="4" w:space="0" w:color="000000" w:themeColor="text1"/>
            </w:tcBorders>
            <w:vAlign w:val="center"/>
          </w:tcPr>
          <w:p w14:paraId="12ED1C94" w14:textId="45674940" w:rsidR="244628C9" w:rsidRDefault="244628C9" w:rsidP="2A034EA3">
            <w:pPr>
              <w:spacing w:line="240" w:lineRule="auto"/>
              <w:jc w:val="center"/>
              <w:rPr>
                <w:sz w:val="16"/>
                <w:szCs w:val="16"/>
              </w:rPr>
            </w:pPr>
            <w:r w:rsidRPr="2A034EA3">
              <w:rPr>
                <w:sz w:val="16"/>
                <w:szCs w:val="16"/>
              </w:rPr>
              <w:t>12.16</w:t>
            </w:r>
          </w:p>
        </w:tc>
        <w:tc>
          <w:tcPr>
            <w:tcW w:w="1512"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620C1739" w14:textId="23ED88F4" w:rsidR="0355CFB1" w:rsidRDefault="0355CFB1" w:rsidP="2A034EA3">
            <w:pPr>
              <w:spacing w:line="240" w:lineRule="auto"/>
              <w:jc w:val="center"/>
              <w:rPr>
                <w:sz w:val="16"/>
                <w:szCs w:val="16"/>
              </w:rPr>
            </w:pPr>
            <w:r w:rsidRPr="2A034EA3">
              <w:rPr>
                <w:sz w:val="16"/>
                <w:szCs w:val="16"/>
              </w:rPr>
              <w:t>43.98</w:t>
            </w:r>
          </w:p>
        </w:tc>
      </w:tr>
      <w:tr w:rsidR="00297F46" w14:paraId="7D7BF78A" w14:textId="77777777" w:rsidTr="2A034EA3">
        <w:trPr>
          <w:trHeight w:val="50"/>
          <w:jc w:val="center"/>
        </w:trPr>
        <w:tc>
          <w:tcPr>
            <w:tcW w:w="1512" w:type="dxa"/>
            <w:vMerge w:val="restar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9D9D9" w:themeFill="background1" w:themeFillShade="D9"/>
            <w:vAlign w:val="center"/>
          </w:tcPr>
          <w:p w14:paraId="366890CA" w14:textId="77777777" w:rsidR="00297F46" w:rsidRDefault="00803BC9">
            <w:pPr>
              <w:spacing w:after="0" w:line="240" w:lineRule="auto"/>
              <w:jc w:val="center"/>
              <w:rPr>
                <w:sz w:val="16"/>
                <w:szCs w:val="16"/>
              </w:rPr>
            </w:pPr>
            <w:r>
              <w:rPr>
                <w:sz w:val="16"/>
                <w:szCs w:val="16"/>
              </w:rPr>
              <w:t>4</w:t>
            </w:r>
          </w:p>
        </w:tc>
        <w:tc>
          <w:tcPr>
            <w:tcW w:w="1512" w:type="dxa"/>
            <w:tcBorders>
              <w:top w:val="nil"/>
              <w:left w:val="single" w:sz="2" w:space="0" w:color="000000" w:themeColor="text1"/>
              <w:bottom w:val="nil"/>
              <w:right w:val="single" w:sz="4" w:space="0" w:color="000000" w:themeColor="text1"/>
            </w:tcBorders>
            <w:shd w:val="clear" w:color="auto" w:fill="F2F2F2" w:themeFill="background1" w:themeFillShade="F2"/>
            <w:vAlign w:val="bottom"/>
          </w:tcPr>
          <w:p w14:paraId="64876195" w14:textId="77777777" w:rsidR="00297F46" w:rsidRDefault="00803BC9">
            <w:pPr>
              <w:spacing w:after="0" w:line="240" w:lineRule="auto"/>
              <w:jc w:val="center"/>
              <w:rPr>
                <w:sz w:val="16"/>
                <w:szCs w:val="16"/>
              </w:rPr>
            </w:pPr>
            <w:r>
              <w:rPr>
                <w:sz w:val="16"/>
                <w:szCs w:val="16"/>
              </w:rPr>
              <w:t>401</w:t>
            </w:r>
          </w:p>
        </w:tc>
        <w:tc>
          <w:tcPr>
            <w:tcW w:w="1512" w:type="dxa"/>
            <w:tcBorders>
              <w:top w:val="nil"/>
              <w:left w:val="single" w:sz="4" w:space="0" w:color="000000" w:themeColor="text1"/>
              <w:bottom w:val="nil"/>
              <w:right w:val="single" w:sz="4" w:space="0" w:color="000000" w:themeColor="text1"/>
            </w:tcBorders>
          </w:tcPr>
          <w:p w14:paraId="38B786EB" w14:textId="77777777" w:rsidR="00297F46" w:rsidRDefault="00803BC9">
            <w:pPr>
              <w:spacing w:after="0" w:line="240" w:lineRule="auto"/>
              <w:jc w:val="center"/>
              <w:rPr>
                <w:sz w:val="16"/>
                <w:szCs w:val="16"/>
              </w:rPr>
            </w:pPr>
            <w:r>
              <w:rPr>
                <w:sz w:val="16"/>
                <w:szCs w:val="16"/>
              </w:rPr>
              <w:t>3.05 (0.93%)</w:t>
            </w:r>
          </w:p>
        </w:tc>
        <w:tc>
          <w:tcPr>
            <w:tcW w:w="1512" w:type="dxa"/>
            <w:tcBorders>
              <w:top w:val="nil"/>
              <w:left w:val="single" w:sz="4" w:space="0" w:color="000000" w:themeColor="text1"/>
              <w:bottom w:val="nil"/>
              <w:right w:val="single" w:sz="4" w:space="0" w:color="000000" w:themeColor="text1"/>
            </w:tcBorders>
            <w:vAlign w:val="center"/>
          </w:tcPr>
          <w:p w14:paraId="73BFAD86" w14:textId="77777777" w:rsidR="00297F46" w:rsidRDefault="00803BC9">
            <w:pPr>
              <w:spacing w:after="0" w:line="240" w:lineRule="auto"/>
              <w:ind w:right="586"/>
              <w:jc w:val="right"/>
              <w:rPr>
                <w:sz w:val="16"/>
                <w:szCs w:val="16"/>
              </w:rPr>
            </w:pPr>
            <w:r>
              <w:rPr>
                <w:sz w:val="16"/>
                <w:szCs w:val="16"/>
              </w:rPr>
              <w:t>15.72</w:t>
            </w:r>
          </w:p>
        </w:tc>
        <w:tc>
          <w:tcPr>
            <w:tcW w:w="1512" w:type="dxa"/>
            <w:tcBorders>
              <w:top w:val="nil"/>
              <w:left w:val="single" w:sz="4" w:space="0" w:color="000000" w:themeColor="text1"/>
              <w:bottom w:val="nil"/>
              <w:right w:val="single" w:sz="4" w:space="0" w:color="000000" w:themeColor="text1"/>
            </w:tcBorders>
            <w:shd w:val="clear" w:color="auto" w:fill="auto"/>
            <w:vAlign w:val="bottom"/>
          </w:tcPr>
          <w:p w14:paraId="1B70EAD0" w14:textId="77777777" w:rsidR="00297F46" w:rsidRDefault="00803BC9">
            <w:pPr>
              <w:spacing w:after="0" w:line="240" w:lineRule="auto"/>
              <w:ind w:right="586"/>
              <w:jc w:val="right"/>
              <w:rPr>
                <w:sz w:val="16"/>
                <w:szCs w:val="16"/>
              </w:rPr>
            </w:pPr>
            <w:r>
              <w:rPr>
                <w:sz w:val="16"/>
                <w:szCs w:val="16"/>
              </w:rPr>
              <w:t>49.46</w:t>
            </w:r>
          </w:p>
        </w:tc>
      </w:tr>
      <w:tr w:rsidR="00297F46" w14:paraId="50A2FB09" w14:textId="77777777" w:rsidTr="2A034EA3">
        <w:trPr>
          <w:trHeight w:val="60"/>
          <w:jc w:val="center"/>
        </w:trPr>
        <w:tc>
          <w:tcPr>
            <w:tcW w:w="1512" w:type="dxa"/>
            <w:vMerge/>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17D46C7C" w14:textId="77777777" w:rsidR="00297F46" w:rsidRDefault="00297F46">
            <w:pPr>
              <w:widowControl w:val="0"/>
              <w:spacing w:after="0" w:line="276" w:lineRule="auto"/>
              <w:jc w:val="left"/>
              <w:rPr>
                <w:sz w:val="16"/>
                <w:szCs w:val="16"/>
              </w:rPr>
            </w:pPr>
          </w:p>
        </w:tc>
        <w:tc>
          <w:tcPr>
            <w:tcW w:w="1512" w:type="dxa"/>
            <w:tcBorders>
              <w:top w:val="nil"/>
              <w:left w:val="single" w:sz="2" w:space="0" w:color="000000" w:themeColor="text1"/>
              <w:bottom w:val="nil"/>
              <w:right w:val="single" w:sz="4" w:space="0" w:color="000000" w:themeColor="text1"/>
            </w:tcBorders>
            <w:shd w:val="clear" w:color="auto" w:fill="F2F2F2" w:themeFill="background1" w:themeFillShade="F2"/>
            <w:vAlign w:val="bottom"/>
          </w:tcPr>
          <w:p w14:paraId="4B52948F" w14:textId="77777777" w:rsidR="00297F46" w:rsidRDefault="00803BC9">
            <w:pPr>
              <w:spacing w:after="0" w:line="240" w:lineRule="auto"/>
              <w:jc w:val="center"/>
              <w:rPr>
                <w:sz w:val="16"/>
                <w:szCs w:val="16"/>
              </w:rPr>
            </w:pPr>
            <w:r>
              <w:rPr>
                <w:sz w:val="16"/>
                <w:szCs w:val="16"/>
              </w:rPr>
              <w:t>402</w:t>
            </w:r>
          </w:p>
        </w:tc>
        <w:tc>
          <w:tcPr>
            <w:tcW w:w="1512" w:type="dxa"/>
            <w:tcBorders>
              <w:top w:val="nil"/>
              <w:left w:val="single" w:sz="4" w:space="0" w:color="000000" w:themeColor="text1"/>
              <w:bottom w:val="nil"/>
              <w:right w:val="single" w:sz="4" w:space="0" w:color="000000" w:themeColor="text1"/>
            </w:tcBorders>
          </w:tcPr>
          <w:p w14:paraId="3A19FEAD" w14:textId="77777777" w:rsidR="00297F46" w:rsidRDefault="00803BC9">
            <w:pPr>
              <w:spacing w:after="0" w:line="240" w:lineRule="auto"/>
              <w:jc w:val="center"/>
              <w:rPr>
                <w:sz w:val="16"/>
                <w:szCs w:val="16"/>
              </w:rPr>
            </w:pPr>
            <w:r>
              <w:rPr>
                <w:sz w:val="16"/>
                <w:szCs w:val="16"/>
              </w:rPr>
              <w:t>6.65 (2.04%)</w:t>
            </w:r>
          </w:p>
        </w:tc>
        <w:tc>
          <w:tcPr>
            <w:tcW w:w="1512" w:type="dxa"/>
            <w:tcBorders>
              <w:top w:val="nil"/>
              <w:left w:val="single" w:sz="4" w:space="0" w:color="000000" w:themeColor="text1"/>
              <w:bottom w:val="nil"/>
              <w:right w:val="single" w:sz="4" w:space="0" w:color="000000" w:themeColor="text1"/>
            </w:tcBorders>
            <w:vAlign w:val="center"/>
          </w:tcPr>
          <w:p w14:paraId="124C0CB1" w14:textId="77777777" w:rsidR="00297F46" w:rsidRDefault="00803BC9">
            <w:pPr>
              <w:spacing w:after="0" w:line="240" w:lineRule="auto"/>
              <w:ind w:right="586"/>
              <w:jc w:val="right"/>
              <w:rPr>
                <w:sz w:val="16"/>
                <w:szCs w:val="16"/>
              </w:rPr>
            </w:pPr>
            <w:r>
              <w:rPr>
                <w:sz w:val="16"/>
                <w:szCs w:val="16"/>
              </w:rPr>
              <w:t>25.68</w:t>
            </w:r>
          </w:p>
        </w:tc>
        <w:tc>
          <w:tcPr>
            <w:tcW w:w="1512" w:type="dxa"/>
            <w:tcBorders>
              <w:top w:val="nil"/>
              <w:left w:val="single" w:sz="4" w:space="0" w:color="000000" w:themeColor="text1"/>
              <w:bottom w:val="nil"/>
              <w:right w:val="single" w:sz="4" w:space="0" w:color="000000" w:themeColor="text1"/>
            </w:tcBorders>
            <w:shd w:val="clear" w:color="auto" w:fill="auto"/>
            <w:vAlign w:val="bottom"/>
          </w:tcPr>
          <w:p w14:paraId="0A8F8D9D" w14:textId="77777777" w:rsidR="00297F46" w:rsidRDefault="00803BC9">
            <w:pPr>
              <w:spacing w:after="0" w:line="240" w:lineRule="auto"/>
              <w:ind w:right="586"/>
              <w:jc w:val="right"/>
              <w:rPr>
                <w:sz w:val="16"/>
                <w:szCs w:val="16"/>
              </w:rPr>
            </w:pPr>
            <w:r>
              <w:rPr>
                <w:sz w:val="16"/>
                <w:szCs w:val="16"/>
              </w:rPr>
              <w:t>74.34</w:t>
            </w:r>
          </w:p>
        </w:tc>
      </w:tr>
      <w:tr w:rsidR="00297F46" w14:paraId="69ABDF39" w14:textId="77777777" w:rsidTr="2A034EA3">
        <w:trPr>
          <w:trHeight w:val="60"/>
          <w:jc w:val="center"/>
        </w:trPr>
        <w:tc>
          <w:tcPr>
            <w:tcW w:w="1512" w:type="dxa"/>
            <w:vMerge/>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17857A63" w14:textId="77777777" w:rsidR="00297F46" w:rsidRDefault="00297F46">
            <w:pPr>
              <w:widowControl w:val="0"/>
              <w:spacing w:after="0" w:line="276" w:lineRule="auto"/>
              <w:jc w:val="left"/>
              <w:rPr>
                <w:sz w:val="16"/>
                <w:szCs w:val="16"/>
              </w:rPr>
            </w:pPr>
          </w:p>
        </w:tc>
        <w:tc>
          <w:tcPr>
            <w:tcW w:w="1512" w:type="dxa"/>
            <w:tcBorders>
              <w:top w:val="nil"/>
              <w:left w:val="single" w:sz="2" w:space="0" w:color="000000" w:themeColor="text1"/>
              <w:bottom w:val="nil"/>
              <w:right w:val="single" w:sz="4" w:space="0" w:color="000000" w:themeColor="text1"/>
            </w:tcBorders>
            <w:shd w:val="clear" w:color="auto" w:fill="F2F2F2" w:themeFill="background1" w:themeFillShade="F2"/>
            <w:vAlign w:val="bottom"/>
          </w:tcPr>
          <w:p w14:paraId="76B4F3F0" w14:textId="77777777" w:rsidR="00297F46" w:rsidRDefault="00803BC9">
            <w:pPr>
              <w:spacing w:after="0" w:line="240" w:lineRule="auto"/>
              <w:jc w:val="center"/>
              <w:rPr>
                <w:sz w:val="16"/>
                <w:szCs w:val="16"/>
              </w:rPr>
            </w:pPr>
            <w:r>
              <w:rPr>
                <w:sz w:val="16"/>
                <w:szCs w:val="16"/>
              </w:rPr>
              <w:t>403</w:t>
            </w:r>
          </w:p>
        </w:tc>
        <w:tc>
          <w:tcPr>
            <w:tcW w:w="1512" w:type="dxa"/>
            <w:tcBorders>
              <w:top w:val="nil"/>
              <w:left w:val="single" w:sz="4" w:space="0" w:color="000000" w:themeColor="text1"/>
              <w:bottom w:val="nil"/>
              <w:right w:val="single" w:sz="4" w:space="0" w:color="000000" w:themeColor="text1"/>
            </w:tcBorders>
          </w:tcPr>
          <w:p w14:paraId="16FF4570" w14:textId="77777777" w:rsidR="00297F46" w:rsidRDefault="00803BC9">
            <w:pPr>
              <w:spacing w:after="0" w:line="240" w:lineRule="auto"/>
              <w:jc w:val="center"/>
              <w:rPr>
                <w:sz w:val="16"/>
                <w:szCs w:val="16"/>
              </w:rPr>
            </w:pPr>
            <w:r>
              <w:rPr>
                <w:sz w:val="16"/>
                <w:szCs w:val="16"/>
              </w:rPr>
              <w:t>20.1 (6.16%)</w:t>
            </w:r>
          </w:p>
        </w:tc>
        <w:tc>
          <w:tcPr>
            <w:tcW w:w="1512" w:type="dxa"/>
            <w:tcBorders>
              <w:top w:val="nil"/>
              <w:left w:val="single" w:sz="4" w:space="0" w:color="000000" w:themeColor="text1"/>
              <w:bottom w:val="nil"/>
              <w:right w:val="single" w:sz="4" w:space="0" w:color="000000" w:themeColor="text1"/>
            </w:tcBorders>
            <w:vAlign w:val="center"/>
          </w:tcPr>
          <w:p w14:paraId="5A1787EB" w14:textId="77777777" w:rsidR="00297F46" w:rsidRDefault="00803BC9">
            <w:pPr>
              <w:spacing w:after="0" w:line="240" w:lineRule="auto"/>
              <w:ind w:right="586"/>
              <w:jc w:val="right"/>
              <w:rPr>
                <w:sz w:val="16"/>
                <w:szCs w:val="16"/>
              </w:rPr>
            </w:pPr>
            <w:r>
              <w:rPr>
                <w:sz w:val="16"/>
                <w:szCs w:val="16"/>
              </w:rPr>
              <w:t>100.36</w:t>
            </w:r>
          </w:p>
        </w:tc>
        <w:tc>
          <w:tcPr>
            <w:tcW w:w="1512" w:type="dxa"/>
            <w:tcBorders>
              <w:top w:val="nil"/>
              <w:left w:val="single" w:sz="4" w:space="0" w:color="000000" w:themeColor="text1"/>
              <w:bottom w:val="nil"/>
              <w:right w:val="single" w:sz="4" w:space="0" w:color="000000" w:themeColor="text1"/>
            </w:tcBorders>
            <w:shd w:val="clear" w:color="auto" w:fill="auto"/>
            <w:vAlign w:val="bottom"/>
          </w:tcPr>
          <w:p w14:paraId="53C61EFB" w14:textId="77777777" w:rsidR="00297F46" w:rsidRDefault="00803BC9">
            <w:pPr>
              <w:spacing w:after="0" w:line="240" w:lineRule="auto"/>
              <w:ind w:right="586"/>
              <w:jc w:val="right"/>
              <w:rPr>
                <w:sz w:val="16"/>
                <w:szCs w:val="16"/>
              </w:rPr>
            </w:pPr>
            <w:r>
              <w:rPr>
                <w:sz w:val="16"/>
                <w:szCs w:val="16"/>
              </w:rPr>
              <w:t>262.45</w:t>
            </w:r>
          </w:p>
        </w:tc>
      </w:tr>
      <w:tr w:rsidR="00297F46" w14:paraId="38F627F7" w14:textId="77777777" w:rsidTr="2A034EA3">
        <w:trPr>
          <w:trHeight w:val="70"/>
          <w:jc w:val="center"/>
        </w:trPr>
        <w:tc>
          <w:tcPr>
            <w:tcW w:w="1512" w:type="dxa"/>
            <w:vMerge/>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019F9050" w14:textId="77777777" w:rsidR="00297F46" w:rsidRDefault="00297F46">
            <w:pPr>
              <w:widowControl w:val="0"/>
              <w:spacing w:after="0" w:line="276" w:lineRule="auto"/>
              <w:jc w:val="left"/>
              <w:rPr>
                <w:sz w:val="16"/>
                <w:szCs w:val="16"/>
              </w:rPr>
            </w:pPr>
          </w:p>
        </w:tc>
        <w:tc>
          <w:tcPr>
            <w:tcW w:w="1512" w:type="dxa"/>
            <w:tcBorders>
              <w:top w:val="nil"/>
              <w:left w:val="single" w:sz="2" w:space="0" w:color="000000" w:themeColor="text1"/>
              <w:bottom w:val="nil"/>
              <w:right w:val="single" w:sz="4" w:space="0" w:color="000000" w:themeColor="text1"/>
            </w:tcBorders>
            <w:shd w:val="clear" w:color="auto" w:fill="F2F2F2" w:themeFill="background1" w:themeFillShade="F2"/>
            <w:vAlign w:val="bottom"/>
          </w:tcPr>
          <w:p w14:paraId="616FF12D" w14:textId="77777777" w:rsidR="00297F46" w:rsidRDefault="00803BC9">
            <w:pPr>
              <w:spacing w:after="0" w:line="240" w:lineRule="auto"/>
              <w:jc w:val="center"/>
              <w:rPr>
                <w:sz w:val="16"/>
                <w:szCs w:val="16"/>
              </w:rPr>
            </w:pPr>
            <w:r>
              <w:rPr>
                <w:sz w:val="16"/>
                <w:szCs w:val="16"/>
              </w:rPr>
              <w:t>404</w:t>
            </w:r>
          </w:p>
        </w:tc>
        <w:tc>
          <w:tcPr>
            <w:tcW w:w="1512" w:type="dxa"/>
            <w:tcBorders>
              <w:top w:val="nil"/>
              <w:left w:val="single" w:sz="4" w:space="0" w:color="000000" w:themeColor="text1"/>
              <w:bottom w:val="nil"/>
              <w:right w:val="single" w:sz="4" w:space="0" w:color="000000" w:themeColor="text1"/>
            </w:tcBorders>
          </w:tcPr>
          <w:p w14:paraId="1E843A52" w14:textId="77777777" w:rsidR="00297F46" w:rsidRDefault="00803BC9">
            <w:pPr>
              <w:spacing w:after="0" w:line="240" w:lineRule="auto"/>
              <w:jc w:val="center"/>
              <w:rPr>
                <w:sz w:val="16"/>
                <w:szCs w:val="16"/>
              </w:rPr>
            </w:pPr>
            <w:r>
              <w:rPr>
                <w:sz w:val="16"/>
                <w:szCs w:val="16"/>
              </w:rPr>
              <w:t>1.90 (0.58%)</w:t>
            </w:r>
          </w:p>
        </w:tc>
        <w:tc>
          <w:tcPr>
            <w:tcW w:w="1512" w:type="dxa"/>
            <w:tcBorders>
              <w:top w:val="nil"/>
              <w:left w:val="single" w:sz="4" w:space="0" w:color="000000" w:themeColor="text1"/>
              <w:bottom w:val="nil"/>
              <w:right w:val="single" w:sz="4" w:space="0" w:color="000000" w:themeColor="text1"/>
            </w:tcBorders>
            <w:vAlign w:val="center"/>
          </w:tcPr>
          <w:p w14:paraId="51BE1B1A" w14:textId="77777777" w:rsidR="00297F46" w:rsidRDefault="00803BC9">
            <w:pPr>
              <w:spacing w:after="0" w:line="240" w:lineRule="auto"/>
              <w:ind w:right="586"/>
              <w:jc w:val="right"/>
              <w:rPr>
                <w:sz w:val="16"/>
                <w:szCs w:val="16"/>
              </w:rPr>
            </w:pPr>
            <w:r>
              <w:rPr>
                <w:sz w:val="16"/>
                <w:szCs w:val="16"/>
              </w:rPr>
              <w:t>4.65</w:t>
            </w:r>
          </w:p>
        </w:tc>
        <w:tc>
          <w:tcPr>
            <w:tcW w:w="1512" w:type="dxa"/>
            <w:tcBorders>
              <w:top w:val="nil"/>
              <w:left w:val="single" w:sz="4" w:space="0" w:color="000000" w:themeColor="text1"/>
              <w:bottom w:val="nil"/>
              <w:right w:val="single" w:sz="4" w:space="0" w:color="000000" w:themeColor="text1"/>
            </w:tcBorders>
            <w:shd w:val="clear" w:color="auto" w:fill="auto"/>
            <w:vAlign w:val="bottom"/>
          </w:tcPr>
          <w:p w14:paraId="0522A0F2" w14:textId="77777777" w:rsidR="00297F46" w:rsidRDefault="00803BC9">
            <w:pPr>
              <w:spacing w:after="0" w:line="240" w:lineRule="auto"/>
              <w:ind w:right="586"/>
              <w:jc w:val="right"/>
              <w:rPr>
                <w:sz w:val="16"/>
                <w:szCs w:val="16"/>
              </w:rPr>
            </w:pPr>
            <w:r>
              <w:rPr>
                <w:sz w:val="16"/>
                <w:szCs w:val="16"/>
              </w:rPr>
              <w:t>15.80</w:t>
            </w:r>
          </w:p>
        </w:tc>
      </w:tr>
      <w:tr w:rsidR="00297F46" w14:paraId="2D7258E7" w14:textId="77777777" w:rsidTr="2A034EA3">
        <w:trPr>
          <w:trHeight w:val="60"/>
          <w:jc w:val="center"/>
        </w:trPr>
        <w:tc>
          <w:tcPr>
            <w:tcW w:w="1512" w:type="dxa"/>
            <w:vMerge/>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56680D84" w14:textId="77777777" w:rsidR="00297F46" w:rsidRDefault="00297F46">
            <w:pPr>
              <w:widowControl w:val="0"/>
              <w:spacing w:after="0" w:line="276" w:lineRule="auto"/>
              <w:jc w:val="left"/>
              <w:rPr>
                <w:sz w:val="16"/>
                <w:szCs w:val="16"/>
              </w:rPr>
            </w:pPr>
          </w:p>
        </w:tc>
        <w:tc>
          <w:tcPr>
            <w:tcW w:w="1512" w:type="dxa"/>
            <w:tcBorders>
              <w:top w:val="nil"/>
              <w:left w:val="single" w:sz="2" w:space="0" w:color="000000" w:themeColor="text1"/>
              <w:bottom w:val="nil"/>
              <w:right w:val="single" w:sz="4" w:space="0" w:color="000000" w:themeColor="text1"/>
            </w:tcBorders>
            <w:shd w:val="clear" w:color="auto" w:fill="F2F2F2" w:themeFill="background1" w:themeFillShade="F2"/>
            <w:vAlign w:val="bottom"/>
          </w:tcPr>
          <w:p w14:paraId="70DB522C" w14:textId="77777777" w:rsidR="00297F46" w:rsidRDefault="00803BC9">
            <w:pPr>
              <w:spacing w:after="0" w:line="240" w:lineRule="auto"/>
              <w:jc w:val="center"/>
              <w:rPr>
                <w:sz w:val="16"/>
                <w:szCs w:val="16"/>
              </w:rPr>
            </w:pPr>
            <w:r>
              <w:rPr>
                <w:sz w:val="16"/>
                <w:szCs w:val="16"/>
              </w:rPr>
              <w:t>405</w:t>
            </w:r>
          </w:p>
        </w:tc>
        <w:tc>
          <w:tcPr>
            <w:tcW w:w="1512" w:type="dxa"/>
            <w:tcBorders>
              <w:top w:val="nil"/>
              <w:left w:val="single" w:sz="4" w:space="0" w:color="000000" w:themeColor="text1"/>
              <w:bottom w:val="nil"/>
              <w:right w:val="single" w:sz="4" w:space="0" w:color="000000" w:themeColor="text1"/>
            </w:tcBorders>
          </w:tcPr>
          <w:p w14:paraId="28EC5E4B" w14:textId="77777777" w:rsidR="00297F46" w:rsidRDefault="00803BC9">
            <w:pPr>
              <w:spacing w:after="0" w:line="240" w:lineRule="auto"/>
              <w:jc w:val="center"/>
              <w:rPr>
                <w:sz w:val="16"/>
                <w:szCs w:val="16"/>
              </w:rPr>
            </w:pPr>
            <w:r>
              <w:rPr>
                <w:sz w:val="16"/>
                <w:szCs w:val="16"/>
              </w:rPr>
              <w:t>5.88 (1.80%)</w:t>
            </w:r>
          </w:p>
        </w:tc>
        <w:tc>
          <w:tcPr>
            <w:tcW w:w="1512" w:type="dxa"/>
            <w:tcBorders>
              <w:top w:val="nil"/>
              <w:left w:val="single" w:sz="4" w:space="0" w:color="000000" w:themeColor="text1"/>
              <w:bottom w:val="nil"/>
              <w:right w:val="single" w:sz="4" w:space="0" w:color="000000" w:themeColor="text1"/>
            </w:tcBorders>
            <w:vAlign w:val="center"/>
          </w:tcPr>
          <w:p w14:paraId="0EEA23EA" w14:textId="77777777" w:rsidR="00297F46" w:rsidRDefault="00803BC9">
            <w:pPr>
              <w:spacing w:after="0" w:line="240" w:lineRule="auto"/>
              <w:ind w:right="586"/>
              <w:jc w:val="right"/>
              <w:rPr>
                <w:sz w:val="16"/>
                <w:szCs w:val="16"/>
              </w:rPr>
            </w:pPr>
            <w:r>
              <w:rPr>
                <w:sz w:val="16"/>
                <w:szCs w:val="16"/>
              </w:rPr>
              <w:t>25.85</w:t>
            </w:r>
          </w:p>
        </w:tc>
        <w:tc>
          <w:tcPr>
            <w:tcW w:w="1512" w:type="dxa"/>
            <w:tcBorders>
              <w:top w:val="nil"/>
              <w:left w:val="single" w:sz="4" w:space="0" w:color="000000" w:themeColor="text1"/>
              <w:bottom w:val="nil"/>
              <w:right w:val="single" w:sz="4" w:space="0" w:color="000000" w:themeColor="text1"/>
            </w:tcBorders>
            <w:shd w:val="clear" w:color="auto" w:fill="auto"/>
            <w:vAlign w:val="bottom"/>
          </w:tcPr>
          <w:p w14:paraId="4770721E" w14:textId="77777777" w:rsidR="00297F46" w:rsidRDefault="00803BC9">
            <w:pPr>
              <w:spacing w:after="0" w:line="240" w:lineRule="auto"/>
              <w:ind w:right="586"/>
              <w:jc w:val="right"/>
              <w:rPr>
                <w:sz w:val="16"/>
                <w:szCs w:val="16"/>
              </w:rPr>
            </w:pPr>
            <w:r>
              <w:rPr>
                <w:sz w:val="16"/>
                <w:szCs w:val="16"/>
              </w:rPr>
              <w:t>82.01</w:t>
            </w:r>
          </w:p>
        </w:tc>
      </w:tr>
      <w:tr w:rsidR="00297F46" w14:paraId="5E5D68CB" w14:textId="77777777" w:rsidTr="2A034EA3">
        <w:trPr>
          <w:trHeight w:val="60"/>
          <w:jc w:val="center"/>
        </w:trPr>
        <w:tc>
          <w:tcPr>
            <w:tcW w:w="1512" w:type="dxa"/>
            <w:vMerge/>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16C95BAE" w14:textId="77777777" w:rsidR="00297F46" w:rsidRDefault="00297F46">
            <w:pPr>
              <w:widowControl w:val="0"/>
              <w:spacing w:after="0" w:line="276" w:lineRule="auto"/>
              <w:jc w:val="left"/>
              <w:rPr>
                <w:sz w:val="16"/>
                <w:szCs w:val="16"/>
              </w:rPr>
            </w:pPr>
          </w:p>
        </w:tc>
        <w:tc>
          <w:tcPr>
            <w:tcW w:w="1512" w:type="dxa"/>
            <w:tcBorders>
              <w:top w:val="nil"/>
              <w:left w:val="single" w:sz="2" w:space="0" w:color="000000" w:themeColor="text1"/>
              <w:bottom w:val="single" w:sz="2" w:space="0" w:color="000000" w:themeColor="text1"/>
              <w:right w:val="single" w:sz="4" w:space="0" w:color="000000" w:themeColor="text1"/>
            </w:tcBorders>
            <w:shd w:val="clear" w:color="auto" w:fill="F2F2F2" w:themeFill="background1" w:themeFillShade="F2"/>
            <w:vAlign w:val="bottom"/>
          </w:tcPr>
          <w:p w14:paraId="45CED9CF" w14:textId="77777777" w:rsidR="00297F46" w:rsidRDefault="00803BC9">
            <w:pPr>
              <w:spacing w:after="0" w:line="240" w:lineRule="auto"/>
              <w:jc w:val="center"/>
              <w:rPr>
                <w:sz w:val="16"/>
                <w:szCs w:val="16"/>
              </w:rPr>
            </w:pPr>
            <w:r>
              <w:rPr>
                <w:sz w:val="16"/>
                <w:szCs w:val="16"/>
              </w:rPr>
              <w:t>406</w:t>
            </w:r>
          </w:p>
        </w:tc>
        <w:tc>
          <w:tcPr>
            <w:tcW w:w="1512" w:type="dxa"/>
            <w:tcBorders>
              <w:top w:val="nil"/>
              <w:left w:val="single" w:sz="4" w:space="0" w:color="000000" w:themeColor="text1"/>
              <w:bottom w:val="single" w:sz="2" w:space="0" w:color="000000" w:themeColor="text1"/>
              <w:right w:val="single" w:sz="4" w:space="0" w:color="000000" w:themeColor="text1"/>
            </w:tcBorders>
          </w:tcPr>
          <w:p w14:paraId="2B86AB7F" w14:textId="77777777" w:rsidR="00297F46" w:rsidRDefault="00803BC9">
            <w:pPr>
              <w:spacing w:after="0" w:line="240" w:lineRule="auto"/>
              <w:jc w:val="center"/>
              <w:rPr>
                <w:sz w:val="16"/>
                <w:szCs w:val="16"/>
              </w:rPr>
            </w:pPr>
            <w:r>
              <w:rPr>
                <w:sz w:val="16"/>
                <w:szCs w:val="16"/>
              </w:rPr>
              <w:t>6.47 (1.98%)</w:t>
            </w:r>
          </w:p>
        </w:tc>
        <w:tc>
          <w:tcPr>
            <w:tcW w:w="1512" w:type="dxa"/>
            <w:tcBorders>
              <w:top w:val="nil"/>
              <w:left w:val="single" w:sz="4" w:space="0" w:color="000000" w:themeColor="text1"/>
              <w:bottom w:val="single" w:sz="2" w:space="0" w:color="000000" w:themeColor="text1"/>
              <w:right w:val="single" w:sz="4" w:space="0" w:color="000000" w:themeColor="text1"/>
            </w:tcBorders>
            <w:vAlign w:val="center"/>
          </w:tcPr>
          <w:p w14:paraId="686E040C" w14:textId="77777777" w:rsidR="00297F46" w:rsidRDefault="00803BC9">
            <w:pPr>
              <w:spacing w:after="0" w:line="240" w:lineRule="auto"/>
              <w:ind w:right="586"/>
              <w:jc w:val="right"/>
              <w:rPr>
                <w:sz w:val="16"/>
                <w:szCs w:val="16"/>
              </w:rPr>
            </w:pPr>
            <w:r>
              <w:rPr>
                <w:sz w:val="16"/>
                <w:szCs w:val="16"/>
              </w:rPr>
              <w:t>31.38</w:t>
            </w:r>
          </w:p>
        </w:tc>
        <w:tc>
          <w:tcPr>
            <w:tcW w:w="1512" w:type="dxa"/>
            <w:tcBorders>
              <w:top w:val="nil"/>
              <w:left w:val="single" w:sz="4" w:space="0" w:color="000000" w:themeColor="text1"/>
              <w:bottom w:val="single" w:sz="2" w:space="0" w:color="000000" w:themeColor="text1"/>
              <w:right w:val="single" w:sz="4" w:space="0" w:color="000000" w:themeColor="text1"/>
            </w:tcBorders>
            <w:shd w:val="clear" w:color="auto" w:fill="auto"/>
            <w:vAlign w:val="bottom"/>
          </w:tcPr>
          <w:p w14:paraId="5F9E2330" w14:textId="77777777" w:rsidR="00297F46" w:rsidRDefault="00803BC9">
            <w:pPr>
              <w:spacing w:after="0" w:line="240" w:lineRule="auto"/>
              <w:ind w:right="586"/>
              <w:jc w:val="right"/>
              <w:rPr>
                <w:sz w:val="16"/>
                <w:szCs w:val="16"/>
              </w:rPr>
            </w:pPr>
            <w:r>
              <w:rPr>
                <w:sz w:val="16"/>
                <w:szCs w:val="16"/>
              </w:rPr>
              <w:t>92.29</w:t>
            </w:r>
          </w:p>
        </w:tc>
      </w:tr>
      <w:tr w:rsidR="2A034EA3" w14:paraId="522B4AAF" w14:textId="77777777" w:rsidTr="2A034EA3">
        <w:trPr>
          <w:trHeight w:val="60"/>
          <w:jc w:val="center"/>
        </w:trPr>
        <w:tc>
          <w:tcPr>
            <w:tcW w:w="1512" w:type="dxa"/>
            <w:vMerge/>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9D9D9" w:themeFill="background1" w:themeFillShade="D9"/>
            <w:vAlign w:val="center"/>
          </w:tcPr>
          <w:p w14:paraId="634F04B4" w14:textId="77777777" w:rsidR="005F2696" w:rsidRDefault="005F2696"/>
        </w:tc>
        <w:tc>
          <w:tcPr>
            <w:tcW w:w="151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vAlign w:val="bottom"/>
          </w:tcPr>
          <w:p w14:paraId="0230C0FF" w14:textId="0E17CFE7" w:rsidR="0ACB3302" w:rsidRDefault="0ACB3302" w:rsidP="2A034EA3">
            <w:pPr>
              <w:spacing w:line="240" w:lineRule="auto"/>
              <w:jc w:val="center"/>
              <w:rPr>
                <w:sz w:val="16"/>
                <w:szCs w:val="16"/>
              </w:rPr>
            </w:pPr>
            <w:r w:rsidRPr="2A034EA3">
              <w:rPr>
                <w:sz w:val="16"/>
                <w:szCs w:val="16"/>
              </w:rPr>
              <w:t>Sub-total</w:t>
            </w:r>
          </w:p>
        </w:tc>
        <w:tc>
          <w:tcPr>
            <w:tcW w:w="1512"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F358BAF" w14:textId="49965C46" w:rsidR="076AB992" w:rsidRDefault="076AB992" w:rsidP="2A034EA3">
            <w:pPr>
              <w:spacing w:line="240" w:lineRule="auto"/>
              <w:jc w:val="center"/>
              <w:rPr>
                <w:sz w:val="16"/>
                <w:szCs w:val="16"/>
              </w:rPr>
            </w:pPr>
            <w:r w:rsidRPr="2A034EA3">
              <w:rPr>
                <w:sz w:val="16"/>
                <w:szCs w:val="16"/>
              </w:rPr>
              <w:t>44.0</w:t>
            </w:r>
            <w:r w:rsidR="69140FC4" w:rsidRPr="2A034EA3">
              <w:rPr>
                <w:sz w:val="16"/>
                <w:szCs w:val="16"/>
              </w:rPr>
              <w:t xml:space="preserve"> (13.51%)</w:t>
            </w:r>
          </w:p>
        </w:tc>
        <w:tc>
          <w:tcPr>
            <w:tcW w:w="1512"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1CEAAB4A" w14:textId="1226BD2C" w:rsidR="02DFB85B" w:rsidRDefault="02DFB85B" w:rsidP="2A034EA3">
            <w:pPr>
              <w:spacing w:line="240" w:lineRule="auto"/>
              <w:jc w:val="center"/>
              <w:rPr>
                <w:sz w:val="16"/>
                <w:szCs w:val="16"/>
              </w:rPr>
            </w:pPr>
            <w:r w:rsidRPr="2A034EA3">
              <w:rPr>
                <w:sz w:val="16"/>
                <w:szCs w:val="16"/>
              </w:rPr>
              <w:t>203.64</w:t>
            </w:r>
          </w:p>
        </w:tc>
        <w:tc>
          <w:tcPr>
            <w:tcW w:w="151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4A63143D" w14:textId="5A014A1F" w:rsidR="4B6B37DB" w:rsidRDefault="4B6B37DB" w:rsidP="2A034EA3">
            <w:pPr>
              <w:spacing w:line="240" w:lineRule="auto"/>
              <w:jc w:val="center"/>
              <w:rPr>
                <w:sz w:val="16"/>
                <w:szCs w:val="16"/>
              </w:rPr>
            </w:pPr>
            <w:r w:rsidRPr="2A034EA3">
              <w:rPr>
                <w:sz w:val="16"/>
                <w:szCs w:val="16"/>
              </w:rPr>
              <w:t>576.35</w:t>
            </w:r>
          </w:p>
        </w:tc>
      </w:tr>
      <w:tr w:rsidR="00297F46" w14:paraId="2E5840B4" w14:textId="77777777" w:rsidTr="2A034EA3">
        <w:trPr>
          <w:trHeight w:val="50"/>
          <w:jc w:val="center"/>
        </w:trPr>
        <w:tc>
          <w:tcPr>
            <w:tcW w:w="1512" w:type="dxa"/>
            <w:vMerge w:val="restart"/>
            <w:tcBorders>
              <w:top w:val="single" w:sz="2" w:space="0" w:color="000000" w:themeColor="text1"/>
              <w:left w:val="single" w:sz="4" w:space="0" w:color="000000" w:themeColor="text1"/>
              <w:bottom w:val="single" w:sz="4" w:space="0" w:color="000000" w:themeColor="text1"/>
            </w:tcBorders>
            <w:shd w:val="clear" w:color="auto" w:fill="D9D9D9" w:themeFill="background1" w:themeFillShade="D9"/>
            <w:vAlign w:val="center"/>
          </w:tcPr>
          <w:p w14:paraId="408A2EEE" w14:textId="77777777" w:rsidR="00297F46" w:rsidRDefault="00803BC9">
            <w:pPr>
              <w:spacing w:after="0" w:line="240" w:lineRule="auto"/>
              <w:jc w:val="center"/>
              <w:rPr>
                <w:sz w:val="16"/>
                <w:szCs w:val="16"/>
              </w:rPr>
            </w:pPr>
            <w:r>
              <w:rPr>
                <w:sz w:val="16"/>
                <w:szCs w:val="16"/>
              </w:rPr>
              <w:t>5</w:t>
            </w:r>
          </w:p>
        </w:tc>
        <w:tc>
          <w:tcPr>
            <w:tcW w:w="1512" w:type="dxa"/>
            <w:tcBorders>
              <w:top w:val="single" w:sz="2" w:space="0" w:color="000000" w:themeColor="text1"/>
              <w:left w:val="single" w:sz="4" w:space="0" w:color="000000" w:themeColor="text1"/>
              <w:bottom w:val="nil"/>
              <w:right w:val="single" w:sz="4" w:space="0" w:color="000000" w:themeColor="text1"/>
            </w:tcBorders>
            <w:shd w:val="clear" w:color="auto" w:fill="F2F2F2" w:themeFill="background1" w:themeFillShade="F2"/>
            <w:vAlign w:val="bottom"/>
          </w:tcPr>
          <w:p w14:paraId="10372B9E" w14:textId="77777777" w:rsidR="00297F46" w:rsidRDefault="00803BC9">
            <w:pPr>
              <w:spacing w:after="0" w:line="240" w:lineRule="auto"/>
              <w:jc w:val="center"/>
              <w:rPr>
                <w:sz w:val="16"/>
                <w:szCs w:val="16"/>
              </w:rPr>
            </w:pPr>
            <w:r>
              <w:rPr>
                <w:sz w:val="16"/>
                <w:szCs w:val="16"/>
              </w:rPr>
              <w:t>501</w:t>
            </w:r>
          </w:p>
        </w:tc>
        <w:tc>
          <w:tcPr>
            <w:tcW w:w="1512" w:type="dxa"/>
            <w:tcBorders>
              <w:top w:val="single" w:sz="2" w:space="0" w:color="000000" w:themeColor="text1"/>
              <w:left w:val="single" w:sz="4" w:space="0" w:color="000000" w:themeColor="text1"/>
              <w:bottom w:val="nil"/>
              <w:right w:val="single" w:sz="4" w:space="0" w:color="000000" w:themeColor="text1"/>
            </w:tcBorders>
          </w:tcPr>
          <w:p w14:paraId="2F9106FE" w14:textId="77777777" w:rsidR="00297F46" w:rsidRDefault="00803BC9">
            <w:pPr>
              <w:spacing w:after="0" w:line="240" w:lineRule="auto"/>
              <w:jc w:val="center"/>
              <w:rPr>
                <w:sz w:val="16"/>
                <w:szCs w:val="16"/>
              </w:rPr>
            </w:pPr>
            <w:r>
              <w:rPr>
                <w:sz w:val="16"/>
                <w:szCs w:val="16"/>
              </w:rPr>
              <w:t>4.60 (1.41%)</w:t>
            </w:r>
          </w:p>
        </w:tc>
        <w:tc>
          <w:tcPr>
            <w:tcW w:w="1512" w:type="dxa"/>
            <w:tcBorders>
              <w:top w:val="single" w:sz="2" w:space="0" w:color="000000" w:themeColor="text1"/>
              <w:left w:val="single" w:sz="4" w:space="0" w:color="000000" w:themeColor="text1"/>
              <w:bottom w:val="nil"/>
              <w:right w:val="single" w:sz="4" w:space="0" w:color="000000" w:themeColor="text1"/>
            </w:tcBorders>
            <w:vAlign w:val="center"/>
          </w:tcPr>
          <w:p w14:paraId="69C619C2" w14:textId="77777777" w:rsidR="00297F46" w:rsidRDefault="00803BC9">
            <w:pPr>
              <w:spacing w:after="0" w:line="240" w:lineRule="auto"/>
              <w:ind w:right="586"/>
              <w:jc w:val="right"/>
              <w:rPr>
                <w:sz w:val="16"/>
                <w:szCs w:val="16"/>
              </w:rPr>
            </w:pPr>
            <w:r>
              <w:rPr>
                <w:sz w:val="16"/>
                <w:szCs w:val="16"/>
              </w:rPr>
              <w:t>21.03</w:t>
            </w:r>
          </w:p>
        </w:tc>
        <w:tc>
          <w:tcPr>
            <w:tcW w:w="1512" w:type="dxa"/>
            <w:tcBorders>
              <w:top w:val="single" w:sz="2" w:space="0" w:color="000000" w:themeColor="text1"/>
              <w:left w:val="single" w:sz="4" w:space="0" w:color="000000" w:themeColor="text1"/>
              <w:bottom w:val="nil"/>
              <w:right w:val="single" w:sz="4" w:space="0" w:color="000000" w:themeColor="text1"/>
            </w:tcBorders>
            <w:shd w:val="clear" w:color="auto" w:fill="auto"/>
            <w:vAlign w:val="bottom"/>
          </w:tcPr>
          <w:p w14:paraId="6FD71F5C" w14:textId="77777777" w:rsidR="00297F46" w:rsidRDefault="00803BC9">
            <w:pPr>
              <w:spacing w:after="0" w:line="240" w:lineRule="auto"/>
              <w:ind w:right="586"/>
              <w:jc w:val="right"/>
              <w:rPr>
                <w:sz w:val="16"/>
                <w:szCs w:val="16"/>
              </w:rPr>
            </w:pPr>
            <w:r>
              <w:rPr>
                <w:sz w:val="16"/>
                <w:szCs w:val="16"/>
              </w:rPr>
              <w:t>58.96</w:t>
            </w:r>
          </w:p>
        </w:tc>
      </w:tr>
      <w:tr w:rsidR="00297F46" w14:paraId="7D7808C9" w14:textId="77777777" w:rsidTr="2A034EA3">
        <w:trPr>
          <w:trHeight w:val="50"/>
          <w:jc w:val="center"/>
        </w:trPr>
        <w:tc>
          <w:tcPr>
            <w:tcW w:w="1512" w:type="dxa"/>
            <w:vMerge/>
            <w:tcBorders>
              <w:left w:val="single" w:sz="4" w:space="0" w:color="000000" w:themeColor="text1"/>
            </w:tcBorders>
            <w:vAlign w:val="center"/>
          </w:tcPr>
          <w:p w14:paraId="0AB70B5E" w14:textId="77777777" w:rsidR="00297F46" w:rsidRDefault="00297F46">
            <w:pPr>
              <w:widowControl w:val="0"/>
              <w:spacing w:after="0" w:line="276" w:lineRule="auto"/>
              <w:jc w:val="left"/>
              <w:rPr>
                <w:sz w:val="16"/>
                <w:szCs w:val="16"/>
              </w:rPr>
            </w:pPr>
          </w:p>
        </w:tc>
        <w:tc>
          <w:tcPr>
            <w:tcW w:w="1512" w:type="dxa"/>
            <w:tcBorders>
              <w:top w:val="nil"/>
              <w:left w:val="single" w:sz="4" w:space="0" w:color="000000" w:themeColor="text1"/>
              <w:bottom w:val="nil"/>
              <w:right w:val="single" w:sz="4" w:space="0" w:color="000000" w:themeColor="text1"/>
            </w:tcBorders>
            <w:shd w:val="clear" w:color="auto" w:fill="F2F2F2" w:themeFill="background1" w:themeFillShade="F2"/>
            <w:vAlign w:val="bottom"/>
          </w:tcPr>
          <w:p w14:paraId="2B3BBDB0" w14:textId="77777777" w:rsidR="00297F46" w:rsidRDefault="00803BC9">
            <w:pPr>
              <w:spacing w:after="0" w:line="240" w:lineRule="auto"/>
              <w:jc w:val="center"/>
              <w:rPr>
                <w:sz w:val="16"/>
                <w:szCs w:val="16"/>
              </w:rPr>
            </w:pPr>
            <w:r>
              <w:rPr>
                <w:sz w:val="16"/>
                <w:szCs w:val="16"/>
              </w:rPr>
              <w:t>502</w:t>
            </w:r>
          </w:p>
        </w:tc>
        <w:tc>
          <w:tcPr>
            <w:tcW w:w="1512" w:type="dxa"/>
            <w:tcBorders>
              <w:top w:val="nil"/>
              <w:left w:val="single" w:sz="4" w:space="0" w:color="000000" w:themeColor="text1"/>
              <w:bottom w:val="nil"/>
              <w:right w:val="single" w:sz="4" w:space="0" w:color="000000" w:themeColor="text1"/>
            </w:tcBorders>
          </w:tcPr>
          <w:p w14:paraId="2DE8C6AE" w14:textId="77777777" w:rsidR="00297F46" w:rsidRDefault="00803BC9">
            <w:pPr>
              <w:spacing w:after="0" w:line="240" w:lineRule="auto"/>
              <w:jc w:val="center"/>
              <w:rPr>
                <w:sz w:val="16"/>
                <w:szCs w:val="16"/>
              </w:rPr>
            </w:pPr>
            <w:r>
              <w:rPr>
                <w:sz w:val="16"/>
                <w:szCs w:val="16"/>
              </w:rPr>
              <w:t>9.15 (2.80%)</w:t>
            </w:r>
          </w:p>
        </w:tc>
        <w:tc>
          <w:tcPr>
            <w:tcW w:w="1512" w:type="dxa"/>
            <w:tcBorders>
              <w:top w:val="nil"/>
              <w:left w:val="single" w:sz="4" w:space="0" w:color="000000" w:themeColor="text1"/>
              <w:bottom w:val="nil"/>
              <w:right w:val="single" w:sz="4" w:space="0" w:color="000000" w:themeColor="text1"/>
            </w:tcBorders>
            <w:vAlign w:val="center"/>
          </w:tcPr>
          <w:p w14:paraId="561ACE76" w14:textId="77777777" w:rsidR="00297F46" w:rsidRDefault="00803BC9">
            <w:pPr>
              <w:spacing w:after="0" w:line="240" w:lineRule="auto"/>
              <w:ind w:right="586"/>
              <w:jc w:val="right"/>
              <w:rPr>
                <w:sz w:val="16"/>
                <w:szCs w:val="16"/>
              </w:rPr>
            </w:pPr>
            <w:r>
              <w:rPr>
                <w:sz w:val="16"/>
                <w:szCs w:val="16"/>
              </w:rPr>
              <w:t>54.39</w:t>
            </w:r>
          </w:p>
        </w:tc>
        <w:tc>
          <w:tcPr>
            <w:tcW w:w="1512" w:type="dxa"/>
            <w:tcBorders>
              <w:top w:val="nil"/>
              <w:left w:val="single" w:sz="4" w:space="0" w:color="000000" w:themeColor="text1"/>
              <w:bottom w:val="nil"/>
              <w:right w:val="single" w:sz="4" w:space="0" w:color="000000" w:themeColor="text1"/>
            </w:tcBorders>
            <w:shd w:val="clear" w:color="auto" w:fill="auto"/>
            <w:vAlign w:val="bottom"/>
          </w:tcPr>
          <w:p w14:paraId="5D6F691F" w14:textId="77777777" w:rsidR="00297F46" w:rsidRDefault="00803BC9">
            <w:pPr>
              <w:spacing w:after="0" w:line="240" w:lineRule="auto"/>
              <w:ind w:right="586"/>
              <w:jc w:val="right"/>
              <w:rPr>
                <w:sz w:val="16"/>
                <w:szCs w:val="16"/>
              </w:rPr>
            </w:pPr>
            <w:r>
              <w:rPr>
                <w:sz w:val="16"/>
                <w:szCs w:val="16"/>
              </w:rPr>
              <w:t>151.01</w:t>
            </w:r>
          </w:p>
        </w:tc>
      </w:tr>
      <w:tr w:rsidR="00297F46" w14:paraId="10EE5304" w14:textId="77777777" w:rsidTr="2A034EA3">
        <w:trPr>
          <w:trHeight w:val="50"/>
          <w:jc w:val="center"/>
        </w:trPr>
        <w:tc>
          <w:tcPr>
            <w:tcW w:w="1512" w:type="dxa"/>
            <w:vMerge/>
            <w:tcBorders>
              <w:left w:val="single" w:sz="4" w:space="0" w:color="000000" w:themeColor="text1"/>
            </w:tcBorders>
            <w:vAlign w:val="center"/>
          </w:tcPr>
          <w:p w14:paraId="00F60953" w14:textId="77777777" w:rsidR="00297F46" w:rsidRDefault="00297F46">
            <w:pPr>
              <w:widowControl w:val="0"/>
              <w:spacing w:after="0" w:line="276" w:lineRule="auto"/>
              <w:jc w:val="left"/>
              <w:rPr>
                <w:sz w:val="16"/>
                <w:szCs w:val="16"/>
              </w:rPr>
            </w:pPr>
          </w:p>
        </w:tc>
        <w:tc>
          <w:tcPr>
            <w:tcW w:w="1512" w:type="dxa"/>
            <w:tcBorders>
              <w:top w:val="nil"/>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bottom"/>
          </w:tcPr>
          <w:p w14:paraId="79D063D4" w14:textId="77777777" w:rsidR="00297F46" w:rsidRDefault="00803BC9">
            <w:pPr>
              <w:spacing w:after="0" w:line="240" w:lineRule="auto"/>
              <w:jc w:val="center"/>
              <w:rPr>
                <w:sz w:val="16"/>
                <w:szCs w:val="16"/>
              </w:rPr>
            </w:pPr>
            <w:r>
              <w:rPr>
                <w:sz w:val="16"/>
                <w:szCs w:val="16"/>
              </w:rPr>
              <w:t>503</w:t>
            </w:r>
          </w:p>
        </w:tc>
        <w:tc>
          <w:tcPr>
            <w:tcW w:w="1512" w:type="dxa"/>
            <w:tcBorders>
              <w:top w:val="nil"/>
              <w:left w:val="single" w:sz="4" w:space="0" w:color="000000" w:themeColor="text1"/>
              <w:bottom w:val="single" w:sz="4" w:space="0" w:color="000000" w:themeColor="text1"/>
              <w:right w:val="single" w:sz="4" w:space="0" w:color="000000" w:themeColor="text1"/>
            </w:tcBorders>
          </w:tcPr>
          <w:p w14:paraId="4A92C270" w14:textId="77777777" w:rsidR="00297F46" w:rsidRDefault="00803BC9">
            <w:pPr>
              <w:spacing w:after="0" w:line="240" w:lineRule="auto"/>
              <w:jc w:val="center"/>
              <w:rPr>
                <w:sz w:val="16"/>
                <w:szCs w:val="16"/>
              </w:rPr>
            </w:pPr>
            <w:r>
              <w:rPr>
                <w:sz w:val="16"/>
                <w:szCs w:val="16"/>
              </w:rPr>
              <w:t>39.5 (12.10%)</w:t>
            </w:r>
          </w:p>
        </w:tc>
        <w:tc>
          <w:tcPr>
            <w:tcW w:w="1512" w:type="dxa"/>
            <w:tcBorders>
              <w:top w:val="nil"/>
              <w:left w:val="single" w:sz="4" w:space="0" w:color="000000" w:themeColor="text1"/>
              <w:bottom w:val="single" w:sz="4" w:space="0" w:color="000000" w:themeColor="text1"/>
              <w:right w:val="single" w:sz="4" w:space="0" w:color="000000" w:themeColor="text1"/>
            </w:tcBorders>
            <w:vAlign w:val="center"/>
          </w:tcPr>
          <w:p w14:paraId="7B3A22D1" w14:textId="77777777" w:rsidR="00297F46" w:rsidRDefault="00803BC9">
            <w:pPr>
              <w:spacing w:after="0" w:line="240" w:lineRule="auto"/>
              <w:ind w:right="586"/>
              <w:jc w:val="right"/>
              <w:rPr>
                <w:sz w:val="16"/>
                <w:szCs w:val="16"/>
              </w:rPr>
            </w:pPr>
            <w:r>
              <w:rPr>
                <w:sz w:val="16"/>
                <w:szCs w:val="16"/>
              </w:rPr>
              <w:t>176.32</w:t>
            </w:r>
          </w:p>
        </w:tc>
        <w:tc>
          <w:tcPr>
            <w:tcW w:w="1512" w:type="dxa"/>
            <w:tcBorders>
              <w:top w:val="nil"/>
              <w:left w:val="single" w:sz="4" w:space="0" w:color="000000" w:themeColor="text1"/>
              <w:bottom w:val="single" w:sz="4" w:space="0" w:color="000000" w:themeColor="text1"/>
              <w:right w:val="single" w:sz="4" w:space="0" w:color="000000" w:themeColor="text1"/>
            </w:tcBorders>
            <w:shd w:val="clear" w:color="auto" w:fill="auto"/>
            <w:vAlign w:val="bottom"/>
          </w:tcPr>
          <w:p w14:paraId="0056ADDB" w14:textId="77777777" w:rsidR="00297F46" w:rsidRDefault="00803BC9">
            <w:pPr>
              <w:spacing w:after="0" w:line="240" w:lineRule="auto"/>
              <w:ind w:right="586"/>
              <w:jc w:val="right"/>
              <w:rPr>
                <w:sz w:val="16"/>
                <w:szCs w:val="16"/>
              </w:rPr>
            </w:pPr>
            <w:r>
              <w:rPr>
                <w:sz w:val="16"/>
                <w:szCs w:val="16"/>
              </w:rPr>
              <w:t>455.25</w:t>
            </w:r>
          </w:p>
        </w:tc>
      </w:tr>
      <w:tr w:rsidR="2A034EA3" w14:paraId="63EA87D8" w14:textId="77777777" w:rsidTr="2A034EA3">
        <w:trPr>
          <w:trHeight w:val="50"/>
          <w:jc w:val="center"/>
        </w:trPr>
        <w:tc>
          <w:tcPr>
            <w:tcW w:w="1512" w:type="dxa"/>
            <w:vMerge/>
            <w:tcBorders>
              <w:left w:val="single" w:sz="4" w:space="0" w:color="000000" w:themeColor="text1"/>
              <w:bottom w:val="single" w:sz="4" w:space="0" w:color="000000" w:themeColor="text1"/>
            </w:tcBorders>
            <w:shd w:val="clear" w:color="auto" w:fill="D9D9D9" w:themeFill="background1" w:themeFillShade="D9"/>
            <w:vAlign w:val="center"/>
          </w:tcPr>
          <w:p w14:paraId="24496DC7" w14:textId="77777777" w:rsidR="005F2696" w:rsidRDefault="005F2696"/>
        </w:tc>
        <w:tc>
          <w:tcPr>
            <w:tcW w:w="1512" w:type="dxa"/>
            <w:tcBorders>
              <w:top w:val="nil"/>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bottom"/>
          </w:tcPr>
          <w:p w14:paraId="12B0E8C1" w14:textId="1D1DAC34" w:rsidR="27CF3289" w:rsidRDefault="27CF3289" w:rsidP="2A034EA3">
            <w:pPr>
              <w:spacing w:line="240" w:lineRule="auto"/>
              <w:jc w:val="center"/>
              <w:rPr>
                <w:sz w:val="16"/>
                <w:szCs w:val="16"/>
              </w:rPr>
            </w:pPr>
            <w:r w:rsidRPr="2A034EA3">
              <w:rPr>
                <w:sz w:val="16"/>
                <w:szCs w:val="16"/>
              </w:rPr>
              <w:t>Sub-total</w:t>
            </w:r>
          </w:p>
        </w:tc>
        <w:tc>
          <w:tcPr>
            <w:tcW w:w="1512" w:type="dxa"/>
            <w:tcBorders>
              <w:top w:val="nil"/>
              <w:left w:val="single" w:sz="4" w:space="0" w:color="000000" w:themeColor="text1"/>
              <w:bottom w:val="single" w:sz="4" w:space="0" w:color="000000" w:themeColor="text1"/>
              <w:right w:val="single" w:sz="4" w:space="0" w:color="000000" w:themeColor="text1"/>
            </w:tcBorders>
          </w:tcPr>
          <w:p w14:paraId="76A2B7B0" w14:textId="731E5383" w:rsidR="00A5C2EE" w:rsidRDefault="00A5C2EE" w:rsidP="2A034EA3">
            <w:pPr>
              <w:spacing w:line="240" w:lineRule="auto"/>
              <w:jc w:val="center"/>
              <w:rPr>
                <w:sz w:val="16"/>
                <w:szCs w:val="16"/>
              </w:rPr>
            </w:pPr>
            <w:r w:rsidRPr="2A034EA3">
              <w:rPr>
                <w:sz w:val="16"/>
                <w:szCs w:val="16"/>
              </w:rPr>
              <w:t>53.2</w:t>
            </w:r>
            <w:r w:rsidR="0EA3D677" w:rsidRPr="2A034EA3">
              <w:rPr>
                <w:sz w:val="16"/>
                <w:szCs w:val="16"/>
              </w:rPr>
              <w:t xml:space="preserve"> (16.31%)</w:t>
            </w:r>
          </w:p>
        </w:tc>
        <w:tc>
          <w:tcPr>
            <w:tcW w:w="1512" w:type="dxa"/>
            <w:tcBorders>
              <w:top w:val="nil"/>
              <w:left w:val="single" w:sz="4" w:space="0" w:color="000000" w:themeColor="text1"/>
              <w:bottom w:val="single" w:sz="4" w:space="0" w:color="000000" w:themeColor="text1"/>
              <w:right w:val="single" w:sz="4" w:space="0" w:color="000000" w:themeColor="text1"/>
            </w:tcBorders>
            <w:vAlign w:val="center"/>
          </w:tcPr>
          <w:p w14:paraId="180BAC28" w14:textId="4F172355" w:rsidR="26333259" w:rsidRDefault="26333259" w:rsidP="2A034EA3">
            <w:pPr>
              <w:spacing w:line="240" w:lineRule="auto"/>
              <w:jc w:val="center"/>
              <w:rPr>
                <w:sz w:val="16"/>
                <w:szCs w:val="16"/>
              </w:rPr>
            </w:pPr>
            <w:r w:rsidRPr="2A034EA3">
              <w:rPr>
                <w:sz w:val="16"/>
                <w:szCs w:val="16"/>
              </w:rPr>
              <w:t>251.74</w:t>
            </w:r>
          </w:p>
        </w:tc>
        <w:tc>
          <w:tcPr>
            <w:tcW w:w="1512"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53C36418" w14:textId="7EE7FBB8" w:rsidR="73C90EB3" w:rsidRDefault="73C90EB3" w:rsidP="2A034EA3">
            <w:pPr>
              <w:spacing w:line="240" w:lineRule="auto"/>
              <w:jc w:val="center"/>
              <w:rPr>
                <w:sz w:val="16"/>
                <w:szCs w:val="16"/>
              </w:rPr>
            </w:pPr>
            <w:r w:rsidRPr="2A034EA3">
              <w:rPr>
                <w:sz w:val="16"/>
                <w:szCs w:val="16"/>
              </w:rPr>
              <w:t>665.22</w:t>
            </w:r>
          </w:p>
        </w:tc>
      </w:tr>
      <w:tr w:rsidR="00297F46" w14:paraId="01BB46C9" w14:textId="77777777" w:rsidTr="2A034EA3">
        <w:trPr>
          <w:trHeight w:val="130"/>
          <w:jc w:val="center"/>
        </w:trPr>
        <w:tc>
          <w:tcPr>
            <w:tcW w:w="1512" w:type="dxa"/>
            <w:vMerge w:val="restart"/>
            <w:tcBorders>
              <w:top w:val="nil"/>
              <w:left w:val="single" w:sz="4" w:space="0" w:color="000000" w:themeColor="text1"/>
              <w:bottom w:val="single" w:sz="4" w:space="0" w:color="000000" w:themeColor="text1"/>
            </w:tcBorders>
            <w:shd w:val="clear" w:color="auto" w:fill="D9D9D9" w:themeFill="background1" w:themeFillShade="D9"/>
            <w:vAlign w:val="center"/>
          </w:tcPr>
          <w:p w14:paraId="21F3770F" w14:textId="77777777" w:rsidR="00297F46" w:rsidRDefault="00803BC9">
            <w:pPr>
              <w:spacing w:after="0" w:line="240" w:lineRule="auto"/>
              <w:jc w:val="center"/>
              <w:rPr>
                <w:sz w:val="16"/>
                <w:szCs w:val="16"/>
              </w:rPr>
            </w:pPr>
            <w:r>
              <w:rPr>
                <w:sz w:val="16"/>
                <w:szCs w:val="16"/>
              </w:rPr>
              <w:t>6</w:t>
            </w:r>
          </w:p>
        </w:tc>
        <w:tc>
          <w:tcPr>
            <w:tcW w:w="1512" w:type="dxa"/>
            <w:tcBorders>
              <w:top w:val="nil"/>
              <w:left w:val="single" w:sz="4" w:space="0" w:color="000000" w:themeColor="text1"/>
              <w:bottom w:val="nil"/>
              <w:right w:val="single" w:sz="4" w:space="0" w:color="000000" w:themeColor="text1"/>
            </w:tcBorders>
            <w:shd w:val="clear" w:color="auto" w:fill="F2F2F2" w:themeFill="background1" w:themeFillShade="F2"/>
            <w:vAlign w:val="bottom"/>
          </w:tcPr>
          <w:p w14:paraId="142B45BD" w14:textId="77777777" w:rsidR="00297F46" w:rsidRDefault="00803BC9">
            <w:pPr>
              <w:spacing w:after="0" w:line="240" w:lineRule="auto"/>
              <w:jc w:val="center"/>
              <w:rPr>
                <w:sz w:val="16"/>
                <w:szCs w:val="16"/>
              </w:rPr>
            </w:pPr>
            <w:r>
              <w:rPr>
                <w:sz w:val="16"/>
                <w:szCs w:val="16"/>
              </w:rPr>
              <w:t>601</w:t>
            </w:r>
          </w:p>
        </w:tc>
        <w:tc>
          <w:tcPr>
            <w:tcW w:w="1512" w:type="dxa"/>
            <w:tcBorders>
              <w:top w:val="nil"/>
              <w:left w:val="single" w:sz="4" w:space="0" w:color="000000" w:themeColor="text1"/>
              <w:bottom w:val="nil"/>
              <w:right w:val="single" w:sz="4" w:space="0" w:color="000000" w:themeColor="text1"/>
            </w:tcBorders>
          </w:tcPr>
          <w:p w14:paraId="5B1F0DB2" w14:textId="77777777" w:rsidR="00297F46" w:rsidRDefault="00803BC9">
            <w:pPr>
              <w:spacing w:after="0" w:line="240" w:lineRule="auto"/>
              <w:jc w:val="center"/>
              <w:rPr>
                <w:sz w:val="16"/>
                <w:szCs w:val="16"/>
              </w:rPr>
            </w:pPr>
            <w:r>
              <w:rPr>
                <w:sz w:val="16"/>
                <w:szCs w:val="16"/>
              </w:rPr>
              <w:t>29.5 (9.04%)</w:t>
            </w:r>
          </w:p>
        </w:tc>
        <w:tc>
          <w:tcPr>
            <w:tcW w:w="1512" w:type="dxa"/>
            <w:tcBorders>
              <w:top w:val="nil"/>
              <w:left w:val="single" w:sz="4" w:space="0" w:color="000000" w:themeColor="text1"/>
              <w:bottom w:val="nil"/>
              <w:right w:val="single" w:sz="4" w:space="0" w:color="000000" w:themeColor="text1"/>
            </w:tcBorders>
            <w:vAlign w:val="center"/>
          </w:tcPr>
          <w:p w14:paraId="515D3BAE" w14:textId="77777777" w:rsidR="00297F46" w:rsidRDefault="00803BC9">
            <w:pPr>
              <w:spacing w:after="0" w:line="240" w:lineRule="auto"/>
              <w:ind w:right="586"/>
              <w:jc w:val="right"/>
              <w:rPr>
                <w:sz w:val="16"/>
                <w:szCs w:val="16"/>
              </w:rPr>
            </w:pPr>
            <w:r>
              <w:rPr>
                <w:sz w:val="16"/>
                <w:szCs w:val="16"/>
              </w:rPr>
              <w:t>81.25</w:t>
            </w:r>
          </w:p>
        </w:tc>
        <w:tc>
          <w:tcPr>
            <w:tcW w:w="1512" w:type="dxa"/>
            <w:tcBorders>
              <w:top w:val="nil"/>
              <w:left w:val="single" w:sz="4" w:space="0" w:color="000000" w:themeColor="text1"/>
              <w:bottom w:val="nil"/>
              <w:right w:val="single" w:sz="4" w:space="0" w:color="000000" w:themeColor="text1"/>
            </w:tcBorders>
            <w:shd w:val="clear" w:color="auto" w:fill="auto"/>
            <w:vAlign w:val="bottom"/>
          </w:tcPr>
          <w:p w14:paraId="00C77023" w14:textId="77777777" w:rsidR="00297F46" w:rsidRDefault="00803BC9">
            <w:pPr>
              <w:spacing w:after="0" w:line="240" w:lineRule="auto"/>
              <w:ind w:right="586"/>
              <w:jc w:val="right"/>
              <w:rPr>
                <w:sz w:val="16"/>
                <w:szCs w:val="16"/>
              </w:rPr>
            </w:pPr>
            <w:r>
              <w:rPr>
                <w:sz w:val="16"/>
                <w:szCs w:val="16"/>
              </w:rPr>
              <w:t>244.33</w:t>
            </w:r>
          </w:p>
        </w:tc>
      </w:tr>
      <w:tr w:rsidR="00297F46" w14:paraId="7AB250B4" w14:textId="77777777" w:rsidTr="2A034EA3">
        <w:trPr>
          <w:trHeight w:val="50"/>
          <w:jc w:val="center"/>
        </w:trPr>
        <w:tc>
          <w:tcPr>
            <w:tcW w:w="1512" w:type="dxa"/>
            <w:vMerge/>
            <w:tcBorders>
              <w:left w:val="single" w:sz="4" w:space="0" w:color="000000" w:themeColor="text1"/>
            </w:tcBorders>
            <w:vAlign w:val="center"/>
          </w:tcPr>
          <w:p w14:paraId="089731D0" w14:textId="77777777" w:rsidR="00297F46" w:rsidRDefault="00297F46">
            <w:pPr>
              <w:widowControl w:val="0"/>
              <w:spacing w:after="0" w:line="276" w:lineRule="auto"/>
              <w:jc w:val="left"/>
              <w:rPr>
                <w:sz w:val="16"/>
                <w:szCs w:val="16"/>
              </w:rPr>
            </w:pPr>
          </w:p>
        </w:tc>
        <w:tc>
          <w:tcPr>
            <w:tcW w:w="1512" w:type="dxa"/>
            <w:tcBorders>
              <w:top w:val="nil"/>
              <w:left w:val="single" w:sz="4" w:space="0" w:color="000000" w:themeColor="text1"/>
              <w:bottom w:val="nil"/>
              <w:right w:val="single" w:sz="4" w:space="0" w:color="000000" w:themeColor="text1"/>
            </w:tcBorders>
            <w:shd w:val="clear" w:color="auto" w:fill="F2F2F2" w:themeFill="background1" w:themeFillShade="F2"/>
            <w:vAlign w:val="bottom"/>
          </w:tcPr>
          <w:p w14:paraId="2B5EB329" w14:textId="77777777" w:rsidR="00297F46" w:rsidRDefault="00803BC9">
            <w:pPr>
              <w:spacing w:after="0" w:line="240" w:lineRule="auto"/>
              <w:jc w:val="center"/>
              <w:rPr>
                <w:sz w:val="16"/>
                <w:szCs w:val="16"/>
              </w:rPr>
            </w:pPr>
            <w:r>
              <w:rPr>
                <w:sz w:val="16"/>
                <w:szCs w:val="16"/>
              </w:rPr>
              <w:t>602</w:t>
            </w:r>
          </w:p>
        </w:tc>
        <w:tc>
          <w:tcPr>
            <w:tcW w:w="1512" w:type="dxa"/>
            <w:tcBorders>
              <w:top w:val="nil"/>
              <w:left w:val="single" w:sz="4" w:space="0" w:color="000000" w:themeColor="text1"/>
              <w:bottom w:val="nil"/>
              <w:right w:val="single" w:sz="4" w:space="0" w:color="000000" w:themeColor="text1"/>
            </w:tcBorders>
          </w:tcPr>
          <w:p w14:paraId="6B0BF803" w14:textId="77777777" w:rsidR="00297F46" w:rsidRDefault="00803BC9">
            <w:pPr>
              <w:spacing w:after="0" w:line="240" w:lineRule="auto"/>
              <w:jc w:val="center"/>
              <w:rPr>
                <w:sz w:val="16"/>
                <w:szCs w:val="16"/>
              </w:rPr>
            </w:pPr>
            <w:r>
              <w:rPr>
                <w:sz w:val="16"/>
                <w:szCs w:val="16"/>
              </w:rPr>
              <w:t>2.82 (0.87%)</w:t>
            </w:r>
          </w:p>
        </w:tc>
        <w:tc>
          <w:tcPr>
            <w:tcW w:w="1512" w:type="dxa"/>
            <w:tcBorders>
              <w:top w:val="nil"/>
              <w:left w:val="single" w:sz="4" w:space="0" w:color="000000" w:themeColor="text1"/>
              <w:bottom w:val="nil"/>
              <w:right w:val="single" w:sz="4" w:space="0" w:color="000000" w:themeColor="text1"/>
            </w:tcBorders>
            <w:vAlign w:val="center"/>
          </w:tcPr>
          <w:p w14:paraId="45366AA9" w14:textId="77777777" w:rsidR="00297F46" w:rsidRDefault="00803BC9">
            <w:pPr>
              <w:spacing w:after="0" w:line="240" w:lineRule="auto"/>
              <w:ind w:right="586"/>
              <w:jc w:val="right"/>
              <w:rPr>
                <w:sz w:val="16"/>
                <w:szCs w:val="16"/>
              </w:rPr>
            </w:pPr>
            <w:r>
              <w:rPr>
                <w:sz w:val="16"/>
                <w:szCs w:val="16"/>
              </w:rPr>
              <w:t>20.24</w:t>
            </w:r>
          </w:p>
        </w:tc>
        <w:tc>
          <w:tcPr>
            <w:tcW w:w="1512" w:type="dxa"/>
            <w:tcBorders>
              <w:top w:val="nil"/>
              <w:left w:val="single" w:sz="4" w:space="0" w:color="000000" w:themeColor="text1"/>
              <w:bottom w:val="nil"/>
              <w:right w:val="single" w:sz="4" w:space="0" w:color="000000" w:themeColor="text1"/>
            </w:tcBorders>
            <w:shd w:val="clear" w:color="auto" w:fill="auto"/>
            <w:vAlign w:val="bottom"/>
          </w:tcPr>
          <w:p w14:paraId="53A6B647" w14:textId="77777777" w:rsidR="00297F46" w:rsidRDefault="00803BC9">
            <w:pPr>
              <w:spacing w:after="0" w:line="240" w:lineRule="auto"/>
              <w:ind w:right="586"/>
              <w:jc w:val="right"/>
              <w:rPr>
                <w:sz w:val="16"/>
                <w:szCs w:val="16"/>
              </w:rPr>
            </w:pPr>
            <w:r>
              <w:rPr>
                <w:sz w:val="16"/>
                <w:szCs w:val="16"/>
              </w:rPr>
              <w:t>56.39</w:t>
            </w:r>
          </w:p>
        </w:tc>
      </w:tr>
      <w:tr w:rsidR="00297F46" w14:paraId="0AA31F8D" w14:textId="77777777" w:rsidTr="2A034EA3">
        <w:trPr>
          <w:trHeight w:val="50"/>
          <w:jc w:val="center"/>
        </w:trPr>
        <w:tc>
          <w:tcPr>
            <w:tcW w:w="1512" w:type="dxa"/>
            <w:vMerge/>
            <w:tcBorders>
              <w:left w:val="single" w:sz="4" w:space="0" w:color="000000" w:themeColor="text1"/>
            </w:tcBorders>
            <w:vAlign w:val="center"/>
          </w:tcPr>
          <w:p w14:paraId="25CEFAD6" w14:textId="77777777" w:rsidR="00297F46" w:rsidRDefault="00297F46">
            <w:pPr>
              <w:widowControl w:val="0"/>
              <w:spacing w:after="0" w:line="276" w:lineRule="auto"/>
              <w:jc w:val="left"/>
              <w:rPr>
                <w:sz w:val="16"/>
                <w:szCs w:val="16"/>
              </w:rPr>
            </w:pPr>
          </w:p>
        </w:tc>
        <w:tc>
          <w:tcPr>
            <w:tcW w:w="1512" w:type="dxa"/>
            <w:tcBorders>
              <w:top w:val="nil"/>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bottom"/>
          </w:tcPr>
          <w:p w14:paraId="10799785" w14:textId="77777777" w:rsidR="00297F46" w:rsidRDefault="00803BC9">
            <w:pPr>
              <w:spacing w:after="0" w:line="240" w:lineRule="auto"/>
              <w:jc w:val="center"/>
              <w:rPr>
                <w:sz w:val="16"/>
                <w:szCs w:val="16"/>
              </w:rPr>
            </w:pPr>
            <w:r>
              <w:rPr>
                <w:sz w:val="16"/>
                <w:szCs w:val="16"/>
              </w:rPr>
              <w:t>603</w:t>
            </w:r>
          </w:p>
        </w:tc>
        <w:tc>
          <w:tcPr>
            <w:tcW w:w="1512" w:type="dxa"/>
            <w:tcBorders>
              <w:top w:val="nil"/>
              <w:left w:val="single" w:sz="4" w:space="0" w:color="000000" w:themeColor="text1"/>
              <w:bottom w:val="single" w:sz="4" w:space="0" w:color="000000" w:themeColor="text1"/>
              <w:right w:val="single" w:sz="4" w:space="0" w:color="000000" w:themeColor="text1"/>
            </w:tcBorders>
          </w:tcPr>
          <w:p w14:paraId="23B69080" w14:textId="77777777" w:rsidR="00297F46" w:rsidRDefault="00803BC9">
            <w:pPr>
              <w:spacing w:after="0" w:line="240" w:lineRule="auto"/>
              <w:jc w:val="center"/>
              <w:rPr>
                <w:sz w:val="16"/>
                <w:szCs w:val="16"/>
              </w:rPr>
            </w:pPr>
            <w:r>
              <w:rPr>
                <w:sz w:val="16"/>
                <w:szCs w:val="16"/>
              </w:rPr>
              <w:t>6.62 (2.03%)</w:t>
            </w:r>
          </w:p>
        </w:tc>
        <w:tc>
          <w:tcPr>
            <w:tcW w:w="1512" w:type="dxa"/>
            <w:tcBorders>
              <w:top w:val="nil"/>
              <w:left w:val="single" w:sz="4" w:space="0" w:color="000000" w:themeColor="text1"/>
              <w:bottom w:val="single" w:sz="4" w:space="0" w:color="000000" w:themeColor="text1"/>
              <w:right w:val="single" w:sz="4" w:space="0" w:color="000000" w:themeColor="text1"/>
            </w:tcBorders>
            <w:vAlign w:val="center"/>
          </w:tcPr>
          <w:p w14:paraId="2DD24768" w14:textId="77777777" w:rsidR="00297F46" w:rsidRDefault="00803BC9">
            <w:pPr>
              <w:spacing w:after="0" w:line="240" w:lineRule="auto"/>
              <w:ind w:right="586"/>
              <w:jc w:val="right"/>
              <w:rPr>
                <w:sz w:val="16"/>
                <w:szCs w:val="16"/>
              </w:rPr>
            </w:pPr>
            <w:r>
              <w:rPr>
                <w:sz w:val="16"/>
                <w:szCs w:val="16"/>
              </w:rPr>
              <w:t>5.69</w:t>
            </w:r>
          </w:p>
        </w:tc>
        <w:tc>
          <w:tcPr>
            <w:tcW w:w="1512" w:type="dxa"/>
            <w:tcBorders>
              <w:top w:val="nil"/>
              <w:left w:val="single" w:sz="4" w:space="0" w:color="000000" w:themeColor="text1"/>
              <w:bottom w:val="single" w:sz="4" w:space="0" w:color="000000" w:themeColor="text1"/>
              <w:right w:val="single" w:sz="4" w:space="0" w:color="000000" w:themeColor="text1"/>
            </w:tcBorders>
            <w:shd w:val="clear" w:color="auto" w:fill="auto"/>
            <w:vAlign w:val="bottom"/>
          </w:tcPr>
          <w:p w14:paraId="770A3080" w14:textId="77777777" w:rsidR="00297F46" w:rsidRDefault="00803BC9">
            <w:pPr>
              <w:spacing w:after="0" w:line="240" w:lineRule="auto"/>
              <w:ind w:right="586"/>
              <w:jc w:val="right"/>
              <w:rPr>
                <w:sz w:val="16"/>
                <w:szCs w:val="16"/>
              </w:rPr>
            </w:pPr>
            <w:r>
              <w:rPr>
                <w:sz w:val="16"/>
                <w:szCs w:val="16"/>
              </w:rPr>
              <w:t>26.51</w:t>
            </w:r>
          </w:p>
        </w:tc>
      </w:tr>
      <w:tr w:rsidR="2A034EA3" w14:paraId="69C84C3E" w14:textId="77777777" w:rsidTr="2A034EA3">
        <w:trPr>
          <w:trHeight w:val="50"/>
          <w:jc w:val="center"/>
        </w:trPr>
        <w:tc>
          <w:tcPr>
            <w:tcW w:w="1512" w:type="dxa"/>
            <w:vMerge/>
            <w:tcBorders>
              <w:left w:val="single" w:sz="4" w:space="0" w:color="000000" w:themeColor="text1"/>
              <w:bottom w:val="single" w:sz="4" w:space="0" w:color="000000" w:themeColor="text1"/>
            </w:tcBorders>
            <w:shd w:val="clear" w:color="auto" w:fill="D9D9D9" w:themeFill="background1" w:themeFillShade="D9"/>
            <w:vAlign w:val="center"/>
          </w:tcPr>
          <w:p w14:paraId="1AB1C773" w14:textId="77777777" w:rsidR="005F2696" w:rsidRDefault="005F2696"/>
        </w:tc>
        <w:tc>
          <w:tcPr>
            <w:tcW w:w="1512" w:type="dxa"/>
            <w:tcBorders>
              <w:top w:val="nil"/>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bottom"/>
          </w:tcPr>
          <w:p w14:paraId="4029652A" w14:textId="6DA7C54D" w:rsidR="38200FAE" w:rsidRDefault="38200FAE" w:rsidP="2A034EA3">
            <w:pPr>
              <w:spacing w:line="240" w:lineRule="auto"/>
              <w:jc w:val="center"/>
              <w:rPr>
                <w:sz w:val="16"/>
                <w:szCs w:val="16"/>
              </w:rPr>
            </w:pPr>
            <w:r w:rsidRPr="2A034EA3">
              <w:rPr>
                <w:sz w:val="16"/>
                <w:szCs w:val="16"/>
              </w:rPr>
              <w:t>Sub-total</w:t>
            </w:r>
          </w:p>
        </w:tc>
        <w:tc>
          <w:tcPr>
            <w:tcW w:w="1512" w:type="dxa"/>
            <w:tcBorders>
              <w:top w:val="nil"/>
              <w:left w:val="single" w:sz="4" w:space="0" w:color="000000" w:themeColor="text1"/>
              <w:bottom w:val="single" w:sz="4" w:space="0" w:color="000000" w:themeColor="text1"/>
              <w:right w:val="single" w:sz="4" w:space="0" w:color="000000" w:themeColor="text1"/>
            </w:tcBorders>
          </w:tcPr>
          <w:p w14:paraId="2A0B1FE4" w14:textId="649FE7F9" w:rsidR="760D3BF5" w:rsidRDefault="760D3BF5" w:rsidP="2A034EA3">
            <w:pPr>
              <w:spacing w:line="240" w:lineRule="auto"/>
              <w:jc w:val="center"/>
              <w:rPr>
                <w:sz w:val="16"/>
                <w:szCs w:val="16"/>
              </w:rPr>
            </w:pPr>
            <w:r w:rsidRPr="2A034EA3">
              <w:rPr>
                <w:sz w:val="16"/>
                <w:szCs w:val="16"/>
              </w:rPr>
              <w:t>38.9</w:t>
            </w:r>
            <w:r w:rsidR="78F6FE5F" w:rsidRPr="2A034EA3">
              <w:rPr>
                <w:sz w:val="16"/>
                <w:szCs w:val="16"/>
              </w:rPr>
              <w:t xml:space="preserve"> (11.93%)</w:t>
            </w:r>
          </w:p>
        </w:tc>
        <w:tc>
          <w:tcPr>
            <w:tcW w:w="1512" w:type="dxa"/>
            <w:tcBorders>
              <w:top w:val="nil"/>
              <w:left w:val="single" w:sz="4" w:space="0" w:color="000000" w:themeColor="text1"/>
              <w:bottom w:val="single" w:sz="4" w:space="0" w:color="000000" w:themeColor="text1"/>
              <w:right w:val="single" w:sz="4" w:space="0" w:color="000000" w:themeColor="text1"/>
            </w:tcBorders>
            <w:vAlign w:val="center"/>
          </w:tcPr>
          <w:p w14:paraId="2E35B7EA" w14:textId="563E2782" w:rsidR="3C5EA17D" w:rsidRDefault="3C5EA17D" w:rsidP="2A034EA3">
            <w:pPr>
              <w:spacing w:line="240" w:lineRule="auto"/>
              <w:jc w:val="center"/>
              <w:rPr>
                <w:sz w:val="16"/>
                <w:szCs w:val="16"/>
              </w:rPr>
            </w:pPr>
            <w:r w:rsidRPr="2A034EA3">
              <w:rPr>
                <w:sz w:val="16"/>
                <w:szCs w:val="16"/>
              </w:rPr>
              <w:t>107.17</w:t>
            </w:r>
          </w:p>
        </w:tc>
        <w:tc>
          <w:tcPr>
            <w:tcW w:w="1512"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68E9DCBE" w14:textId="1ABBD48B" w:rsidR="4B3D1773" w:rsidRDefault="4B3D1773" w:rsidP="2A034EA3">
            <w:pPr>
              <w:spacing w:line="240" w:lineRule="auto"/>
              <w:jc w:val="center"/>
              <w:rPr>
                <w:sz w:val="16"/>
                <w:szCs w:val="16"/>
              </w:rPr>
            </w:pPr>
            <w:r w:rsidRPr="2A034EA3">
              <w:rPr>
                <w:sz w:val="16"/>
                <w:szCs w:val="16"/>
              </w:rPr>
              <w:t>327.23</w:t>
            </w:r>
          </w:p>
        </w:tc>
      </w:tr>
    </w:tbl>
    <w:p w14:paraId="74F10CCE" w14:textId="4FFD47BF" w:rsidR="00491563" w:rsidRDefault="00E4529F" w:rsidP="007E541E">
      <w:pPr>
        <w:jc w:val="right"/>
        <w:rPr>
          <w:sz w:val="18"/>
          <w:szCs w:val="18"/>
        </w:rPr>
      </w:pPr>
      <w:r w:rsidRPr="00C316AB">
        <w:rPr>
          <w:sz w:val="18"/>
          <w:szCs w:val="18"/>
        </w:rPr>
        <w:t xml:space="preserve">[single-column fitting </w:t>
      </w:r>
      <w:r>
        <w:rPr>
          <w:sz w:val="18"/>
          <w:szCs w:val="18"/>
        </w:rPr>
        <w:t>table, black and white</w:t>
      </w:r>
      <w:r w:rsidRPr="00C316AB">
        <w:rPr>
          <w:sz w:val="18"/>
          <w:szCs w:val="18"/>
        </w:rPr>
        <w:t xml:space="preserve">] </w:t>
      </w:r>
    </w:p>
    <w:p w14:paraId="222B074C" w14:textId="77777777" w:rsidR="007E541E" w:rsidRDefault="007E541E" w:rsidP="007E541E">
      <w:pPr>
        <w:jc w:val="right"/>
        <w:rPr>
          <w:sz w:val="18"/>
          <w:szCs w:val="18"/>
        </w:rPr>
      </w:pPr>
    </w:p>
    <w:p w14:paraId="406D5728" w14:textId="176DF064" w:rsidR="007E541E" w:rsidRDefault="007E541E" w:rsidP="00FC5A6E">
      <w:r w:rsidRPr="00B7230E">
        <w:rPr>
          <w:b/>
          <w:bCs/>
        </w:rPr>
        <w:lastRenderedPageBreak/>
        <w:t>Figure S3</w:t>
      </w:r>
      <w:r w:rsidRPr="00B7230E">
        <w:t>: Comparison between biophysical biomes’ boundaries (cf. Figure 3), and the biomass biomes’ boundaries (cf. Figure 7). The boundaries of the biophysical clustering are shown in black, with connections to the nearest boundaries of the biomass clustering indicated in blue.</w:t>
      </w:r>
    </w:p>
    <w:p w14:paraId="716A18C8" w14:textId="54B201A8" w:rsidR="0090752A" w:rsidRDefault="00FC5A6E" w:rsidP="00491563">
      <w:pPr>
        <w:jc w:val="left"/>
      </w:pPr>
      <w:r>
        <w:rPr>
          <w:noProof/>
        </w:rPr>
        <w:drawing>
          <wp:inline distT="0" distB="0" distL="0" distR="0" wp14:anchorId="06AB3D6C" wp14:editId="4BF66E23">
            <wp:extent cx="5760720" cy="3072130"/>
            <wp:effectExtent l="0" t="0" r="0" b="0"/>
            <wp:docPr id="193248653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2486531" name="Image 193248653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760720" cy="3072130"/>
                    </a:xfrm>
                    <a:prstGeom prst="rect">
                      <a:avLst/>
                    </a:prstGeom>
                  </pic:spPr>
                </pic:pic>
              </a:graphicData>
            </a:graphic>
          </wp:inline>
        </w:drawing>
      </w:r>
    </w:p>
    <w:p w14:paraId="28986D2D" w14:textId="63ED68AB" w:rsidR="0090752A" w:rsidRDefault="0090752A" w:rsidP="0090752A">
      <w:pPr>
        <w:jc w:val="right"/>
      </w:pPr>
      <w:r w:rsidRPr="00C316AB">
        <w:rPr>
          <w:sz w:val="18"/>
          <w:szCs w:val="18"/>
        </w:rPr>
        <w:t>[</w:t>
      </w:r>
      <w:proofErr w:type="gramStart"/>
      <w:r w:rsidRPr="00C316AB">
        <w:rPr>
          <w:sz w:val="18"/>
          <w:szCs w:val="18"/>
        </w:rPr>
        <w:t>single-column</w:t>
      </w:r>
      <w:proofErr w:type="gramEnd"/>
      <w:r w:rsidRPr="00C316AB">
        <w:rPr>
          <w:sz w:val="18"/>
          <w:szCs w:val="18"/>
        </w:rPr>
        <w:t xml:space="preserve"> fitting image</w:t>
      </w:r>
      <w:r>
        <w:rPr>
          <w:sz w:val="18"/>
          <w:szCs w:val="18"/>
        </w:rPr>
        <w:t>, color</w:t>
      </w:r>
      <w:r w:rsidRPr="00C316AB">
        <w:rPr>
          <w:sz w:val="18"/>
          <w:szCs w:val="18"/>
        </w:rPr>
        <w:t xml:space="preserve">] </w:t>
      </w:r>
    </w:p>
    <w:p w14:paraId="7C0C009B" w14:textId="77777777" w:rsidR="0090752A" w:rsidRPr="00B7230E" w:rsidRDefault="0090752A" w:rsidP="00B7230E">
      <w:pPr>
        <w:jc w:val="left"/>
      </w:pPr>
    </w:p>
    <w:sectPr w:rsidR="0090752A" w:rsidRPr="00B7230E">
      <w:footerReference w:type="default" r:id="rId17"/>
      <w:pgSz w:w="11906" w:h="16838"/>
      <w:pgMar w:top="1417"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9B3661" w14:textId="77777777" w:rsidR="00985422" w:rsidRDefault="00985422">
      <w:pPr>
        <w:spacing w:after="0" w:line="240" w:lineRule="auto"/>
      </w:pPr>
      <w:r>
        <w:separator/>
      </w:r>
    </w:p>
  </w:endnote>
  <w:endnote w:type="continuationSeparator" w:id="0">
    <w:p w14:paraId="784D5877" w14:textId="77777777" w:rsidR="00985422" w:rsidRDefault="00985422">
      <w:pPr>
        <w:spacing w:after="0" w:line="240" w:lineRule="auto"/>
      </w:pPr>
      <w:r>
        <w:continuationSeparator/>
      </w:r>
    </w:p>
  </w:endnote>
  <w:endnote w:type="continuationNotice" w:id="1">
    <w:p w14:paraId="4086E2BA" w14:textId="77777777" w:rsidR="00985422" w:rsidRDefault="009854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E7222" w14:textId="77777777" w:rsidR="00297F46" w:rsidRDefault="00803BC9">
    <w:pPr>
      <w:pBdr>
        <w:top w:val="nil"/>
        <w:left w:val="nil"/>
        <w:bottom w:val="nil"/>
        <w:right w:val="nil"/>
        <w:between w:val="nil"/>
      </w:pBdr>
      <w:tabs>
        <w:tab w:val="center" w:pos="4536"/>
        <w:tab w:val="right" w:pos="9072"/>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311243">
      <w:rPr>
        <w:noProof/>
        <w:color w:val="000000"/>
      </w:rPr>
      <w:t>1</w:t>
    </w:r>
    <w:r>
      <w:rPr>
        <w:color w:val="000000"/>
      </w:rPr>
      <w:fldChar w:fldCharType="end"/>
    </w:r>
  </w:p>
  <w:p w14:paraId="5DFD7717" w14:textId="77777777" w:rsidR="00297F46" w:rsidRDefault="00297F46">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CF93BA" w14:textId="77777777" w:rsidR="00985422" w:rsidRDefault="00985422">
      <w:pPr>
        <w:spacing w:after="0" w:line="240" w:lineRule="auto"/>
      </w:pPr>
      <w:r>
        <w:separator/>
      </w:r>
    </w:p>
  </w:footnote>
  <w:footnote w:type="continuationSeparator" w:id="0">
    <w:p w14:paraId="1CB89F01" w14:textId="77777777" w:rsidR="00985422" w:rsidRDefault="00985422">
      <w:pPr>
        <w:spacing w:after="0" w:line="240" w:lineRule="auto"/>
      </w:pPr>
      <w:r>
        <w:continuationSeparator/>
      </w:r>
    </w:p>
  </w:footnote>
  <w:footnote w:type="continuationNotice" w:id="1">
    <w:p w14:paraId="56176B3A" w14:textId="77777777" w:rsidR="00985422" w:rsidRDefault="00985422">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300FB"/>
    <w:multiLevelType w:val="hybridMultilevel"/>
    <w:tmpl w:val="68446A5C"/>
    <w:lvl w:ilvl="0" w:tplc="AC46AD40">
      <w:start w:val="1"/>
      <w:numFmt w:val="bullet"/>
      <w:lvlText w:val="-"/>
      <w:lvlJc w:val="left"/>
      <w:pPr>
        <w:ind w:left="720" w:hanging="360"/>
      </w:pPr>
      <w:rPr>
        <w:rFonts w:ascii="Symbol" w:hAnsi="Symbol" w:hint="default"/>
      </w:rPr>
    </w:lvl>
    <w:lvl w:ilvl="1" w:tplc="F4167E20">
      <w:start w:val="1"/>
      <w:numFmt w:val="bullet"/>
      <w:lvlText w:val="o"/>
      <w:lvlJc w:val="left"/>
      <w:pPr>
        <w:ind w:left="1440" w:hanging="360"/>
      </w:pPr>
      <w:rPr>
        <w:rFonts w:ascii="Courier New" w:hAnsi="Courier New" w:hint="default"/>
      </w:rPr>
    </w:lvl>
    <w:lvl w:ilvl="2" w:tplc="F610846C">
      <w:start w:val="1"/>
      <w:numFmt w:val="bullet"/>
      <w:lvlText w:val=""/>
      <w:lvlJc w:val="left"/>
      <w:pPr>
        <w:ind w:left="2160" w:hanging="360"/>
      </w:pPr>
      <w:rPr>
        <w:rFonts w:ascii="Wingdings" w:hAnsi="Wingdings" w:hint="default"/>
      </w:rPr>
    </w:lvl>
    <w:lvl w:ilvl="3" w:tplc="9BFC875E">
      <w:start w:val="1"/>
      <w:numFmt w:val="bullet"/>
      <w:lvlText w:val=""/>
      <w:lvlJc w:val="left"/>
      <w:pPr>
        <w:ind w:left="2880" w:hanging="360"/>
      </w:pPr>
      <w:rPr>
        <w:rFonts w:ascii="Symbol" w:hAnsi="Symbol" w:hint="default"/>
      </w:rPr>
    </w:lvl>
    <w:lvl w:ilvl="4" w:tplc="8FB45676">
      <w:start w:val="1"/>
      <w:numFmt w:val="bullet"/>
      <w:lvlText w:val="o"/>
      <w:lvlJc w:val="left"/>
      <w:pPr>
        <w:ind w:left="3600" w:hanging="360"/>
      </w:pPr>
      <w:rPr>
        <w:rFonts w:ascii="Courier New" w:hAnsi="Courier New" w:hint="default"/>
      </w:rPr>
    </w:lvl>
    <w:lvl w:ilvl="5" w:tplc="7B50164E">
      <w:start w:val="1"/>
      <w:numFmt w:val="bullet"/>
      <w:lvlText w:val=""/>
      <w:lvlJc w:val="left"/>
      <w:pPr>
        <w:ind w:left="4320" w:hanging="360"/>
      </w:pPr>
      <w:rPr>
        <w:rFonts w:ascii="Wingdings" w:hAnsi="Wingdings" w:hint="default"/>
      </w:rPr>
    </w:lvl>
    <w:lvl w:ilvl="6" w:tplc="01F6AC60">
      <w:start w:val="1"/>
      <w:numFmt w:val="bullet"/>
      <w:lvlText w:val=""/>
      <w:lvlJc w:val="left"/>
      <w:pPr>
        <w:ind w:left="5040" w:hanging="360"/>
      </w:pPr>
      <w:rPr>
        <w:rFonts w:ascii="Symbol" w:hAnsi="Symbol" w:hint="default"/>
      </w:rPr>
    </w:lvl>
    <w:lvl w:ilvl="7" w:tplc="60120B1C">
      <w:start w:val="1"/>
      <w:numFmt w:val="bullet"/>
      <w:lvlText w:val="o"/>
      <w:lvlJc w:val="left"/>
      <w:pPr>
        <w:ind w:left="5760" w:hanging="360"/>
      </w:pPr>
      <w:rPr>
        <w:rFonts w:ascii="Courier New" w:hAnsi="Courier New" w:hint="default"/>
      </w:rPr>
    </w:lvl>
    <w:lvl w:ilvl="8" w:tplc="ABF66FCC">
      <w:start w:val="1"/>
      <w:numFmt w:val="bullet"/>
      <w:lvlText w:val=""/>
      <w:lvlJc w:val="left"/>
      <w:pPr>
        <w:ind w:left="6480" w:hanging="360"/>
      </w:pPr>
      <w:rPr>
        <w:rFonts w:ascii="Wingdings" w:hAnsi="Wingdings" w:hint="default"/>
      </w:rPr>
    </w:lvl>
  </w:abstractNum>
  <w:abstractNum w:abstractNumId="1" w15:restartNumberingAfterBreak="0">
    <w:nsid w:val="06FA6396"/>
    <w:multiLevelType w:val="multilevel"/>
    <w:tmpl w:val="732CC020"/>
    <w:lvl w:ilvl="0">
      <w:start w:val="1"/>
      <w:numFmt w:val="bullet"/>
      <w:lvlText w:val="-"/>
      <w:lvlJc w:val="left"/>
      <w:pPr>
        <w:ind w:left="360" w:hanging="360"/>
      </w:pPr>
      <w:rPr>
        <w:rFonts w:ascii="Calibri" w:hAnsi="Calibri" w:hint="default"/>
        <w:sz w:val="20"/>
        <w:szCs w:val="2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0D727044"/>
    <w:multiLevelType w:val="hybridMultilevel"/>
    <w:tmpl w:val="80E44F5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F711A32"/>
    <w:multiLevelType w:val="hybridMultilevel"/>
    <w:tmpl w:val="37B6B2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22F2A8A"/>
    <w:multiLevelType w:val="hybridMultilevel"/>
    <w:tmpl w:val="5D46A572"/>
    <w:lvl w:ilvl="0" w:tplc="88E08472">
      <w:start w:val="1"/>
      <w:numFmt w:val="decimal"/>
      <w:lvlText w:val="%1."/>
      <w:lvlJc w:val="left"/>
      <w:pPr>
        <w:ind w:left="720" w:hanging="360"/>
      </w:pPr>
    </w:lvl>
    <w:lvl w:ilvl="1" w:tplc="7514DB68">
      <w:start w:val="1"/>
      <w:numFmt w:val="lowerLetter"/>
      <w:lvlText w:val="%2."/>
      <w:lvlJc w:val="left"/>
      <w:pPr>
        <w:ind w:left="1440" w:hanging="360"/>
      </w:pPr>
    </w:lvl>
    <w:lvl w:ilvl="2" w:tplc="A61E3ABE">
      <w:start w:val="1"/>
      <w:numFmt w:val="lowerRoman"/>
      <w:lvlText w:val="%3."/>
      <w:lvlJc w:val="right"/>
      <w:pPr>
        <w:ind w:left="2160" w:hanging="180"/>
      </w:pPr>
    </w:lvl>
    <w:lvl w:ilvl="3" w:tplc="DFBA87BC">
      <w:start w:val="1"/>
      <w:numFmt w:val="decimal"/>
      <w:lvlText w:val="%4."/>
      <w:lvlJc w:val="left"/>
      <w:pPr>
        <w:ind w:left="2880" w:hanging="360"/>
      </w:pPr>
    </w:lvl>
    <w:lvl w:ilvl="4" w:tplc="E1AC2C82">
      <w:start w:val="1"/>
      <w:numFmt w:val="lowerLetter"/>
      <w:lvlText w:val="%5."/>
      <w:lvlJc w:val="left"/>
      <w:pPr>
        <w:ind w:left="3600" w:hanging="360"/>
      </w:pPr>
    </w:lvl>
    <w:lvl w:ilvl="5" w:tplc="E9E0CB30">
      <w:start w:val="1"/>
      <w:numFmt w:val="lowerRoman"/>
      <w:lvlText w:val="%6."/>
      <w:lvlJc w:val="right"/>
      <w:pPr>
        <w:ind w:left="4320" w:hanging="180"/>
      </w:pPr>
    </w:lvl>
    <w:lvl w:ilvl="6" w:tplc="9B08FB40">
      <w:start w:val="1"/>
      <w:numFmt w:val="decimal"/>
      <w:lvlText w:val="%7."/>
      <w:lvlJc w:val="left"/>
      <w:pPr>
        <w:ind w:left="5040" w:hanging="360"/>
      </w:pPr>
    </w:lvl>
    <w:lvl w:ilvl="7" w:tplc="8534C668">
      <w:start w:val="1"/>
      <w:numFmt w:val="lowerLetter"/>
      <w:lvlText w:val="%8."/>
      <w:lvlJc w:val="left"/>
      <w:pPr>
        <w:ind w:left="5760" w:hanging="360"/>
      </w:pPr>
    </w:lvl>
    <w:lvl w:ilvl="8" w:tplc="2BC2FA5C">
      <w:start w:val="1"/>
      <w:numFmt w:val="lowerRoman"/>
      <w:lvlText w:val="%9."/>
      <w:lvlJc w:val="right"/>
      <w:pPr>
        <w:ind w:left="6480" w:hanging="180"/>
      </w:pPr>
    </w:lvl>
  </w:abstractNum>
  <w:abstractNum w:abstractNumId="5" w15:restartNumberingAfterBreak="0">
    <w:nsid w:val="16EA39A7"/>
    <w:multiLevelType w:val="hybridMultilevel"/>
    <w:tmpl w:val="277E6A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C6438D3"/>
    <w:multiLevelType w:val="multilevel"/>
    <w:tmpl w:val="50D80098"/>
    <w:lvl w:ilvl="0">
      <w:numFmt w:val="bullet"/>
      <w:lvlText w:val="-"/>
      <w:lvlJc w:val="left"/>
      <w:pPr>
        <w:ind w:left="360" w:hanging="360"/>
      </w:pPr>
      <w:rPr>
        <w:rFonts w:ascii="Calibri" w:eastAsia="Calibri" w:hAnsi="Calibri" w:cs="Calibri"/>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4F55E5A"/>
    <w:multiLevelType w:val="hybridMultilevel"/>
    <w:tmpl w:val="80E44F5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549D05A"/>
    <w:multiLevelType w:val="hybridMultilevel"/>
    <w:tmpl w:val="BDC47C7A"/>
    <w:lvl w:ilvl="0" w:tplc="C3C01440">
      <w:start w:val="1"/>
      <w:numFmt w:val="bullet"/>
      <w:lvlText w:val="-"/>
      <w:lvlJc w:val="left"/>
      <w:pPr>
        <w:ind w:left="720" w:hanging="360"/>
      </w:pPr>
      <w:rPr>
        <w:rFonts w:ascii="Symbol" w:hAnsi="Symbol" w:hint="default"/>
      </w:rPr>
    </w:lvl>
    <w:lvl w:ilvl="1" w:tplc="310A9D10">
      <w:start w:val="1"/>
      <w:numFmt w:val="bullet"/>
      <w:lvlText w:val="o"/>
      <w:lvlJc w:val="left"/>
      <w:pPr>
        <w:ind w:left="1440" w:hanging="360"/>
      </w:pPr>
      <w:rPr>
        <w:rFonts w:ascii="Courier New" w:hAnsi="Courier New" w:hint="default"/>
      </w:rPr>
    </w:lvl>
    <w:lvl w:ilvl="2" w:tplc="DF1A7A92">
      <w:start w:val="1"/>
      <w:numFmt w:val="bullet"/>
      <w:lvlText w:val=""/>
      <w:lvlJc w:val="left"/>
      <w:pPr>
        <w:ind w:left="2160" w:hanging="360"/>
      </w:pPr>
      <w:rPr>
        <w:rFonts w:ascii="Wingdings" w:hAnsi="Wingdings" w:hint="default"/>
      </w:rPr>
    </w:lvl>
    <w:lvl w:ilvl="3" w:tplc="D8BACF30">
      <w:start w:val="1"/>
      <w:numFmt w:val="bullet"/>
      <w:lvlText w:val=""/>
      <w:lvlJc w:val="left"/>
      <w:pPr>
        <w:ind w:left="2880" w:hanging="360"/>
      </w:pPr>
      <w:rPr>
        <w:rFonts w:ascii="Symbol" w:hAnsi="Symbol" w:hint="default"/>
      </w:rPr>
    </w:lvl>
    <w:lvl w:ilvl="4" w:tplc="0D74610C">
      <w:start w:val="1"/>
      <w:numFmt w:val="bullet"/>
      <w:lvlText w:val="o"/>
      <w:lvlJc w:val="left"/>
      <w:pPr>
        <w:ind w:left="3600" w:hanging="360"/>
      </w:pPr>
      <w:rPr>
        <w:rFonts w:ascii="Courier New" w:hAnsi="Courier New" w:hint="default"/>
      </w:rPr>
    </w:lvl>
    <w:lvl w:ilvl="5" w:tplc="933E40F8">
      <w:start w:val="1"/>
      <w:numFmt w:val="bullet"/>
      <w:lvlText w:val=""/>
      <w:lvlJc w:val="left"/>
      <w:pPr>
        <w:ind w:left="4320" w:hanging="360"/>
      </w:pPr>
      <w:rPr>
        <w:rFonts w:ascii="Wingdings" w:hAnsi="Wingdings" w:hint="default"/>
      </w:rPr>
    </w:lvl>
    <w:lvl w:ilvl="6" w:tplc="B59CCCA8">
      <w:start w:val="1"/>
      <w:numFmt w:val="bullet"/>
      <w:lvlText w:val=""/>
      <w:lvlJc w:val="left"/>
      <w:pPr>
        <w:ind w:left="5040" w:hanging="360"/>
      </w:pPr>
      <w:rPr>
        <w:rFonts w:ascii="Symbol" w:hAnsi="Symbol" w:hint="default"/>
      </w:rPr>
    </w:lvl>
    <w:lvl w:ilvl="7" w:tplc="CE2CE4D2">
      <w:start w:val="1"/>
      <w:numFmt w:val="bullet"/>
      <w:lvlText w:val="o"/>
      <w:lvlJc w:val="left"/>
      <w:pPr>
        <w:ind w:left="5760" w:hanging="360"/>
      </w:pPr>
      <w:rPr>
        <w:rFonts w:ascii="Courier New" w:hAnsi="Courier New" w:hint="default"/>
      </w:rPr>
    </w:lvl>
    <w:lvl w:ilvl="8" w:tplc="D004DDB2">
      <w:start w:val="1"/>
      <w:numFmt w:val="bullet"/>
      <w:lvlText w:val=""/>
      <w:lvlJc w:val="left"/>
      <w:pPr>
        <w:ind w:left="6480" w:hanging="360"/>
      </w:pPr>
      <w:rPr>
        <w:rFonts w:ascii="Wingdings" w:hAnsi="Wingdings" w:hint="default"/>
      </w:rPr>
    </w:lvl>
  </w:abstractNum>
  <w:abstractNum w:abstractNumId="9" w15:restartNumberingAfterBreak="0">
    <w:nsid w:val="397FAE34"/>
    <w:multiLevelType w:val="hybridMultilevel"/>
    <w:tmpl w:val="418AE072"/>
    <w:lvl w:ilvl="0" w:tplc="20D4E946">
      <w:start w:val="1"/>
      <w:numFmt w:val="bullet"/>
      <w:lvlText w:val="-"/>
      <w:lvlJc w:val="left"/>
      <w:pPr>
        <w:ind w:left="720" w:hanging="360"/>
      </w:pPr>
      <w:rPr>
        <w:rFonts w:ascii="Symbol" w:hAnsi="Symbol" w:hint="default"/>
      </w:rPr>
    </w:lvl>
    <w:lvl w:ilvl="1" w:tplc="D9B6B8C2">
      <w:start w:val="1"/>
      <w:numFmt w:val="bullet"/>
      <w:lvlText w:val="o"/>
      <w:lvlJc w:val="left"/>
      <w:pPr>
        <w:ind w:left="1440" w:hanging="360"/>
      </w:pPr>
      <w:rPr>
        <w:rFonts w:ascii="Courier New" w:hAnsi="Courier New" w:hint="default"/>
      </w:rPr>
    </w:lvl>
    <w:lvl w:ilvl="2" w:tplc="732CEC7A">
      <w:start w:val="1"/>
      <w:numFmt w:val="bullet"/>
      <w:lvlText w:val=""/>
      <w:lvlJc w:val="left"/>
      <w:pPr>
        <w:ind w:left="2160" w:hanging="360"/>
      </w:pPr>
      <w:rPr>
        <w:rFonts w:ascii="Wingdings" w:hAnsi="Wingdings" w:hint="default"/>
      </w:rPr>
    </w:lvl>
    <w:lvl w:ilvl="3" w:tplc="81564F40">
      <w:start w:val="1"/>
      <w:numFmt w:val="bullet"/>
      <w:lvlText w:val=""/>
      <w:lvlJc w:val="left"/>
      <w:pPr>
        <w:ind w:left="2880" w:hanging="360"/>
      </w:pPr>
      <w:rPr>
        <w:rFonts w:ascii="Symbol" w:hAnsi="Symbol" w:hint="default"/>
      </w:rPr>
    </w:lvl>
    <w:lvl w:ilvl="4" w:tplc="CD581CC2">
      <w:start w:val="1"/>
      <w:numFmt w:val="bullet"/>
      <w:lvlText w:val="o"/>
      <w:lvlJc w:val="left"/>
      <w:pPr>
        <w:ind w:left="3600" w:hanging="360"/>
      </w:pPr>
      <w:rPr>
        <w:rFonts w:ascii="Courier New" w:hAnsi="Courier New" w:hint="default"/>
      </w:rPr>
    </w:lvl>
    <w:lvl w:ilvl="5" w:tplc="BADE5F08">
      <w:start w:val="1"/>
      <w:numFmt w:val="bullet"/>
      <w:lvlText w:val=""/>
      <w:lvlJc w:val="left"/>
      <w:pPr>
        <w:ind w:left="4320" w:hanging="360"/>
      </w:pPr>
      <w:rPr>
        <w:rFonts w:ascii="Wingdings" w:hAnsi="Wingdings" w:hint="default"/>
      </w:rPr>
    </w:lvl>
    <w:lvl w:ilvl="6" w:tplc="40EE5B9E">
      <w:start w:val="1"/>
      <w:numFmt w:val="bullet"/>
      <w:lvlText w:val=""/>
      <w:lvlJc w:val="left"/>
      <w:pPr>
        <w:ind w:left="5040" w:hanging="360"/>
      </w:pPr>
      <w:rPr>
        <w:rFonts w:ascii="Symbol" w:hAnsi="Symbol" w:hint="default"/>
      </w:rPr>
    </w:lvl>
    <w:lvl w:ilvl="7" w:tplc="1FC8AECA">
      <w:start w:val="1"/>
      <w:numFmt w:val="bullet"/>
      <w:lvlText w:val="o"/>
      <w:lvlJc w:val="left"/>
      <w:pPr>
        <w:ind w:left="5760" w:hanging="360"/>
      </w:pPr>
      <w:rPr>
        <w:rFonts w:ascii="Courier New" w:hAnsi="Courier New" w:hint="default"/>
      </w:rPr>
    </w:lvl>
    <w:lvl w:ilvl="8" w:tplc="FDE4A394">
      <w:start w:val="1"/>
      <w:numFmt w:val="bullet"/>
      <w:lvlText w:val=""/>
      <w:lvlJc w:val="left"/>
      <w:pPr>
        <w:ind w:left="6480" w:hanging="360"/>
      </w:pPr>
      <w:rPr>
        <w:rFonts w:ascii="Wingdings" w:hAnsi="Wingdings" w:hint="default"/>
      </w:rPr>
    </w:lvl>
  </w:abstractNum>
  <w:abstractNum w:abstractNumId="10" w15:restartNumberingAfterBreak="0">
    <w:nsid w:val="61ED1598"/>
    <w:multiLevelType w:val="hybridMultilevel"/>
    <w:tmpl w:val="6D1AD91E"/>
    <w:lvl w:ilvl="0" w:tplc="040C000F">
      <w:start w:val="7"/>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6A423F53"/>
    <w:multiLevelType w:val="hybridMultilevel"/>
    <w:tmpl w:val="FD1CCEB6"/>
    <w:lvl w:ilvl="0" w:tplc="DBBAECB4">
      <w:start w:val="1"/>
      <w:numFmt w:val="bullet"/>
      <w:lvlText w:val="-"/>
      <w:lvlJc w:val="left"/>
      <w:pPr>
        <w:ind w:left="720" w:hanging="360"/>
      </w:pPr>
      <w:rPr>
        <w:rFonts w:ascii="Symbol" w:hAnsi="Symbol" w:hint="default"/>
      </w:rPr>
    </w:lvl>
    <w:lvl w:ilvl="1" w:tplc="4B4C1E40">
      <w:start w:val="1"/>
      <w:numFmt w:val="bullet"/>
      <w:lvlText w:val="o"/>
      <w:lvlJc w:val="left"/>
      <w:pPr>
        <w:ind w:left="1440" w:hanging="360"/>
      </w:pPr>
      <w:rPr>
        <w:rFonts w:ascii="Courier New" w:hAnsi="Courier New" w:hint="default"/>
      </w:rPr>
    </w:lvl>
    <w:lvl w:ilvl="2" w:tplc="C04012B6">
      <w:start w:val="1"/>
      <w:numFmt w:val="bullet"/>
      <w:lvlText w:val=""/>
      <w:lvlJc w:val="left"/>
      <w:pPr>
        <w:ind w:left="2160" w:hanging="360"/>
      </w:pPr>
      <w:rPr>
        <w:rFonts w:ascii="Wingdings" w:hAnsi="Wingdings" w:hint="default"/>
      </w:rPr>
    </w:lvl>
    <w:lvl w:ilvl="3" w:tplc="0F64EBBA">
      <w:start w:val="1"/>
      <w:numFmt w:val="bullet"/>
      <w:lvlText w:val=""/>
      <w:lvlJc w:val="left"/>
      <w:pPr>
        <w:ind w:left="2880" w:hanging="360"/>
      </w:pPr>
      <w:rPr>
        <w:rFonts w:ascii="Symbol" w:hAnsi="Symbol" w:hint="default"/>
      </w:rPr>
    </w:lvl>
    <w:lvl w:ilvl="4" w:tplc="EE7CA9FE">
      <w:start w:val="1"/>
      <w:numFmt w:val="bullet"/>
      <w:lvlText w:val="o"/>
      <w:lvlJc w:val="left"/>
      <w:pPr>
        <w:ind w:left="3600" w:hanging="360"/>
      </w:pPr>
      <w:rPr>
        <w:rFonts w:ascii="Courier New" w:hAnsi="Courier New" w:hint="default"/>
      </w:rPr>
    </w:lvl>
    <w:lvl w:ilvl="5" w:tplc="04708628">
      <w:start w:val="1"/>
      <w:numFmt w:val="bullet"/>
      <w:lvlText w:val=""/>
      <w:lvlJc w:val="left"/>
      <w:pPr>
        <w:ind w:left="4320" w:hanging="360"/>
      </w:pPr>
      <w:rPr>
        <w:rFonts w:ascii="Wingdings" w:hAnsi="Wingdings" w:hint="default"/>
      </w:rPr>
    </w:lvl>
    <w:lvl w:ilvl="6" w:tplc="22581190">
      <w:start w:val="1"/>
      <w:numFmt w:val="bullet"/>
      <w:lvlText w:val=""/>
      <w:lvlJc w:val="left"/>
      <w:pPr>
        <w:ind w:left="5040" w:hanging="360"/>
      </w:pPr>
      <w:rPr>
        <w:rFonts w:ascii="Symbol" w:hAnsi="Symbol" w:hint="default"/>
      </w:rPr>
    </w:lvl>
    <w:lvl w:ilvl="7" w:tplc="0136D3C8">
      <w:start w:val="1"/>
      <w:numFmt w:val="bullet"/>
      <w:lvlText w:val="o"/>
      <w:lvlJc w:val="left"/>
      <w:pPr>
        <w:ind w:left="5760" w:hanging="360"/>
      </w:pPr>
      <w:rPr>
        <w:rFonts w:ascii="Courier New" w:hAnsi="Courier New" w:hint="default"/>
      </w:rPr>
    </w:lvl>
    <w:lvl w:ilvl="8" w:tplc="1C069138">
      <w:start w:val="1"/>
      <w:numFmt w:val="bullet"/>
      <w:lvlText w:val=""/>
      <w:lvlJc w:val="left"/>
      <w:pPr>
        <w:ind w:left="6480" w:hanging="360"/>
      </w:pPr>
      <w:rPr>
        <w:rFonts w:ascii="Wingdings" w:hAnsi="Wingdings" w:hint="default"/>
      </w:rPr>
    </w:lvl>
  </w:abstractNum>
  <w:abstractNum w:abstractNumId="12" w15:restartNumberingAfterBreak="0">
    <w:nsid w:val="6EA83A83"/>
    <w:multiLevelType w:val="hybridMultilevel"/>
    <w:tmpl w:val="FE9C600A"/>
    <w:lvl w:ilvl="0" w:tplc="EFC4E7FE">
      <w:start w:val="1"/>
      <w:numFmt w:val="bullet"/>
      <w:lvlText w:val="-"/>
      <w:lvlJc w:val="left"/>
      <w:pPr>
        <w:ind w:left="720" w:hanging="360"/>
      </w:pPr>
      <w:rPr>
        <w:rFonts w:ascii="Calibri" w:hAnsi="Calibri" w:hint="default"/>
      </w:rPr>
    </w:lvl>
    <w:lvl w:ilvl="1" w:tplc="8752F54A">
      <w:start w:val="1"/>
      <w:numFmt w:val="bullet"/>
      <w:lvlText w:val="o"/>
      <w:lvlJc w:val="left"/>
      <w:pPr>
        <w:ind w:left="1440" w:hanging="360"/>
      </w:pPr>
      <w:rPr>
        <w:rFonts w:ascii="Courier New" w:hAnsi="Courier New" w:hint="default"/>
      </w:rPr>
    </w:lvl>
    <w:lvl w:ilvl="2" w:tplc="9E280C1A">
      <w:start w:val="1"/>
      <w:numFmt w:val="bullet"/>
      <w:lvlText w:val=""/>
      <w:lvlJc w:val="left"/>
      <w:pPr>
        <w:ind w:left="2160" w:hanging="360"/>
      </w:pPr>
      <w:rPr>
        <w:rFonts w:ascii="Wingdings" w:hAnsi="Wingdings" w:hint="default"/>
      </w:rPr>
    </w:lvl>
    <w:lvl w:ilvl="3" w:tplc="9F96B544">
      <w:start w:val="1"/>
      <w:numFmt w:val="bullet"/>
      <w:lvlText w:val=""/>
      <w:lvlJc w:val="left"/>
      <w:pPr>
        <w:ind w:left="2880" w:hanging="360"/>
      </w:pPr>
      <w:rPr>
        <w:rFonts w:ascii="Symbol" w:hAnsi="Symbol" w:hint="default"/>
      </w:rPr>
    </w:lvl>
    <w:lvl w:ilvl="4" w:tplc="9D8479FC">
      <w:start w:val="1"/>
      <w:numFmt w:val="bullet"/>
      <w:lvlText w:val="o"/>
      <w:lvlJc w:val="left"/>
      <w:pPr>
        <w:ind w:left="3600" w:hanging="360"/>
      </w:pPr>
      <w:rPr>
        <w:rFonts w:ascii="Courier New" w:hAnsi="Courier New" w:hint="default"/>
      </w:rPr>
    </w:lvl>
    <w:lvl w:ilvl="5" w:tplc="54C0DBD2">
      <w:start w:val="1"/>
      <w:numFmt w:val="bullet"/>
      <w:lvlText w:val=""/>
      <w:lvlJc w:val="left"/>
      <w:pPr>
        <w:ind w:left="4320" w:hanging="360"/>
      </w:pPr>
      <w:rPr>
        <w:rFonts w:ascii="Wingdings" w:hAnsi="Wingdings" w:hint="default"/>
      </w:rPr>
    </w:lvl>
    <w:lvl w:ilvl="6" w:tplc="948C408C">
      <w:start w:val="1"/>
      <w:numFmt w:val="bullet"/>
      <w:lvlText w:val=""/>
      <w:lvlJc w:val="left"/>
      <w:pPr>
        <w:ind w:left="5040" w:hanging="360"/>
      </w:pPr>
      <w:rPr>
        <w:rFonts w:ascii="Symbol" w:hAnsi="Symbol" w:hint="default"/>
      </w:rPr>
    </w:lvl>
    <w:lvl w:ilvl="7" w:tplc="C41861CA">
      <w:start w:val="1"/>
      <w:numFmt w:val="bullet"/>
      <w:lvlText w:val="o"/>
      <w:lvlJc w:val="left"/>
      <w:pPr>
        <w:ind w:left="5760" w:hanging="360"/>
      </w:pPr>
      <w:rPr>
        <w:rFonts w:ascii="Courier New" w:hAnsi="Courier New" w:hint="default"/>
      </w:rPr>
    </w:lvl>
    <w:lvl w:ilvl="8" w:tplc="1B167348">
      <w:start w:val="1"/>
      <w:numFmt w:val="bullet"/>
      <w:lvlText w:val=""/>
      <w:lvlJc w:val="left"/>
      <w:pPr>
        <w:ind w:left="6480" w:hanging="360"/>
      </w:pPr>
      <w:rPr>
        <w:rFonts w:ascii="Wingdings" w:hAnsi="Wingdings" w:hint="default"/>
      </w:rPr>
    </w:lvl>
  </w:abstractNum>
  <w:abstractNum w:abstractNumId="13" w15:restartNumberingAfterBreak="0">
    <w:nsid w:val="7632D13D"/>
    <w:multiLevelType w:val="hybridMultilevel"/>
    <w:tmpl w:val="96F27162"/>
    <w:lvl w:ilvl="0" w:tplc="488236F2">
      <w:start w:val="1"/>
      <w:numFmt w:val="bullet"/>
      <w:lvlText w:val="-"/>
      <w:lvlJc w:val="left"/>
      <w:pPr>
        <w:ind w:left="720" w:hanging="360"/>
      </w:pPr>
      <w:rPr>
        <w:rFonts w:ascii="Symbol" w:hAnsi="Symbol" w:hint="default"/>
      </w:rPr>
    </w:lvl>
    <w:lvl w:ilvl="1" w:tplc="5D145166">
      <w:start w:val="1"/>
      <w:numFmt w:val="bullet"/>
      <w:lvlText w:val="o"/>
      <w:lvlJc w:val="left"/>
      <w:pPr>
        <w:ind w:left="1440" w:hanging="360"/>
      </w:pPr>
      <w:rPr>
        <w:rFonts w:ascii="Courier New" w:hAnsi="Courier New" w:hint="default"/>
      </w:rPr>
    </w:lvl>
    <w:lvl w:ilvl="2" w:tplc="2194A682">
      <w:start w:val="1"/>
      <w:numFmt w:val="bullet"/>
      <w:lvlText w:val=""/>
      <w:lvlJc w:val="left"/>
      <w:pPr>
        <w:ind w:left="2160" w:hanging="360"/>
      </w:pPr>
      <w:rPr>
        <w:rFonts w:ascii="Wingdings" w:hAnsi="Wingdings" w:hint="default"/>
      </w:rPr>
    </w:lvl>
    <w:lvl w:ilvl="3" w:tplc="5AA28810">
      <w:start w:val="1"/>
      <w:numFmt w:val="bullet"/>
      <w:lvlText w:val=""/>
      <w:lvlJc w:val="left"/>
      <w:pPr>
        <w:ind w:left="2880" w:hanging="360"/>
      </w:pPr>
      <w:rPr>
        <w:rFonts w:ascii="Symbol" w:hAnsi="Symbol" w:hint="default"/>
      </w:rPr>
    </w:lvl>
    <w:lvl w:ilvl="4" w:tplc="5C36F702">
      <w:start w:val="1"/>
      <w:numFmt w:val="bullet"/>
      <w:lvlText w:val="o"/>
      <w:lvlJc w:val="left"/>
      <w:pPr>
        <w:ind w:left="3600" w:hanging="360"/>
      </w:pPr>
      <w:rPr>
        <w:rFonts w:ascii="Courier New" w:hAnsi="Courier New" w:hint="default"/>
      </w:rPr>
    </w:lvl>
    <w:lvl w:ilvl="5" w:tplc="8D3A6E4C">
      <w:start w:val="1"/>
      <w:numFmt w:val="bullet"/>
      <w:lvlText w:val=""/>
      <w:lvlJc w:val="left"/>
      <w:pPr>
        <w:ind w:left="4320" w:hanging="360"/>
      </w:pPr>
      <w:rPr>
        <w:rFonts w:ascii="Wingdings" w:hAnsi="Wingdings" w:hint="default"/>
      </w:rPr>
    </w:lvl>
    <w:lvl w:ilvl="6" w:tplc="F49A6BDC">
      <w:start w:val="1"/>
      <w:numFmt w:val="bullet"/>
      <w:lvlText w:val=""/>
      <w:lvlJc w:val="left"/>
      <w:pPr>
        <w:ind w:left="5040" w:hanging="360"/>
      </w:pPr>
      <w:rPr>
        <w:rFonts w:ascii="Symbol" w:hAnsi="Symbol" w:hint="default"/>
      </w:rPr>
    </w:lvl>
    <w:lvl w:ilvl="7" w:tplc="658E8A34">
      <w:start w:val="1"/>
      <w:numFmt w:val="bullet"/>
      <w:lvlText w:val="o"/>
      <w:lvlJc w:val="left"/>
      <w:pPr>
        <w:ind w:left="5760" w:hanging="360"/>
      </w:pPr>
      <w:rPr>
        <w:rFonts w:ascii="Courier New" w:hAnsi="Courier New" w:hint="default"/>
      </w:rPr>
    </w:lvl>
    <w:lvl w:ilvl="8" w:tplc="757A2B64">
      <w:start w:val="1"/>
      <w:numFmt w:val="bullet"/>
      <w:lvlText w:val=""/>
      <w:lvlJc w:val="left"/>
      <w:pPr>
        <w:ind w:left="6480" w:hanging="360"/>
      </w:pPr>
      <w:rPr>
        <w:rFonts w:ascii="Wingdings" w:hAnsi="Wingdings" w:hint="default"/>
      </w:rPr>
    </w:lvl>
  </w:abstractNum>
  <w:abstractNum w:abstractNumId="14" w15:restartNumberingAfterBreak="0">
    <w:nsid w:val="77A7ECEA"/>
    <w:multiLevelType w:val="hybridMultilevel"/>
    <w:tmpl w:val="B038F9A4"/>
    <w:lvl w:ilvl="0" w:tplc="CA0A5BBE">
      <w:start w:val="1"/>
      <w:numFmt w:val="bullet"/>
      <w:lvlText w:val="-"/>
      <w:lvlJc w:val="left"/>
      <w:pPr>
        <w:ind w:left="720" w:hanging="360"/>
      </w:pPr>
      <w:rPr>
        <w:rFonts w:ascii="Symbol" w:hAnsi="Symbol" w:hint="default"/>
      </w:rPr>
    </w:lvl>
    <w:lvl w:ilvl="1" w:tplc="037CF658">
      <w:start w:val="1"/>
      <w:numFmt w:val="bullet"/>
      <w:lvlText w:val="o"/>
      <w:lvlJc w:val="left"/>
      <w:pPr>
        <w:ind w:left="1440" w:hanging="360"/>
      </w:pPr>
      <w:rPr>
        <w:rFonts w:ascii="Courier New" w:hAnsi="Courier New" w:hint="default"/>
      </w:rPr>
    </w:lvl>
    <w:lvl w:ilvl="2" w:tplc="2F40F3D2">
      <w:start w:val="1"/>
      <w:numFmt w:val="bullet"/>
      <w:lvlText w:val=""/>
      <w:lvlJc w:val="left"/>
      <w:pPr>
        <w:ind w:left="2160" w:hanging="360"/>
      </w:pPr>
      <w:rPr>
        <w:rFonts w:ascii="Wingdings" w:hAnsi="Wingdings" w:hint="default"/>
      </w:rPr>
    </w:lvl>
    <w:lvl w:ilvl="3" w:tplc="7898BA38">
      <w:start w:val="1"/>
      <w:numFmt w:val="bullet"/>
      <w:lvlText w:val=""/>
      <w:lvlJc w:val="left"/>
      <w:pPr>
        <w:ind w:left="2880" w:hanging="360"/>
      </w:pPr>
      <w:rPr>
        <w:rFonts w:ascii="Symbol" w:hAnsi="Symbol" w:hint="default"/>
      </w:rPr>
    </w:lvl>
    <w:lvl w:ilvl="4" w:tplc="7C74127E">
      <w:start w:val="1"/>
      <w:numFmt w:val="bullet"/>
      <w:lvlText w:val="o"/>
      <w:lvlJc w:val="left"/>
      <w:pPr>
        <w:ind w:left="3600" w:hanging="360"/>
      </w:pPr>
      <w:rPr>
        <w:rFonts w:ascii="Courier New" w:hAnsi="Courier New" w:hint="default"/>
      </w:rPr>
    </w:lvl>
    <w:lvl w:ilvl="5" w:tplc="BBEE1EA4">
      <w:start w:val="1"/>
      <w:numFmt w:val="bullet"/>
      <w:lvlText w:val=""/>
      <w:lvlJc w:val="left"/>
      <w:pPr>
        <w:ind w:left="4320" w:hanging="360"/>
      </w:pPr>
      <w:rPr>
        <w:rFonts w:ascii="Wingdings" w:hAnsi="Wingdings" w:hint="default"/>
      </w:rPr>
    </w:lvl>
    <w:lvl w:ilvl="6" w:tplc="D7265EFE">
      <w:start w:val="1"/>
      <w:numFmt w:val="bullet"/>
      <w:lvlText w:val=""/>
      <w:lvlJc w:val="left"/>
      <w:pPr>
        <w:ind w:left="5040" w:hanging="360"/>
      </w:pPr>
      <w:rPr>
        <w:rFonts w:ascii="Symbol" w:hAnsi="Symbol" w:hint="default"/>
      </w:rPr>
    </w:lvl>
    <w:lvl w:ilvl="7" w:tplc="8DF8FCF6">
      <w:start w:val="1"/>
      <w:numFmt w:val="bullet"/>
      <w:lvlText w:val="o"/>
      <w:lvlJc w:val="left"/>
      <w:pPr>
        <w:ind w:left="5760" w:hanging="360"/>
      </w:pPr>
      <w:rPr>
        <w:rFonts w:ascii="Courier New" w:hAnsi="Courier New" w:hint="default"/>
      </w:rPr>
    </w:lvl>
    <w:lvl w:ilvl="8" w:tplc="2C8661FA">
      <w:start w:val="1"/>
      <w:numFmt w:val="bullet"/>
      <w:lvlText w:val=""/>
      <w:lvlJc w:val="left"/>
      <w:pPr>
        <w:ind w:left="6480" w:hanging="360"/>
      </w:pPr>
      <w:rPr>
        <w:rFonts w:ascii="Wingdings" w:hAnsi="Wingdings" w:hint="default"/>
      </w:rPr>
    </w:lvl>
  </w:abstractNum>
  <w:abstractNum w:abstractNumId="15" w15:restartNumberingAfterBreak="0">
    <w:nsid w:val="7985CA9E"/>
    <w:multiLevelType w:val="hybridMultilevel"/>
    <w:tmpl w:val="1E3E8AE6"/>
    <w:lvl w:ilvl="0" w:tplc="0E44B8E0">
      <w:start w:val="1"/>
      <w:numFmt w:val="bullet"/>
      <w:lvlText w:val="-"/>
      <w:lvlJc w:val="left"/>
      <w:pPr>
        <w:ind w:left="720" w:hanging="360"/>
      </w:pPr>
      <w:rPr>
        <w:rFonts w:ascii="Calibri" w:hAnsi="Calibri" w:hint="default"/>
      </w:rPr>
    </w:lvl>
    <w:lvl w:ilvl="1" w:tplc="1CE85F04">
      <w:start w:val="1"/>
      <w:numFmt w:val="bullet"/>
      <w:lvlText w:val="o"/>
      <w:lvlJc w:val="left"/>
      <w:pPr>
        <w:ind w:left="1440" w:hanging="360"/>
      </w:pPr>
      <w:rPr>
        <w:rFonts w:ascii="Courier New" w:hAnsi="Courier New" w:hint="default"/>
      </w:rPr>
    </w:lvl>
    <w:lvl w:ilvl="2" w:tplc="8ADCC1A6">
      <w:start w:val="1"/>
      <w:numFmt w:val="bullet"/>
      <w:lvlText w:val=""/>
      <w:lvlJc w:val="left"/>
      <w:pPr>
        <w:ind w:left="2160" w:hanging="360"/>
      </w:pPr>
      <w:rPr>
        <w:rFonts w:ascii="Wingdings" w:hAnsi="Wingdings" w:hint="default"/>
      </w:rPr>
    </w:lvl>
    <w:lvl w:ilvl="3" w:tplc="716E0938">
      <w:start w:val="1"/>
      <w:numFmt w:val="bullet"/>
      <w:lvlText w:val=""/>
      <w:lvlJc w:val="left"/>
      <w:pPr>
        <w:ind w:left="2880" w:hanging="360"/>
      </w:pPr>
      <w:rPr>
        <w:rFonts w:ascii="Symbol" w:hAnsi="Symbol" w:hint="default"/>
      </w:rPr>
    </w:lvl>
    <w:lvl w:ilvl="4" w:tplc="2D86F6EC">
      <w:start w:val="1"/>
      <w:numFmt w:val="bullet"/>
      <w:lvlText w:val="o"/>
      <w:lvlJc w:val="left"/>
      <w:pPr>
        <w:ind w:left="3600" w:hanging="360"/>
      </w:pPr>
      <w:rPr>
        <w:rFonts w:ascii="Courier New" w:hAnsi="Courier New" w:hint="default"/>
      </w:rPr>
    </w:lvl>
    <w:lvl w:ilvl="5" w:tplc="700E40E0">
      <w:start w:val="1"/>
      <w:numFmt w:val="bullet"/>
      <w:lvlText w:val=""/>
      <w:lvlJc w:val="left"/>
      <w:pPr>
        <w:ind w:left="4320" w:hanging="360"/>
      </w:pPr>
      <w:rPr>
        <w:rFonts w:ascii="Wingdings" w:hAnsi="Wingdings" w:hint="default"/>
      </w:rPr>
    </w:lvl>
    <w:lvl w:ilvl="6" w:tplc="63ECE056">
      <w:start w:val="1"/>
      <w:numFmt w:val="bullet"/>
      <w:lvlText w:val=""/>
      <w:lvlJc w:val="left"/>
      <w:pPr>
        <w:ind w:left="5040" w:hanging="360"/>
      </w:pPr>
      <w:rPr>
        <w:rFonts w:ascii="Symbol" w:hAnsi="Symbol" w:hint="default"/>
      </w:rPr>
    </w:lvl>
    <w:lvl w:ilvl="7" w:tplc="E1D08F6E">
      <w:start w:val="1"/>
      <w:numFmt w:val="bullet"/>
      <w:lvlText w:val="o"/>
      <w:lvlJc w:val="left"/>
      <w:pPr>
        <w:ind w:left="5760" w:hanging="360"/>
      </w:pPr>
      <w:rPr>
        <w:rFonts w:ascii="Courier New" w:hAnsi="Courier New" w:hint="default"/>
      </w:rPr>
    </w:lvl>
    <w:lvl w:ilvl="8" w:tplc="0088C0DC">
      <w:start w:val="1"/>
      <w:numFmt w:val="bullet"/>
      <w:lvlText w:val=""/>
      <w:lvlJc w:val="left"/>
      <w:pPr>
        <w:ind w:left="6480" w:hanging="360"/>
      </w:pPr>
      <w:rPr>
        <w:rFonts w:ascii="Wingdings" w:hAnsi="Wingdings" w:hint="default"/>
      </w:rPr>
    </w:lvl>
  </w:abstractNum>
  <w:abstractNum w:abstractNumId="16" w15:restartNumberingAfterBreak="0">
    <w:nsid w:val="7C423EBC"/>
    <w:multiLevelType w:val="hybridMultilevel"/>
    <w:tmpl w:val="E57C78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FAA36BF"/>
    <w:multiLevelType w:val="hybridMultilevel"/>
    <w:tmpl w:val="C91EFD26"/>
    <w:lvl w:ilvl="0" w:tplc="51246BC8">
      <w:start w:val="1"/>
      <w:numFmt w:val="bullet"/>
      <w:lvlText w:val="-"/>
      <w:lvlJc w:val="left"/>
      <w:pPr>
        <w:ind w:left="720" w:hanging="360"/>
      </w:pPr>
      <w:rPr>
        <w:rFonts w:ascii="Symbol" w:hAnsi="Symbol" w:hint="default"/>
      </w:rPr>
    </w:lvl>
    <w:lvl w:ilvl="1" w:tplc="5B4AB48A">
      <w:start w:val="1"/>
      <w:numFmt w:val="bullet"/>
      <w:lvlText w:val="o"/>
      <w:lvlJc w:val="left"/>
      <w:pPr>
        <w:ind w:left="1440" w:hanging="360"/>
      </w:pPr>
      <w:rPr>
        <w:rFonts w:ascii="Courier New" w:hAnsi="Courier New" w:hint="default"/>
      </w:rPr>
    </w:lvl>
    <w:lvl w:ilvl="2" w:tplc="B8DC8650">
      <w:start w:val="1"/>
      <w:numFmt w:val="bullet"/>
      <w:lvlText w:val=""/>
      <w:lvlJc w:val="left"/>
      <w:pPr>
        <w:ind w:left="2160" w:hanging="360"/>
      </w:pPr>
      <w:rPr>
        <w:rFonts w:ascii="Wingdings" w:hAnsi="Wingdings" w:hint="default"/>
      </w:rPr>
    </w:lvl>
    <w:lvl w:ilvl="3" w:tplc="39A6F5D8">
      <w:start w:val="1"/>
      <w:numFmt w:val="bullet"/>
      <w:lvlText w:val=""/>
      <w:lvlJc w:val="left"/>
      <w:pPr>
        <w:ind w:left="2880" w:hanging="360"/>
      </w:pPr>
      <w:rPr>
        <w:rFonts w:ascii="Symbol" w:hAnsi="Symbol" w:hint="default"/>
      </w:rPr>
    </w:lvl>
    <w:lvl w:ilvl="4" w:tplc="EE92ED58">
      <w:start w:val="1"/>
      <w:numFmt w:val="bullet"/>
      <w:lvlText w:val="o"/>
      <w:lvlJc w:val="left"/>
      <w:pPr>
        <w:ind w:left="3600" w:hanging="360"/>
      </w:pPr>
      <w:rPr>
        <w:rFonts w:ascii="Courier New" w:hAnsi="Courier New" w:hint="default"/>
      </w:rPr>
    </w:lvl>
    <w:lvl w:ilvl="5" w:tplc="08029AE0">
      <w:start w:val="1"/>
      <w:numFmt w:val="bullet"/>
      <w:lvlText w:val=""/>
      <w:lvlJc w:val="left"/>
      <w:pPr>
        <w:ind w:left="4320" w:hanging="360"/>
      </w:pPr>
      <w:rPr>
        <w:rFonts w:ascii="Wingdings" w:hAnsi="Wingdings" w:hint="default"/>
      </w:rPr>
    </w:lvl>
    <w:lvl w:ilvl="6" w:tplc="F5CC3370">
      <w:start w:val="1"/>
      <w:numFmt w:val="bullet"/>
      <w:lvlText w:val=""/>
      <w:lvlJc w:val="left"/>
      <w:pPr>
        <w:ind w:left="5040" w:hanging="360"/>
      </w:pPr>
      <w:rPr>
        <w:rFonts w:ascii="Symbol" w:hAnsi="Symbol" w:hint="default"/>
      </w:rPr>
    </w:lvl>
    <w:lvl w:ilvl="7" w:tplc="A76A2360">
      <w:start w:val="1"/>
      <w:numFmt w:val="bullet"/>
      <w:lvlText w:val="o"/>
      <w:lvlJc w:val="left"/>
      <w:pPr>
        <w:ind w:left="5760" w:hanging="360"/>
      </w:pPr>
      <w:rPr>
        <w:rFonts w:ascii="Courier New" w:hAnsi="Courier New" w:hint="default"/>
      </w:rPr>
    </w:lvl>
    <w:lvl w:ilvl="8" w:tplc="9E943A90">
      <w:start w:val="1"/>
      <w:numFmt w:val="bullet"/>
      <w:lvlText w:val=""/>
      <w:lvlJc w:val="left"/>
      <w:pPr>
        <w:ind w:left="6480" w:hanging="360"/>
      </w:pPr>
      <w:rPr>
        <w:rFonts w:ascii="Wingdings" w:hAnsi="Wingdings" w:hint="default"/>
      </w:rPr>
    </w:lvl>
  </w:abstractNum>
  <w:num w:numId="1" w16cid:durableId="150563021">
    <w:abstractNumId w:val="12"/>
  </w:num>
  <w:num w:numId="2" w16cid:durableId="2064719364">
    <w:abstractNumId w:val="14"/>
  </w:num>
  <w:num w:numId="3" w16cid:durableId="1332565048">
    <w:abstractNumId w:val="8"/>
  </w:num>
  <w:num w:numId="4" w16cid:durableId="1168599812">
    <w:abstractNumId w:val="0"/>
  </w:num>
  <w:num w:numId="5" w16cid:durableId="819468354">
    <w:abstractNumId w:val="9"/>
  </w:num>
  <w:num w:numId="6" w16cid:durableId="643973800">
    <w:abstractNumId w:val="15"/>
  </w:num>
  <w:num w:numId="7" w16cid:durableId="1497846335">
    <w:abstractNumId w:val="17"/>
  </w:num>
  <w:num w:numId="8" w16cid:durableId="1415542848">
    <w:abstractNumId w:val="11"/>
  </w:num>
  <w:num w:numId="9" w16cid:durableId="850996994">
    <w:abstractNumId w:val="13"/>
  </w:num>
  <w:num w:numId="10" w16cid:durableId="1685745911">
    <w:abstractNumId w:val="4"/>
  </w:num>
  <w:num w:numId="11" w16cid:durableId="58677183">
    <w:abstractNumId w:val="1"/>
  </w:num>
  <w:num w:numId="12" w16cid:durableId="189296468">
    <w:abstractNumId w:val="6"/>
  </w:num>
  <w:num w:numId="13" w16cid:durableId="2002849242">
    <w:abstractNumId w:val="5"/>
  </w:num>
  <w:num w:numId="14" w16cid:durableId="1636913540">
    <w:abstractNumId w:val="16"/>
  </w:num>
  <w:num w:numId="15" w16cid:durableId="1257441260">
    <w:abstractNumId w:val="3"/>
  </w:num>
  <w:num w:numId="16" w16cid:durableId="1164973068">
    <w:abstractNumId w:val="7"/>
  </w:num>
  <w:num w:numId="17" w16cid:durableId="686709708">
    <w:abstractNumId w:val="2"/>
  </w:num>
  <w:num w:numId="18" w16cid:durableId="189982420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F46"/>
    <w:rsid w:val="0000091C"/>
    <w:rsid w:val="00000A3D"/>
    <w:rsid w:val="00000D5E"/>
    <w:rsid w:val="0000157F"/>
    <w:rsid w:val="00001E11"/>
    <w:rsid w:val="00001EAA"/>
    <w:rsid w:val="00001F34"/>
    <w:rsid w:val="00002185"/>
    <w:rsid w:val="000031A4"/>
    <w:rsid w:val="000033C0"/>
    <w:rsid w:val="00003F9A"/>
    <w:rsid w:val="000046A4"/>
    <w:rsid w:val="00004EE3"/>
    <w:rsid w:val="00004FA1"/>
    <w:rsid w:val="000058BF"/>
    <w:rsid w:val="000060B9"/>
    <w:rsid w:val="00006ADC"/>
    <w:rsid w:val="00006B12"/>
    <w:rsid w:val="00011808"/>
    <w:rsid w:val="00012D4F"/>
    <w:rsid w:val="0001304C"/>
    <w:rsid w:val="000132B9"/>
    <w:rsid w:val="000134FF"/>
    <w:rsid w:val="000145EB"/>
    <w:rsid w:val="00014AF9"/>
    <w:rsid w:val="00014F6B"/>
    <w:rsid w:val="0001627A"/>
    <w:rsid w:val="00016ADC"/>
    <w:rsid w:val="000177FD"/>
    <w:rsid w:val="000179E9"/>
    <w:rsid w:val="00017C92"/>
    <w:rsid w:val="000200D7"/>
    <w:rsid w:val="00020A26"/>
    <w:rsid w:val="00020E8F"/>
    <w:rsid w:val="00021059"/>
    <w:rsid w:val="00021495"/>
    <w:rsid w:val="000239C1"/>
    <w:rsid w:val="00023FF1"/>
    <w:rsid w:val="0002402E"/>
    <w:rsid w:val="00024655"/>
    <w:rsid w:val="00024A5D"/>
    <w:rsid w:val="000250F5"/>
    <w:rsid w:val="00025EA3"/>
    <w:rsid w:val="00026449"/>
    <w:rsid w:val="00026592"/>
    <w:rsid w:val="00026E3D"/>
    <w:rsid w:val="0002737A"/>
    <w:rsid w:val="000276F7"/>
    <w:rsid w:val="00030AD0"/>
    <w:rsid w:val="00030EB1"/>
    <w:rsid w:val="00032E06"/>
    <w:rsid w:val="000331E5"/>
    <w:rsid w:val="0003508E"/>
    <w:rsid w:val="000358B0"/>
    <w:rsid w:val="00035939"/>
    <w:rsid w:val="00037F26"/>
    <w:rsid w:val="00037F52"/>
    <w:rsid w:val="000400EF"/>
    <w:rsid w:val="00040570"/>
    <w:rsid w:val="000406CC"/>
    <w:rsid w:val="00043AE1"/>
    <w:rsid w:val="00043B90"/>
    <w:rsid w:val="00044084"/>
    <w:rsid w:val="000444E0"/>
    <w:rsid w:val="000445F3"/>
    <w:rsid w:val="00045208"/>
    <w:rsid w:val="00045E18"/>
    <w:rsid w:val="000463D5"/>
    <w:rsid w:val="00047FFA"/>
    <w:rsid w:val="000501D8"/>
    <w:rsid w:val="00051479"/>
    <w:rsid w:val="0005174A"/>
    <w:rsid w:val="00052493"/>
    <w:rsid w:val="00052F1E"/>
    <w:rsid w:val="0005326F"/>
    <w:rsid w:val="00053C10"/>
    <w:rsid w:val="00054880"/>
    <w:rsid w:val="00054922"/>
    <w:rsid w:val="0005495B"/>
    <w:rsid w:val="00055138"/>
    <w:rsid w:val="00055E7D"/>
    <w:rsid w:val="00056EA6"/>
    <w:rsid w:val="0005735C"/>
    <w:rsid w:val="000573BC"/>
    <w:rsid w:val="000576AF"/>
    <w:rsid w:val="000578DB"/>
    <w:rsid w:val="00057E4F"/>
    <w:rsid w:val="000602A2"/>
    <w:rsid w:val="000606BC"/>
    <w:rsid w:val="000613F2"/>
    <w:rsid w:val="00061F2D"/>
    <w:rsid w:val="00062ADA"/>
    <w:rsid w:val="000639EC"/>
    <w:rsid w:val="00064379"/>
    <w:rsid w:val="000645EA"/>
    <w:rsid w:val="000646C4"/>
    <w:rsid w:val="00064FB8"/>
    <w:rsid w:val="00065449"/>
    <w:rsid w:val="0006551A"/>
    <w:rsid w:val="000657B6"/>
    <w:rsid w:val="00067301"/>
    <w:rsid w:val="000673B2"/>
    <w:rsid w:val="000711B9"/>
    <w:rsid w:val="000735F2"/>
    <w:rsid w:val="00073F07"/>
    <w:rsid w:val="000744FC"/>
    <w:rsid w:val="00074833"/>
    <w:rsid w:val="00074AB0"/>
    <w:rsid w:val="00074CB6"/>
    <w:rsid w:val="000760CC"/>
    <w:rsid w:val="00076A2F"/>
    <w:rsid w:val="00076B3A"/>
    <w:rsid w:val="00076CDE"/>
    <w:rsid w:val="00077409"/>
    <w:rsid w:val="00077BA3"/>
    <w:rsid w:val="00077D03"/>
    <w:rsid w:val="00080D45"/>
    <w:rsid w:val="00080F29"/>
    <w:rsid w:val="000816BD"/>
    <w:rsid w:val="00082145"/>
    <w:rsid w:val="00082305"/>
    <w:rsid w:val="0008384E"/>
    <w:rsid w:val="0008411F"/>
    <w:rsid w:val="00084544"/>
    <w:rsid w:val="00084C86"/>
    <w:rsid w:val="00084C88"/>
    <w:rsid w:val="00084DB8"/>
    <w:rsid w:val="00084F2B"/>
    <w:rsid w:val="00085526"/>
    <w:rsid w:val="00085549"/>
    <w:rsid w:val="00087019"/>
    <w:rsid w:val="00087A60"/>
    <w:rsid w:val="00090589"/>
    <w:rsid w:val="00090A75"/>
    <w:rsid w:val="00090D40"/>
    <w:rsid w:val="00090E94"/>
    <w:rsid w:val="0009126E"/>
    <w:rsid w:val="00091628"/>
    <w:rsid w:val="00093869"/>
    <w:rsid w:val="000944B3"/>
    <w:rsid w:val="0009496B"/>
    <w:rsid w:val="00094C39"/>
    <w:rsid w:val="00094E83"/>
    <w:rsid w:val="00095914"/>
    <w:rsid w:val="00096849"/>
    <w:rsid w:val="00097E4A"/>
    <w:rsid w:val="000A00BD"/>
    <w:rsid w:val="000A0D20"/>
    <w:rsid w:val="000A22E5"/>
    <w:rsid w:val="000A261A"/>
    <w:rsid w:val="000A27DE"/>
    <w:rsid w:val="000A2C43"/>
    <w:rsid w:val="000A2EC3"/>
    <w:rsid w:val="000A561D"/>
    <w:rsid w:val="000A6683"/>
    <w:rsid w:val="000A6ADD"/>
    <w:rsid w:val="000A6D0C"/>
    <w:rsid w:val="000A748D"/>
    <w:rsid w:val="000A7C5D"/>
    <w:rsid w:val="000B18C4"/>
    <w:rsid w:val="000B1F97"/>
    <w:rsid w:val="000B220C"/>
    <w:rsid w:val="000B288B"/>
    <w:rsid w:val="000B39B4"/>
    <w:rsid w:val="000B3ABE"/>
    <w:rsid w:val="000B45E4"/>
    <w:rsid w:val="000B47B0"/>
    <w:rsid w:val="000B5F79"/>
    <w:rsid w:val="000B6322"/>
    <w:rsid w:val="000B63BD"/>
    <w:rsid w:val="000B7260"/>
    <w:rsid w:val="000B75D1"/>
    <w:rsid w:val="000B797A"/>
    <w:rsid w:val="000C04B2"/>
    <w:rsid w:val="000C0BA4"/>
    <w:rsid w:val="000C101D"/>
    <w:rsid w:val="000C494B"/>
    <w:rsid w:val="000C527D"/>
    <w:rsid w:val="000C5A83"/>
    <w:rsid w:val="000C5C88"/>
    <w:rsid w:val="000C6EB5"/>
    <w:rsid w:val="000D0035"/>
    <w:rsid w:val="000D09F5"/>
    <w:rsid w:val="000D12D7"/>
    <w:rsid w:val="000D12EA"/>
    <w:rsid w:val="000D1565"/>
    <w:rsid w:val="000D162B"/>
    <w:rsid w:val="000D1AB5"/>
    <w:rsid w:val="000D1BCF"/>
    <w:rsid w:val="000D1E2A"/>
    <w:rsid w:val="000D2794"/>
    <w:rsid w:val="000D2F84"/>
    <w:rsid w:val="000D367A"/>
    <w:rsid w:val="000D384D"/>
    <w:rsid w:val="000D3910"/>
    <w:rsid w:val="000D3D9F"/>
    <w:rsid w:val="000D4340"/>
    <w:rsid w:val="000D4413"/>
    <w:rsid w:val="000D5C1C"/>
    <w:rsid w:val="000D609B"/>
    <w:rsid w:val="000D61B3"/>
    <w:rsid w:val="000D6691"/>
    <w:rsid w:val="000D71C0"/>
    <w:rsid w:val="000D7E42"/>
    <w:rsid w:val="000E01BC"/>
    <w:rsid w:val="000E1757"/>
    <w:rsid w:val="000E1E19"/>
    <w:rsid w:val="000E1F0C"/>
    <w:rsid w:val="000E329F"/>
    <w:rsid w:val="000E3368"/>
    <w:rsid w:val="000E3E38"/>
    <w:rsid w:val="000E42AF"/>
    <w:rsid w:val="000E488F"/>
    <w:rsid w:val="000E6909"/>
    <w:rsid w:val="000E6F17"/>
    <w:rsid w:val="000E7CB9"/>
    <w:rsid w:val="000F05D2"/>
    <w:rsid w:val="000F0985"/>
    <w:rsid w:val="000F0F8E"/>
    <w:rsid w:val="000F1D46"/>
    <w:rsid w:val="000F27F6"/>
    <w:rsid w:val="000F2E07"/>
    <w:rsid w:val="000F2EB1"/>
    <w:rsid w:val="000F30C2"/>
    <w:rsid w:val="000F388B"/>
    <w:rsid w:val="000F3ADA"/>
    <w:rsid w:val="000F4F09"/>
    <w:rsid w:val="000F5FCA"/>
    <w:rsid w:val="000F6838"/>
    <w:rsid w:val="000F74D4"/>
    <w:rsid w:val="000F77BC"/>
    <w:rsid w:val="000F7E4E"/>
    <w:rsid w:val="00106FE4"/>
    <w:rsid w:val="00107039"/>
    <w:rsid w:val="001070D9"/>
    <w:rsid w:val="001074B9"/>
    <w:rsid w:val="00107B63"/>
    <w:rsid w:val="00107BFA"/>
    <w:rsid w:val="00107C7D"/>
    <w:rsid w:val="00107FF2"/>
    <w:rsid w:val="001105B3"/>
    <w:rsid w:val="00110ACB"/>
    <w:rsid w:val="00110CBC"/>
    <w:rsid w:val="00111333"/>
    <w:rsid w:val="001114CD"/>
    <w:rsid w:val="0011152C"/>
    <w:rsid w:val="001118D3"/>
    <w:rsid w:val="00112294"/>
    <w:rsid w:val="0011233E"/>
    <w:rsid w:val="00112A93"/>
    <w:rsid w:val="00112FF9"/>
    <w:rsid w:val="0011337C"/>
    <w:rsid w:val="00113624"/>
    <w:rsid w:val="00114B90"/>
    <w:rsid w:val="0011526F"/>
    <w:rsid w:val="00115382"/>
    <w:rsid w:val="0011540A"/>
    <w:rsid w:val="00117E83"/>
    <w:rsid w:val="001200A6"/>
    <w:rsid w:val="00120FD0"/>
    <w:rsid w:val="001210D2"/>
    <w:rsid w:val="00121C78"/>
    <w:rsid w:val="001221D0"/>
    <w:rsid w:val="001222D7"/>
    <w:rsid w:val="00122524"/>
    <w:rsid w:val="001226A3"/>
    <w:rsid w:val="00122BFC"/>
    <w:rsid w:val="00123311"/>
    <w:rsid w:val="001233D7"/>
    <w:rsid w:val="001244BF"/>
    <w:rsid w:val="001249D3"/>
    <w:rsid w:val="00125342"/>
    <w:rsid w:val="0012585F"/>
    <w:rsid w:val="0012708E"/>
    <w:rsid w:val="00127C88"/>
    <w:rsid w:val="00127F91"/>
    <w:rsid w:val="001306F1"/>
    <w:rsid w:val="001308A5"/>
    <w:rsid w:val="00130FBD"/>
    <w:rsid w:val="00131D8F"/>
    <w:rsid w:val="00132F1B"/>
    <w:rsid w:val="001331C4"/>
    <w:rsid w:val="001334C0"/>
    <w:rsid w:val="00133E70"/>
    <w:rsid w:val="001349E6"/>
    <w:rsid w:val="00134A15"/>
    <w:rsid w:val="001353EF"/>
    <w:rsid w:val="001356B5"/>
    <w:rsid w:val="0013667F"/>
    <w:rsid w:val="001368BB"/>
    <w:rsid w:val="00137425"/>
    <w:rsid w:val="00137516"/>
    <w:rsid w:val="001377CC"/>
    <w:rsid w:val="00140047"/>
    <w:rsid w:val="0014074C"/>
    <w:rsid w:val="001412DB"/>
    <w:rsid w:val="001413F4"/>
    <w:rsid w:val="00142021"/>
    <w:rsid w:val="00142539"/>
    <w:rsid w:val="00143731"/>
    <w:rsid w:val="00143B2C"/>
    <w:rsid w:val="00145136"/>
    <w:rsid w:val="00147184"/>
    <w:rsid w:val="001477B0"/>
    <w:rsid w:val="00147A9B"/>
    <w:rsid w:val="001503F2"/>
    <w:rsid w:val="00150FE7"/>
    <w:rsid w:val="00151074"/>
    <w:rsid w:val="00152057"/>
    <w:rsid w:val="001528E4"/>
    <w:rsid w:val="00152D99"/>
    <w:rsid w:val="00153AAC"/>
    <w:rsid w:val="00153D23"/>
    <w:rsid w:val="00153D8E"/>
    <w:rsid w:val="00156167"/>
    <w:rsid w:val="00156550"/>
    <w:rsid w:val="00156A4E"/>
    <w:rsid w:val="00156A79"/>
    <w:rsid w:val="00156E80"/>
    <w:rsid w:val="00157142"/>
    <w:rsid w:val="0015760B"/>
    <w:rsid w:val="00157BC6"/>
    <w:rsid w:val="00157C8F"/>
    <w:rsid w:val="00157DCB"/>
    <w:rsid w:val="001600D7"/>
    <w:rsid w:val="001605BA"/>
    <w:rsid w:val="001606C3"/>
    <w:rsid w:val="001611F3"/>
    <w:rsid w:val="00162044"/>
    <w:rsid w:val="00162DCC"/>
    <w:rsid w:val="00163558"/>
    <w:rsid w:val="001649F1"/>
    <w:rsid w:val="00164FAE"/>
    <w:rsid w:val="00164FF7"/>
    <w:rsid w:val="0016556D"/>
    <w:rsid w:val="00165A03"/>
    <w:rsid w:val="00166AEC"/>
    <w:rsid w:val="0016791C"/>
    <w:rsid w:val="00167AEE"/>
    <w:rsid w:val="00167F25"/>
    <w:rsid w:val="00170CA4"/>
    <w:rsid w:val="00170CB2"/>
    <w:rsid w:val="0017204B"/>
    <w:rsid w:val="001720CC"/>
    <w:rsid w:val="001729FA"/>
    <w:rsid w:val="00173324"/>
    <w:rsid w:val="00173C75"/>
    <w:rsid w:val="00173CA9"/>
    <w:rsid w:val="00174AD7"/>
    <w:rsid w:val="00175261"/>
    <w:rsid w:val="00175315"/>
    <w:rsid w:val="00175833"/>
    <w:rsid w:val="00176463"/>
    <w:rsid w:val="00176933"/>
    <w:rsid w:val="00177124"/>
    <w:rsid w:val="001771EF"/>
    <w:rsid w:val="0017C3E0"/>
    <w:rsid w:val="00180023"/>
    <w:rsid w:val="0018011B"/>
    <w:rsid w:val="001805B3"/>
    <w:rsid w:val="00180A1F"/>
    <w:rsid w:val="00180F36"/>
    <w:rsid w:val="00182879"/>
    <w:rsid w:val="00182EF3"/>
    <w:rsid w:val="0018370E"/>
    <w:rsid w:val="001844C0"/>
    <w:rsid w:val="00184C7E"/>
    <w:rsid w:val="00185816"/>
    <w:rsid w:val="00186C4E"/>
    <w:rsid w:val="00186C73"/>
    <w:rsid w:val="00186CFD"/>
    <w:rsid w:val="00190156"/>
    <w:rsid w:val="001912A3"/>
    <w:rsid w:val="00191DF0"/>
    <w:rsid w:val="0019200B"/>
    <w:rsid w:val="0019214D"/>
    <w:rsid w:val="001924FB"/>
    <w:rsid w:val="00193377"/>
    <w:rsid w:val="001934F3"/>
    <w:rsid w:val="00194445"/>
    <w:rsid w:val="00195405"/>
    <w:rsid w:val="0019562F"/>
    <w:rsid w:val="00196C97"/>
    <w:rsid w:val="00196FA2"/>
    <w:rsid w:val="001972C0"/>
    <w:rsid w:val="0019737A"/>
    <w:rsid w:val="00197C25"/>
    <w:rsid w:val="001A0D44"/>
    <w:rsid w:val="001A1C02"/>
    <w:rsid w:val="001A1C45"/>
    <w:rsid w:val="001A1CBF"/>
    <w:rsid w:val="001A2139"/>
    <w:rsid w:val="001A35C6"/>
    <w:rsid w:val="001A4296"/>
    <w:rsid w:val="001A46B4"/>
    <w:rsid w:val="001A4B7B"/>
    <w:rsid w:val="001A56C7"/>
    <w:rsid w:val="001A5B61"/>
    <w:rsid w:val="001A6E2F"/>
    <w:rsid w:val="001A7869"/>
    <w:rsid w:val="001B0076"/>
    <w:rsid w:val="001B03A9"/>
    <w:rsid w:val="001B04BD"/>
    <w:rsid w:val="001B1210"/>
    <w:rsid w:val="001B45E5"/>
    <w:rsid w:val="001B5D0C"/>
    <w:rsid w:val="001B7185"/>
    <w:rsid w:val="001B7FDC"/>
    <w:rsid w:val="001C02C7"/>
    <w:rsid w:val="001C100E"/>
    <w:rsid w:val="001C1156"/>
    <w:rsid w:val="001C1E23"/>
    <w:rsid w:val="001C45D0"/>
    <w:rsid w:val="001C5954"/>
    <w:rsid w:val="001C7310"/>
    <w:rsid w:val="001D080C"/>
    <w:rsid w:val="001D0843"/>
    <w:rsid w:val="001D0AC6"/>
    <w:rsid w:val="001D0FC8"/>
    <w:rsid w:val="001D10DB"/>
    <w:rsid w:val="001D1631"/>
    <w:rsid w:val="001D1B2F"/>
    <w:rsid w:val="001D2050"/>
    <w:rsid w:val="001D2806"/>
    <w:rsid w:val="001D3AD2"/>
    <w:rsid w:val="001D441B"/>
    <w:rsid w:val="001D4E1B"/>
    <w:rsid w:val="001D5DB1"/>
    <w:rsid w:val="001D758B"/>
    <w:rsid w:val="001D7FAA"/>
    <w:rsid w:val="001E066F"/>
    <w:rsid w:val="001E111D"/>
    <w:rsid w:val="001E25F9"/>
    <w:rsid w:val="001E2FA0"/>
    <w:rsid w:val="001E328F"/>
    <w:rsid w:val="001E393F"/>
    <w:rsid w:val="001E4266"/>
    <w:rsid w:val="001E4874"/>
    <w:rsid w:val="001E60E2"/>
    <w:rsid w:val="001E7C37"/>
    <w:rsid w:val="001F005F"/>
    <w:rsid w:val="001F12DD"/>
    <w:rsid w:val="001F22C8"/>
    <w:rsid w:val="001F2815"/>
    <w:rsid w:val="001F3501"/>
    <w:rsid w:val="001F373C"/>
    <w:rsid w:val="001F38BF"/>
    <w:rsid w:val="001F4DE8"/>
    <w:rsid w:val="001F5698"/>
    <w:rsid w:val="001F73D7"/>
    <w:rsid w:val="002007CE"/>
    <w:rsid w:val="00200CD3"/>
    <w:rsid w:val="002013A9"/>
    <w:rsid w:val="00201429"/>
    <w:rsid w:val="00202581"/>
    <w:rsid w:val="00202F9E"/>
    <w:rsid w:val="00203E99"/>
    <w:rsid w:val="00204157"/>
    <w:rsid w:val="0020608F"/>
    <w:rsid w:val="00207210"/>
    <w:rsid w:val="00207BAB"/>
    <w:rsid w:val="00207DB6"/>
    <w:rsid w:val="00210011"/>
    <w:rsid w:val="00210943"/>
    <w:rsid w:val="002109B9"/>
    <w:rsid w:val="00211F10"/>
    <w:rsid w:val="00213D3C"/>
    <w:rsid w:val="00214383"/>
    <w:rsid w:val="002151A6"/>
    <w:rsid w:val="0021635E"/>
    <w:rsid w:val="00217AD8"/>
    <w:rsid w:val="002214E3"/>
    <w:rsid w:val="00223F6C"/>
    <w:rsid w:val="00224929"/>
    <w:rsid w:val="00225DC8"/>
    <w:rsid w:val="0022604D"/>
    <w:rsid w:val="0022650F"/>
    <w:rsid w:val="002266FC"/>
    <w:rsid w:val="002277AA"/>
    <w:rsid w:val="0023009B"/>
    <w:rsid w:val="00231BD7"/>
    <w:rsid w:val="00231CC7"/>
    <w:rsid w:val="002326B8"/>
    <w:rsid w:val="00232B6B"/>
    <w:rsid w:val="00232DA7"/>
    <w:rsid w:val="002331C0"/>
    <w:rsid w:val="00233331"/>
    <w:rsid w:val="00233472"/>
    <w:rsid w:val="002347E6"/>
    <w:rsid w:val="00234996"/>
    <w:rsid w:val="00234B83"/>
    <w:rsid w:val="0023532C"/>
    <w:rsid w:val="0023713A"/>
    <w:rsid w:val="0024059C"/>
    <w:rsid w:val="00240B0F"/>
    <w:rsid w:val="00240E26"/>
    <w:rsid w:val="0024331E"/>
    <w:rsid w:val="0024369D"/>
    <w:rsid w:val="00244259"/>
    <w:rsid w:val="002447C6"/>
    <w:rsid w:val="00244A34"/>
    <w:rsid w:val="002459CB"/>
    <w:rsid w:val="00245B24"/>
    <w:rsid w:val="0024604C"/>
    <w:rsid w:val="00246380"/>
    <w:rsid w:val="002475E2"/>
    <w:rsid w:val="00250AB3"/>
    <w:rsid w:val="002513B0"/>
    <w:rsid w:val="0025204D"/>
    <w:rsid w:val="0025208E"/>
    <w:rsid w:val="00253ED2"/>
    <w:rsid w:val="0025451A"/>
    <w:rsid w:val="00257F34"/>
    <w:rsid w:val="002611AE"/>
    <w:rsid w:val="00262367"/>
    <w:rsid w:val="002626BD"/>
    <w:rsid w:val="00263040"/>
    <w:rsid w:val="002644D6"/>
    <w:rsid w:val="00266C73"/>
    <w:rsid w:val="00267693"/>
    <w:rsid w:val="00267761"/>
    <w:rsid w:val="00270DBE"/>
    <w:rsid w:val="002720E3"/>
    <w:rsid w:val="0027283B"/>
    <w:rsid w:val="002737F7"/>
    <w:rsid w:val="00274CE7"/>
    <w:rsid w:val="0027524D"/>
    <w:rsid w:val="00275408"/>
    <w:rsid w:val="00275AA0"/>
    <w:rsid w:val="002766E0"/>
    <w:rsid w:val="00276F68"/>
    <w:rsid w:val="0027779E"/>
    <w:rsid w:val="00277EEF"/>
    <w:rsid w:val="002803F1"/>
    <w:rsid w:val="00280839"/>
    <w:rsid w:val="00280842"/>
    <w:rsid w:val="0028087E"/>
    <w:rsid w:val="00281187"/>
    <w:rsid w:val="00282C73"/>
    <w:rsid w:val="00282E09"/>
    <w:rsid w:val="00282F24"/>
    <w:rsid w:val="00283382"/>
    <w:rsid w:val="002834C4"/>
    <w:rsid w:val="002835DA"/>
    <w:rsid w:val="00284780"/>
    <w:rsid w:val="002848F6"/>
    <w:rsid w:val="00284A1A"/>
    <w:rsid w:val="00284C7B"/>
    <w:rsid w:val="0028525E"/>
    <w:rsid w:val="002859A5"/>
    <w:rsid w:val="0028767C"/>
    <w:rsid w:val="002901BA"/>
    <w:rsid w:val="002917D4"/>
    <w:rsid w:val="00291AF1"/>
    <w:rsid w:val="00292203"/>
    <w:rsid w:val="00293519"/>
    <w:rsid w:val="002936A7"/>
    <w:rsid w:val="00294542"/>
    <w:rsid w:val="0029509A"/>
    <w:rsid w:val="00296435"/>
    <w:rsid w:val="002975F8"/>
    <w:rsid w:val="00297B90"/>
    <w:rsid w:val="00297F46"/>
    <w:rsid w:val="002A0AEF"/>
    <w:rsid w:val="002A30D2"/>
    <w:rsid w:val="002A47D7"/>
    <w:rsid w:val="002A4BAF"/>
    <w:rsid w:val="002A6416"/>
    <w:rsid w:val="002A6A0B"/>
    <w:rsid w:val="002A70FE"/>
    <w:rsid w:val="002A72E2"/>
    <w:rsid w:val="002A76EF"/>
    <w:rsid w:val="002A7BA3"/>
    <w:rsid w:val="002A7CAB"/>
    <w:rsid w:val="002B154E"/>
    <w:rsid w:val="002B16DA"/>
    <w:rsid w:val="002B2422"/>
    <w:rsid w:val="002B4343"/>
    <w:rsid w:val="002B4A15"/>
    <w:rsid w:val="002B4EA7"/>
    <w:rsid w:val="002B4F0C"/>
    <w:rsid w:val="002B4F1A"/>
    <w:rsid w:val="002B5AA2"/>
    <w:rsid w:val="002B6199"/>
    <w:rsid w:val="002B6D85"/>
    <w:rsid w:val="002C008F"/>
    <w:rsid w:val="002C0A28"/>
    <w:rsid w:val="002C1990"/>
    <w:rsid w:val="002C1B66"/>
    <w:rsid w:val="002C2167"/>
    <w:rsid w:val="002C2884"/>
    <w:rsid w:val="002C2EC9"/>
    <w:rsid w:val="002C419F"/>
    <w:rsid w:val="002C4F92"/>
    <w:rsid w:val="002C570B"/>
    <w:rsid w:val="002C6098"/>
    <w:rsid w:val="002C7300"/>
    <w:rsid w:val="002C7B34"/>
    <w:rsid w:val="002D1661"/>
    <w:rsid w:val="002D1E0A"/>
    <w:rsid w:val="002D2A1E"/>
    <w:rsid w:val="002D4404"/>
    <w:rsid w:val="002D4D87"/>
    <w:rsid w:val="002D6DF4"/>
    <w:rsid w:val="002E107F"/>
    <w:rsid w:val="002E2484"/>
    <w:rsid w:val="002E24D8"/>
    <w:rsid w:val="002E2550"/>
    <w:rsid w:val="002E3433"/>
    <w:rsid w:val="002E396E"/>
    <w:rsid w:val="002E3BAF"/>
    <w:rsid w:val="002E54AB"/>
    <w:rsid w:val="002E62D1"/>
    <w:rsid w:val="002F1480"/>
    <w:rsid w:val="002F1B25"/>
    <w:rsid w:val="002F2FCC"/>
    <w:rsid w:val="002F3AF8"/>
    <w:rsid w:val="002F3B4F"/>
    <w:rsid w:val="002F4991"/>
    <w:rsid w:val="002F5535"/>
    <w:rsid w:val="002F5FD8"/>
    <w:rsid w:val="002F621D"/>
    <w:rsid w:val="002F79D1"/>
    <w:rsid w:val="002F7C1C"/>
    <w:rsid w:val="002F7C97"/>
    <w:rsid w:val="00301077"/>
    <w:rsid w:val="00301825"/>
    <w:rsid w:val="003026F0"/>
    <w:rsid w:val="00302AC7"/>
    <w:rsid w:val="00302FDA"/>
    <w:rsid w:val="003038AE"/>
    <w:rsid w:val="003040A0"/>
    <w:rsid w:val="00304CE1"/>
    <w:rsid w:val="003054BF"/>
    <w:rsid w:val="003055B9"/>
    <w:rsid w:val="00305C8C"/>
    <w:rsid w:val="00307991"/>
    <w:rsid w:val="003102BE"/>
    <w:rsid w:val="00310593"/>
    <w:rsid w:val="00311243"/>
    <w:rsid w:val="00312067"/>
    <w:rsid w:val="00312B71"/>
    <w:rsid w:val="00313B6D"/>
    <w:rsid w:val="00314AEB"/>
    <w:rsid w:val="00315AD2"/>
    <w:rsid w:val="0031611E"/>
    <w:rsid w:val="0032025C"/>
    <w:rsid w:val="003213CB"/>
    <w:rsid w:val="003224B8"/>
    <w:rsid w:val="003227ED"/>
    <w:rsid w:val="003229E9"/>
    <w:rsid w:val="0032316A"/>
    <w:rsid w:val="00323233"/>
    <w:rsid w:val="0032434C"/>
    <w:rsid w:val="00326DAF"/>
    <w:rsid w:val="00327644"/>
    <w:rsid w:val="00327952"/>
    <w:rsid w:val="003306B3"/>
    <w:rsid w:val="0033128E"/>
    <w:rsid w:val="00331BB4"/>
    <w:rsid w:val="003320A5"/>
    <w:rsid w:val="0033322C"/>
    <w:rsid w:val="00334304"/>
    <w:rsid w:val="00334D22"/>
    <w:rsid w:val="003355AE"/>
    <w:rsid w:val="003363C7"/>
    <w:rsid w:val="00336922"/>
    <w:rsid w:val="003409DA"/>
    <w:rsid w:val="00340CE4"/>
    <w:rsid w:val="00341425"/>
    <w:rsid w:val="00341609"/>
    <w:rsid w:val="0034247A"/>
    <w:rsid w:val="003429EA"/>
    <w:rsid w:val="003437EE"/>
    <w:rsid w:val="003438EF"/>
    <w:rsid w:val="00343E80"/>
    <w:rsid w:val="003440BB"/>
    <w:rsid w:val="00344133"/>
    <w:rsid w:val="0034438C"/>
    <w:rsid w:val="00345318"/>
    <w:rsid w:val="003459AB"/>
    <w:rsid w:val="00345B94"/>
    <w:rsid w:val="00345D96"/>
    <w:rsid w:val="0034698B"/>
    <w:rsid w:val="00347628"/>
    <w:rsid w:val="003478E1"/>
    <w:rsid w:val="0035000B"/>
    <w:rsid w:val="00350039"/>
    <w:rsid w:val="00350045"/>
    <w:rsid w:val="0035011E"/>
    <w:rsid w:val="00350FB4"/>
    <w:rsid w:val="003515B1"/>
    <w:rsid w:val="0035180C"/>
    <w:rsid w:val="00351B47"/>
    <w:rsid w:val="003526C2"/>
    <w:rsid w:val="00354293"/>
    <w:rsid w:val="003544F8"/>
    <w:rsid w:val="00354E0C"/>
    <w:rsid w:val="003554C7"/>
    <w:rsid w:val="00355B7D"/>
    <w:rsid w:val="00355C1E"/>
    <w:rsid w:val="00355FFE"/>
    <w:rsid w:val="00356644"/>
    <w:rsid w:val="00360D1F"/>
    <w:rsid w:val="00361751"/>
    <w:rsid w:val="00361B77"/>
    <w:rsid w:val="003631F7"/>
    <w:rsid w:val="0036396F"/>
    <w:rsid w:val="00364047"/>
    <w:rsid w:val="00364499"/>
    <w:rsid w:val="00364ECE"/>
    <w:rsid w:val="00364F4D"/>
    <w:rsid w:val="0036594B"/>
    <w:rsid w:val="00365AB7"/>
    <w:rsid w:val="00365D3F"/>
    <w:rsid w:val="00365D72"/>
    <w:rsid w:val="003660CF"/>
    <w:rsid w:val="00366196"/>
    <w:rsid w:val="0036619A"/>
    <w:rsid w:val="0036697D"/>
    <w:rsid w:val="00366F15"/>
    <w:rsid w:val="003673C8"/>
    <w:rsid w:val="00367F0F"/>
    <w:rsid w:val="00371406"/>
    <w:rsid w:val="0037473E"/>
    <w:rsid w:val="00374FCC"/>
    <w:rsid w:val="00375352"/>
    <w:rsid w:val="00375C53"/>
    <w:rsid w:val="00375CDC"/>
    <w:rsid w:val="0037714F"/>
    <w:rsid w:val="00377E9A"/>
    <w:rsid w:val="0038075E"/>
    <w:rsid w:val="00381039"/>
    <w:rsid w:val="00381CD5"/>
    <w:rsid w:val="00382828"/>
    <w:rsid w:val="003828FC"/>
    <w:rsid w:val="00382980"/>
    <w:rsid w:val="00384416"/>
    <w:rsid w:val="00384699"/>
    <w:rsid w:val="0038553F"/>
    <w:rsid w:val="0038564A"/>
    <w:rsid w:val="00386400"/>
    <w:rsid w:val="003866A6"/>
    <w:rsid w:val="00386F3B"/>
    <w:rsid w:val="003873EB"/>
    <w:rsid w:val="00387718"/>
    <w:rsid w:val="00390223"/>
    <w:rsid w:val="00390AFE"/>
    <w:rsid w:val="00390F8F"/>
    <w:rsid w:val="003918BF"/>
    <w:rsid w:val="00391D7B"/>
    <w:rsid w:val="0039280C"/>
    <w:rsid w:val="00392DE0"/>
    <w:rsid w:val="00392E5D"/>
    <w:rsid w:val="0039433B"/>
    <w:rsid w:val="00394A0F"/>
    <w:rsid w:val="00395572"/>
    <w:rsid w:val="00395B21"/>
    <w:rsid w:val="003964AC"/>
    <w:rsid w:val="003977E8"/>
    <w:rsid w:val="003A065B"/>
    <w:rsid w:val="003A0726"/>
    <w:rsid w:val="003A1991"/>
    <w:rsid w:val="003A2BE6"/>
    <w:rsid w:val="003A2C81"/>
    <w:rsid w:val="003A35E0"/>
    <w:rsid w:val="003A41A0"/>
    <w:rsid w:val="003A65BA"/>
    <w:rsid w:val="003A7C21"/>
    <w:rsid w:val="003A7DB5"/>
    <w:rsid w:val="003B03D8"/>
    <w:rsid w:val="003B1135"/>
    <w:rsid w:val="003B145D"/>
    <w:rsid w:val="003B201F"/>
    <w:rsid w:val="003B3BD5"/>
    <w:rsid w:val="003B5E87"/>
    <w:rsid w:val="003B5F41"/>
    <w:rsid w:val="003B66B5"/>
    <w:rsid w:val="003B6B7D"/>
    <w:rsid w:val="003B7E7C"/>
    <w:rsid w:val="003C02F1"/>
    <w:rsid w:val="003C05FE"/>
    <w:rsid w:val="003C1094"/>
    <w:rsid w:val="003C18C3"/>
    <w:rsid w:val="003C280B"/>
    <w:rsid w:val="003C3EEE"/>
    <w:rsid w:val="003C4833"/>
    <w:rsid w:val="003C4F0F"/>
    <w:rsid w:val="003C5BCA"/>
    <w:rsid w:val="003C5E0E"/>
    <w:rsid w:val="003C63E4"/>
    <w:rsid w:val="003C6527"/>
    <w:rsid w:val="003C6B08"/>
    <w:rsid w:val="003C6B56"/>
    <w:rsid w:val="003C6F33"/>
    <w:rsid w:val="003C742B"/>
    <w:rsid w:val="003C7EFD"/>
    <w:rsid w:val="003D04C1"/>
    <w:rsid w:val="003D092E"/>
    <w:rsid w:val="003D0F33"/>
    <w:rsid w:val="003D134B"/>
    <w:rsid w:val="003D1C37"/>
    <w:rsid w:val="003D220A"/>
    <w:rsid w:val="003D28AF"/>
    <w:rsid w:val="003D2B5C"/>
    <w:rsid w:val="003D4008"/>
    <w:rsid w:val="003D47CE"/>
    <w:rsid w:val="003D4B23"/>
    <w:rsid w:val="003D6339"/>
    <w:rsid w:val="003D63C6"/>
    <w:rsid w:val="003D683E"/>
    <w:rsid w:val="003D6FF1"/>
    <w:rsid w:val="003E01D6"/>
    <w:rsid w:val="003E0311"/>
    <w:rsid w:val="003E0DEB"/>
    <w:rsid w:val="003E26CD"/>
    <w:rsid w:val="003E292D"/>
    <w:rsid w:val="003E36F3"/>
    <w:rsid w:val="003E3F16"/>
    <w:rsid w:val="003E3F64"/>
    <w:rsid w:val="003E40EE"/>
    <w:rsid w:val="003E57E4"/>
    <w:rsid w:val="003E6953"/>
    <w:rsid w:val="003E7BBA"/>
    <w:rsid w:val="003F1022"/>
    <w:rsid w:val="003F143A"/>
    <w:rsid w:val="003F1603"/>
    <w:rsid w:val="003F20D5"/>
    <w:rsid w:val="003F2CAA"/>
    <w:rsid w:val="003F2FD8"/>
    <w:rsid w:val="003F3184"/>
    <w:rsid w:val="003F4E3B"/>
    <w:rsid w:val="003F57BB"/>
    <w:rsid w:val="003F77F3"/>
    <w:rsid w:val="003F7B07"/>
    <w:rsid w:val="004000A5"/>
    <w:rsid w:val="004005EC"/>
    <w:rsid w:val="00400BAD"/>
    <w:rsid w:val="00401A8B"/>
    <w:rsid w:val="00401CA5"/>
    <w:rsid w:val="00402D50"/>
    <w:rsid w:val="00402E9B"/>
    <w:rsid w:val="00403F0D"/>
    <w:rsid w:val="0040500A"/>
    <w:rsid w:val="0040529D"/>
    <w:rsid w:val="004052D6"/>
    <w:rsid w:val="004061B6"/>
    <w:rsid w:val="00406798"/>
    <w:rsid w:val="004067DD"/>
    <w:rsid w:val="00406B12"/>
    <w:rsid w:val="0040718C"/>
    <w:rsid w:val="0040723C"/>
    <w:rsid w:val="0040794C"/>
    <w:rsid w:val="004102BE"/>
    <w:rsid w:val="00410312"/>
    <w:rsid w:val="00410B3B"/>
    <w:rsid w:val="004127EE"/>
    <w:rsid w:val="00412AF6"/>
    <w:rsid w:val="004131C8"/>
    <w:rsid w:val="0041487D"/>
    <w:rsid w:val="00414ECD"/>
    <w:rsid w:val="00415527"/>
    <w:rsid w:val="004155B4"/>
    <w:rsid w:val="00415B29"/>
    <w:rsid w:val="00420261"/>
    <w:rsid w:val="00420281"/>
    <w:rsid w:val="00420A43"/>
    <w:rsid w:val="00420D9E"/>
    <w:rsid w:val="00421ED4"/>
    <w:rsid w:val="00421F6C"/>
    <w:rsid w:val="004220BC"/>
    <w:rsid w:val="00422695"/>
    <w:rsid w:val="004238AF"/>
    <w:rsid w:val="004239B0"/>
    <w:rsid w:val="00423CE1"/>
    <w:rsid w:val="004241F2"/>
    <w:rsid w:val="004247A8"/>
    <w:rsid w:val="0042641D"/>
    <w:rsid w:val="0042688E"/>
    <w:rsid w:val="00426C06"/>
    <w:rsid w:val="004276BA"/>
    <w:rsid w:val="00430E0F"/>
    <w:rsid w:val="00431256"/>
    <w:rsid w:val="00432B6F"/>
    <w:rsid w:val="00432E83"/>
    <w:rsid w:val="00433F93"/>
    <w:rsid w:val="004358CF"/>
    <w:rsid w:val="00436332"/>
    <w:rsid w:val="00436C7C"/>
    <w:rsid w:val="00437106"/>
    <w:rsid w:val="00437202"/>
    <w:rsid w:val="004378B9"/>
    <w:rsid w:val="004406E6"/>
    <w:rsid w:val="00440D2B"/>
    <w:rsid w:val="00440D41"/>
    <w:rsid w:val="004415A4"/>
    <w:rsid w:val="0044160E"/>
    <w:rsid w:val="00442174"/>
    <w:rsid w:val="00443287"/>
    <w:rsid w:val="004433F4"/>
    <w:rsid w:val="00444009"/>
    <w:rsid w:val="0044411F"/>
    <w:rsid w:val="00444EF3"/>
    <w:rsid w:val="004462E7"/>
    <w:rsid w:val="00446390"/>
    <w:rsid w:val="00446FEB"/>
    <w:rsid w:val="00447DD4"/>
    <w:rsid w:val="00450AEA"/>
    <w:rsid w:val="00451335"/>
    <w:rsid w:val="004514B6"/>
    <w:rsid w:val="00452919"/>
    <w:rsid w:val="0045382A"/>
    <w:rsid w:val="00454204"/>
    <w:rsid w:val="00454CD1"/>
    <w:rsid w:val="00454F7F"/>
    <w:rsid w:val="00456242"/>
    <w:rsid w:val="00456B23"/>
    <w:rsid w:val="00460323"/>
    <w:rsid w:val="00460B04"/>
    <w:rsid w:val="004618BF"/>
    <w:rsid w:val="0046197D"/>
    <w:rsid w:val="00462852"/>
    <w:rsid w:val="004633B6"/>
    <w:rsid w:val="00465D53"/>
    <w:rsid w:val="00466629"/>
    <w:rsid w:val="00470D8C"/>
    <w:rsid w:val="00470F41"/>
    <w:rsid w:val="0047107B"/>
    <w:rsid w:val="00471444"/>
    <w:rsid w:val="004723DB"/>
    <w:rsid w:val="00472BE3"/>
    <w:rsid w:val="00473CAD"/>
    <w:rsid w:val="0047419A"/>
    <w:rsid w:val="00474CAA"/>
    <w:rsid w:val="0047518E"/>
    <w:rsid w:val="00475DC4"/>
    <w:rsid w:val="0047647A"/>
    <w:rsid w:val="004764DD"/>
    <w:rsid w:val="004778D6"/>
    <w:rsid w:val="00477E71"/>
    <w:rsid w:val="00480A1D"/>
    <w:rsid w:val="00481325"/>
    <w:rsid w:val="00481F2B"/>
    <w:rsid w:val="00482A43"/>
    <w:rsid w:val="004832A3"/>
    <w:rsid w:val="00483743"/>
    <w:rsid w:val="00484797"/>
    <w:rsid w:val="00484DCE"/>
    <w:rsid w:val="00484E98"/>
    <w:rsid w:val="00485A69"/>
    <w:rsid w:val="00485DE8"/>
    <w:rsid w:val="004863BA"/>
    <w:rsid w:val="0049080E"/>
    <w:rsid w:val="00490AF8"/>
    <w:rsid w:val="00491533"/>
    <w:rsid w:val="00491563"/>
    <w:rsid w:val="00492546"/>
    <w:rsid w:val="00493888"/>
    <w:rsid w:val="00493C1E"/>
    <w:rsid w:val="004946AC"/>
    <w:rsid w:val="00495CC4"/>
    <w:rsid w:val="004961BB"/>
    <w:rsid w:val="00496322"/>
    <w:rsid w:val="004964B1"/>
    <w:rsid w:val="00496575"/>
    <w:rsid w:val="004965D8"/>
    <w:rsid w:val="004972F0"/>
    <w:rsid w:val="00497803"/>
    <w:rsid w:val="00497909"/>
    <w:rsid w:val="004A099B"/>
    <w:rsid w:val="004A0ADB"/>
    <w:rsid w:val="004A3415"/>
    <w:rsid w:val="004A4584"/>
    <w:rsid w:val="004A49D1"/>
    <w:rsid w:val="004A4C48"/>
    <w:rsid w:val="004A6580"/>
    <w:rsid w:val="004A6EF3"/>
    <w:rsid w:val="004A77EB"/>
    <w:rsid w:val="004A7C4C"/>
    <w:rsid w:val="004A7CCA"/>
    <w:rsid w:val="004B078D"/>
    <w:rsid w:val="004B0E83"/>
    <w:rsid w:val="004B35E5"/>
    <w:rsid w:val="004B3E04"/>
    <w:rsid w:val="004B3F6E"/>
    <w:rsid w:val="004B3F9E"/>
    <w:rsid w:val="004B54D5"/>
    <w:rsid w:val="004B638F"/>
    <w:rsid w:val="004B648C"/>
    <w:rsid w:val="004B7BDC"/>
    <w:rsid w:val="004C16F9"/>
    <w:rsid w:val="004C180C"/>
    <w:rsid w:val="004C27AE"/>
    <w:rsid w:val="004C2C6D"/>
    <w:rsid w:val="004C318E"/>
    <w:rsid w:val="004C348B"/>
    <w:rsid w:val="004C357C"/>
    <w:rsid w:val="004C406E"/>
    <w:rsid w:val="004C461D"/>
    <w:rsid w:val="004C4982"/>
    <w:rsid w:val="004C4E8D"/>
    <w:rsid w:val="004C57AB"/>
    <w:rsid w:val="004C5C0E"/>
    <w:rsid w:val="004C6032"/>
    <w:rsid w:val="004C6C21"/>
    <w:rsid w:val="004D09FF"/>
    <w:rsid w:val="004D0A3C"/>
    <w:rsid w:val="004D16AC"/>
    <w:rsid w:val="004D2553"/>
    <w:rsid w:val="004D27D1"/>
    <w:rsid w:val="004D3BB2"/>
    <w:rsid w:val="004D48C8"/>
    <w:rsid w:val="004D5248"/>
    <w:rsid w:val="004D688E"/>
    <w:rsid w:val="004D6BA7"/>
    <w:rsid w:val="004E0724"/>
    <w:rsid w:val="004E0C8A"/>
    <w:rsid w:val="004E2330"/>
    <w:rsid w:val="004E2379"/>
    <w:rsid w:val="004E2861"/>
    <w:rsid w:val="004E30F7"/>
    <w:rsid w:val="004E3BE0"/>
    <w:rsid w:val="004E4711"/>
    <w:rsid w:val="004E4F01"/>
    <w:rsid w:val="004E56D7"/>
    <w:rsid w:val="004E5A8B"/>
    <w:rsid w:val="004E6136"/>
    <w:rsid w:val="004E7808"/>
    <w:rsid w:val="004E7C5A"/>
    <w:rsid w:val="004F0140"/>
    <w:rsid w:val="004F1FEE"/>
    <w:rsid w:val="004F27C8"/>
    <w:rsid w:val="004F29ED"/>
    <w:rsid w:val="004F34B8"/>
    <w:rsid w:val="004F473A"/>
    <w:rsid w:val="004F4E68"/>
    <w:rsid w:val="004F50A6"/>
    <w:rsid w:val="004F5210"/>
    <w:rsid w:val="004F5367"/>
    <w:rsid w:val="004F553D"/>
    <w:rsid w:val="004F5748"/>
    <w:rsid w:val="004F622A"/>
    <w:rsid w:val="004F7588"/>
    <w:rsid w:val="004F77F4"/>
    <w:rsid w:val="00500151"/>
    <w:rsid w:val="00500871"/>
    <w:rsid w:val="00500B62"/>
    <w:rsid w:val="005015B7"/>
    <w:rsid w:val="00501ED8"/>
    <w:rsid w:val="00502069"/>
    <w:rsid w:val="005027A7"/>
    <w:rsid w:val="00502D1B"/>
    <w:rsid w:val="00503DF0"/>
    <w:rsid w:val="00504C4E"/>
    <w:rsid w:val="00505798"/>
    <w:rsid w:val="00506BAD"/>
    <w:rsid w:val="005075D6"/>
    <w:rsid w:val="005075D7"/>
    <w:rsid w:val="005108DE"/>
    <w:rsid w:val="00512007"/>
    <w:rsid w:val="00512830"/>
    <w:rsid w:val="00512A16"/>
    <w:rsid w:val="00512C7F"/>
    <w:rsid w:val="00512D27"/>
    <w:rsid w:val="00513141"/>
    <w:rsid w:val="00513582"/>
    <w:rsid w:val="00513D78"/>
    <w:rsid w:val="005143A7"/>
    <w:rsid w:val="0051481E"/>
    <w:rsid w:val="005157B2"/>
    <w:rsid w:val="00515C1A"/>
    <w:rsid w:val="0051632D"/>
    <w:rsid w:val="005163B5"/>
    <w:rsid w:val="00517422"/>
    <w:rsid w:val="00517A8E"/>
    <w:rsid w:val="00517CBC"/>
    <w:rsid w:val="00517E8D"/>
    <w:rsid w:val="005209C3"/>
    <w:rsid w:val="0052161C"/>
    <w:rsid w:val="00521796"/>
    <w:rsid w:val="00521A93"/>
    <w:rsid w:val="0052293B"/>
    <w:rsid w:val="00522DBC"/>
    <w:rsid w:val="00523637"/>
    <w:rsid w:val="0052367E"/>
    <w:rsid w:val="0052376C"/>
    <w:rsid w:val="00524002"/>
    <w:rsid w:val="00524CCE"/>
    <w:rsid w:val="00524F1F"/>
    <w:rsid w:val="00524FD7"/>
    <w:rsid w:val="00526562"/>
    <w:rsid w:val="00526620"/>
    <w:rsid w:val="00526F37"/>
    <w:rsid w:val="00527B18"/>
    <w:rsid w:val="0053040D"/>
    <w:rsid w:val="00532372"/>
    <w:rsid w:val="0053294B"/>
    <w:rsid w:val="00532A5A"/>
    <w:rsid w:val="00533433"/>
    <w:rsid w:val="00534DD7"/>
    <w:rsid w:val="00534EEA"/>
    <w:rsid w:val="00535020"/>
    <w:rsid w:val="00535C81"/>
    <w:rsid w:val="005360C0"/>
    <w:rsid w:val="00536BAF"/>
    <w:rsid w:val="00536FD6"/>
    <w:rsid w:val="005372B2"/>
    <w:rsid w:val="00540898"/>
    <w:rsid w:val="005409BE"/>
    <w:rsid w:val="005409F4"/>
    <w:rsid w:val="00540FC6"/>
    <w:rsid w:val="005418FD"/>
    <w:rsid w:val="00542146"/>
    <w:rsid w:val="00542325"/>
    <w:rsid w:val="00542A8B"/>
    <w:rsid w:val="00542FB0"/>
    <w:rsid w:val="00544165"/>
    <w:rsid w:val="005445CD"/>
    <w:rsid w:val="00544F9A"/>
    <w:rsid w:val="0054555F"/>
    <w:rsid w:val="00545B53"/>
    <w:rsid w:val="00546193"/>
    <w:rsid w:val="00546FBF"/>
    <w:rsid w:val="00547832"/>
    <w:rsid w:val="00547D93"/>
    <w:rsid w:val="005501FB"/>
    <w:rsid w:val="0055045C"/>
    <w:rsid w:val="00550D25"/>
    <w:rsid w:val="00552760"/>
    <w:rsid w:val="00553959"/>
    <w:rsid w:val="00554014"/>
    <w:rsid w:val="005560BA"/>
    <w:rsid w:val="00556168"/>
    <w:rsid w:val="00556567"/>
    <w:rsid w:val="00556DB6"/>
    <w:rsid w:val="0055737D"/>
    <w:rsid w:val="00557400"/>
    <w:rsid w:val="00557E03"/>
    <w:rsid w:val="0056082E"/>
    <w:rsid w:val="00562857"/>
    <w:rsid w:val="00562D51"/>
    <w:rsid w:val="0056302B"/>
    <w:rsid w:val="00563188"/>
    <w:rsid w:val="00563C73"/>
    <w:rsid w:val="00564299"/>
    <w:rsid w:val="00565119"/>
    <w:rsid w:val="00565220"/>
    <w:rsid w:val="00565787"/>
    <w:rsid w:val="00567E7F"/>
    <w:rsid w:val="005702C2"/>
    <w:rsid w:val="00570D5E"/>
    <w:rsid w:val="00571016"/>
    <w:rsid w:val="00573927"/>
    <w:rsid w:val="00573B69"/>
    <w:rsid w:val="00574BBA"/>
    <w:rsid w:val="00574E89"/>
    <w:rsid w:val="00575667"/>
    <w:rsid w:val="00575969"/>
    <w:rsid w:val="005803F3"/>
    <w:rsid w:val="00581508"/>
    <w:rsid w:val="005828AD"/>
    <w:rsid w:val="005838FE"/>
    <w:rsid w:val="00584450"/>
    <w:rsid w:val="005846E5"/>
    <w:rsid w:val="005850CC"/>
    <w:rsid w:val="00585837"/>
    <w:rsid w:val="00585B27"/>
    <w:rsid w:val="00585D65"/>
    <w:rsid w:val="005862B4"/>
    <w:rsid w:val="00586E59"/>
    <w:rsid w:val="005876CD"/>
    <w:rsid w:val="00587C2E"/>
    <w:rsid w:val="00590400"/>
    <w:rsid w:val="005919C1"/>
    <w:rsid w:val="00591DB8"/>
    <w:rsid w:val="0059301B"/>
    <w:rsid w:val="00597654"/>
    <w:rsid w:val="005A1731"/>
    <w:rsid w:val="005A1DD2"/>
    <w:rsid w:val="005A23D2"/>
    <w:rsid w:val="005A3B4E"/>
    <w:rsid w:val="005A5296"/>
    <w:rsid w:val="005A5471"/>
    <w:rsid w:val="005A59F0"/>
    <w:rsid w:val="005A699A"/>
    <w:rsid w:val="005A6FB9"/>
    <w:rsid w:val="005A7976"/>
    <w:rsid w:val="005B0B3E"/>
    <w:rsid w:val="005B1797"/>
    <w:rsid w:val="005B18EB"/>
    <w:rsid w:val="005B1C79"/>
    <w:rsid w:val="005B1D88"/>
    <w:rsid w:val="005B1DA6"/>
    <w:rsid w:val="005B245A"/>
    <w:rsid w:val="005B24FF"/>
    <w:rsid w:val="005B365D"/>
    <w:rsid w:val="005B3813"/>
    <w:rsid w:val="005B396A"/>
    <w:rsid w:val="005B3A0B"/>
    <w:rsid w:val="005B3AFC"/>
    <w:rsid w:val="005B4074"/>
    <w:rsid w:val="005B4F2A"/>
    <w:rsid w:val="005B6998"/>
    <w:rsid w:val="005B69A4"/>
    <w:rsid w:val="005B7E3B"/>
    <w:rsid w:val="005C0406"/>
    <w:rsid w:val="005C06A0"/>
    <w:rsid w:val="005C1BD5"/>
    <w:rsid w:val="005C2129"/>
    <w:rsid w:val="005C3268"/>
    <w:rsid w:val="005C5666"/>
    <w:rsid w:val="005C59F5"/>
    <w:rsid w:val="005C5FA1"/>
    <w:rsid w:val="005C6105"/>
    <w:rsid w:val="005C6944"/>
    <w:rsid w:val="005C72E7"/>
    <w:rsid w:val="005C776D"/>
    <w:rsid w:val="005D012C"/>
    <w:rsid w:val="005D07C4"/>
    <w:rsid w:val="005D0EAA"/>
    <w:rsid w:val="005D15CF"/>
    <w:rsid w:val="005D459E"/>
    <w:rsid w:val="005D4B99"/>
    <w:rsid w:val="005D5C09"/>
    <w:rsid w:val="005D6732"/>
    <w:rsid w:val="005D708D"/>
    <w:rsid w:val="005E045C"/>
    <w:rsid w:val="005E138F"/>
    <w:rsid w:val="005E20BF"/>
    <w:rsid w:val="005E4318"/>
    <w:rsid w:val="005E4B60"/>
    <w:rsid w:val="005E5286"/>
    <w:rsid w:val="005E6183"/>
    <w:rsid w:val="005E74A7"/>
    <w:rsid w:val="005F04DC"/>
    <w:rsid w:val="005F0D0B"/>
    <w:rsid w:val="005F0E62"/>
    <w:rsid w:val="005F14DF"/>
    <w:rsid w:val="005F2223"/>
    <w:rsid w:val="005F2696"/>
    <w:rsid w:val="005F3A97"/>
    <w:rsid w:val="005F3C51"/>
    <w:rsid w:val="005F660B"/>
    <w:rsid w:val="005F6E23"/>
    <w:rsid w:val="005F722D"/>
    <w:rsid w:val="005F7DED"/>
    <w:rsid w:val="005F7F95"/>
    <w:rsid w:val="00600829"/>
    <w:rsid w:val="00600AA3"/>
    <w:rsid w:val="00600E7E"/>
    <w:rsid w:val="00601EEB"/>
    <w:rsid w:val="00604C8F"/>
    <w:rsid w:val="006054BB"/>
    <w:rsid w:val="00605AFE"/>
    <w:rsid w:val="006063E9"/>
    <w:rsid w:val="006066A2"/>
    <w:rsid w:val="00606935"/>
    <w:rsid w:val="00606D21"/>
    <w:rsid w:val="00606D54"/>
    <w:rsid w:val="00610468"/>
    <w:rsid w:val="006111C4"/>
    <w:rsid w:val="006116B6"/>
    <w:rsid w:val="00612EC5"/>
    <w:rsid w:val="00613D98"/>
    <w:rsid w:val="00613DED"/>
    <w:rsid w:val="006141C0"/>
    <w:rsid w:val="00614E44"/>
    <w:rsid w:val="006154A2"/>
    <w:rsid w:val="0061635B"/>
    <w:rsid w:val="00616AB2"/>
    <w:rsid w:val="0062047D"/>
    <w:rsid w:val="00620DFD"/>
    <w:rsid w:val="00620FA0"/>
    <w:rsid w:val="00621E90"/>
    <w:rsid w:val="0062266F"/>
    <w:rsid w:val="00622C0F"/>
    <w:rsid w:val="00622DBF"/>
    <w:rsid w:val="00623B96"/>
    <w:rsid w:val="00623CA7"/>
    <w:rsid w:val="0062580B"/>
    <w:rsid w:val="00626020"/>
    <w:rsid w:val="0062647B"/>
    <w:rsid w:val="006272FD"/>
    <w:rsid w:val="00627BA0"/>
    <w:rsid w:val="00627C77"/>
    <w:rsid w:val="00631F7D"/>
    <w:rsid w:val="006323F0"/>
    <w:rsid w:val="0063373D"/>
    <w:rsid w:val="00633798"/>
    <w:rsid w:val="00633950"/>
    <w:rsid w:val="0063399F"/>
    <w:rsid w:val="00633ED0"/>
    <w:rsid w:val="00635C7C"/>
    <w:rsid w:val="00635CAA"/>
    <w:rsid w:val="00636ED1"/>
    <w:rsid w:val="00637661"/>
    <w:rsid w:val="006377C6"/>
    <w:rsid w:val="00637C91"/>
    <w:rsid w:val="006405F3"/>
    <w:rsid w:val="00640A86"/>
    <w:rsid w:val="00640C96"/>
    <w:rsid w:val="00640D8A"/>
    <w:rsid w:val="00641606"/>
    <w:rsid w:val="006421A1"/>
    <w:rsid w:val="00642719"/>
    <w:rsid w:val="0064311D"/>
    <w:rsid w:val="00643866"/>
    <w:rsid w:val="00643867"/>
    <w:rsid w:val="00643FB6"/>
    <w:rsid w:val="0064492B"/>
    <w:rsid w:val="00644B76"/>
    <w:rsid w:val="00644EC5"/>
    <w:rsid w:val="00645AD7"/>
    <w:rsid w:val="006463C0"/>
    <w:rsid w:val="00646430"/>
    <w:rsid w:val="00646ADE"/>
    <w:rsid w:val="00646D9F"/>
    <w:rsid w:val="00646ED1"/>
    <w:rsid w:val="006474BC"/>
    <w:rsid w:val="00647B2C"/>
    <w:rsid w:val="00650A1C"/>
    <w:rsid w:val="0065107B"/>
    <w:rsid w:val="006511EE"/>
    <w:rsid w:val="006512CA"/>
    <w:rsid w:val="00651CE4"/>
    <w:rsid w:val="00651F55"/>
    <w:rsid w:val="00652BFE"/>
    <w:rsid w:val="00652C20"/>
    <w:rsid w:val="006538BF"/>
    <w:rsid w:val="00654047"/>
    <w:rsid w:val="00654101"/>
    <w:rsid w:val="006545F6"/>
    <w:rsid w:val="006552EE"/>
    <w:rsid w:val="006554C7"/>
    <w:rsid w:val="00655891"/>
    <w:rsid w:val="00655EB2"/>
    <w:rsid w:val="006573B0"/>
    <w:rsid w:val="00657BA9"/>
    <w:rsid w:val="00660E5E"/>
    <w:rsid w:val="00662A55"/>
    <w:rsid w:val="00663CAB"/>
    <w:rsid w:val="00664355"/>
    <w:rsid w:val="006647AC"/>
    <w:rsid w:val="0066482B"/>
    <w:rsid w:val="0066518C"/>
    <w:rsid w:val="006652E6"/>
    <w:rsid w:val="0066546D"/>
    <w:rsid w:val="00665821"/>
    <w:rsid w:val="006666E7"/>
    <w:rsid w:val="00667276"/>
    <w:rsid w:val="00667A70"/>
    <w:rsid w:val="00670470"/>
    <w:rsid w:val="00671111"/>
    <w:rsid w:val="0067118A"/>
    <w:rsid w:val="00671764"/>
    <w:rsid w:val="00671CDE"/>
    <w:rsid w:val="00671E8E"/>
    <w:rsid w:val="00672641"/>
    <w:rsid w:val="00672D85"/>
    <w:rsid w:val="00672F96"/>
    <w:rsid w:val="0067388B"/>
    <w:rsid w:val="006739FE"/>
    <w:rsid w:val="0067435A"/>
    <w:rsid w:val="00674E52"/>
    <w:rsid w:val="006756BC"/>
    <w:rsid w:val="0067583D"/>
    <w:rsid w:val="0067621B"/>
    <w:rsid w:val="0067679E"/>
    <w:rsid w:val="00676935"/>
    <w:rsid w:val="0067723F"/>
    <w:rsid w:val="006774CE"/>
    <w:rsid w:val="00677D7C"/>
    <w:rsid w:val="0068067B"/>
    <w:rsid w:val="00681154"/>
    <w:rsid w:val="006819BE"/>
    <w:rsid w:val="0068208C"/>
    <w:rsid w:val="006820C2"/>
    <w:rsid w:val="00682A26"/>
    <w:rsid w:val="00683001"/>
    <w:rsid w:val="00683175"/>
    <w:rsid w:val="00683854"/>
    <w:rsid w:val="006839F1"/>
    <w:rsid w:val="00683CD1"/>
    <w:rsid w:val="00684110"/>
    <w:rsid w:val="00684394"/>
    <w:rsid w:val="00684431"/>
    <w:rsid w:val="00684566"/>
    <w:rsid w:val="00684E7E"/>
    <w:rsid w:val="00684FCF"/>
    <w:rsid w:val="006863E4"/>
    <w:rsid w:val="0069367D"/>
    <w:rsid w:val="00693869"/>
    <w:rsid w:val="00693AA3"/>
    <w:rsid w:val="00694C37"/>
    <w:rsid w:val="00696EA7"/>
    <w:rsid w:val="00696F5C"/>
    <w:rsid w:val="006A200E"/>
    <w:rsid w:val="006A241E"/>
    <w:rsid w:val="006A2BC7"/>
    <w:rsid w:val="006A2F91"/>
    <w:rsid w:val="006A46C0"/>
    <w:rsid w:val="006A47EB"/>
    <w:rsid w:val="006A48D1"/>
    <w:rsid w:val="006A5401"/>
    <w:rsid w:val="006A590B"/>
    <w:rsid w:val="006A5E11"/>
    <w:rsid w:val="006A6845"/>
    <w:rsid w:val="006A6CA4"/>
    <w:rsid w:val="006A7644"/>
    <w:rsid w:val="006A788B"/>
    <w:rsid w:val="006B02A7"/>
    <w:rsid w:val="006B0351"/>
    <w:rsid w:val="006B036A"/>
    <w:rsid w:val="006B0817"/>
    <w:rsid w:val="006B1411"/>
    <w:rsid w:val="006B2EEA"/>
    <w:rsid w:val="006B324B"/>
    <w:rsid w:val="006B3D87"/>
    <w:rsid w:val="006B60ED"/>
    <w:rsid w:val="006B65B7"/>
    <w:rsid w:val="006B741F"/>
    <w:rsid w:val="006B7573"/>
    <w:rsid w:val="006B7B9A"/>
    <w:rsid w:val="006C0FCC"/>
    <w:rsid w:val="006C112A"/>
    <w:rsid w:val="006C1448"/>
    <w:rsid w:val="006C158C"/>
    <w:rsid w:val="006C29FC"/>
    <w:rsid w:val="006C2D01"/>
    <w:rsid w:val="006C33AA"/>
    <w:rsid w:val="006C3631"/>
    <w:rsid w:val="006C39C7"/>
    <w:rsid w:val="006C3CEF"/>
    <w:rsid w:val="006C4EDD"/>
    <w:rsid w:val="006C59FB"/>
    <w:rsid w:val="006D0CED"/>
    <w:rsid w:val="006D0E90"/>
    <w:rsid w:val="006D2027"/>
    <w:rsid w:val="006D2177"/>
    <w:rsid w:val="006D3484"/>
    <w:rsid w:val="006D3495"/>
    <w:rsid w:val="006D3DBE"/>
    <w:rsid w:val="006D45FC"/>
    <w:rsid w:val="006D4D58"/>
    <w:rsid w:val="006D62AC"/>
    <w:rsid w:val="006D63CB"/>
    <w:rsid w:val="006D7AF6"/>
    <w:rsid w:val="006D7D68"/>
    <w:rsid w:val="006E00D3"/>
    <w:rsid w:val="006E0E93"/>
    <w:rsid w:val="006E3311"/>
    <w:rsid w:val="006E3373"/>
    <w:rsid w:val="006E4465"/>
    <w:rsid w:val="006E4F9F"/>
    <w:rsid w:val="006E52ED"/>
    <w:rsid w:val="006E5E59"/>
    <w:rsid w:val="006E7190"/>
    <w:rsid w:val="006F057A"/>
    <w:rsid w:val="006F110D"/>
    <w:rsid w:val="006F19B2"/>
    <w:rsid w:val="006F21F7"/>
    <w:rsid w:val="006F29F8"/>
    <w:rsid w:val="006F32C4"/>
    <w:rsid w:val="006F3DF9"/>
    <w:rsid w:val="006F4131"/>
    <w:rsid w:val="006F5F32"/>
    <w:rsid w:val="006F74EA"/>
    <w:rsid w:val="006F77C2"/>
    <w:rsid w:val="007000AE"/>
    <w:rsid w:val="00702EDC"/>
    <w:rsid w:val="007031A8"/>
    <w:rsid w:val="007031A9"/>
    <w:rsid w:val="0070356C"/>
    <w:rsid w:val="007037C8"/>
    <w:rsid w:val="00703A65"/>
    <w:rsid w:val="00703EEF"/>
    <w:rsid w:val="007045C8"/>
    <w:rsid w:val="00704F8E"/>
    <w:rsid w:val="00705674"/>
    <w:rsid w:val="00705CF0"/>
    <w:rsid w:val="00706319"/>
    <w:rsid w:val="0070635F"/>
    <w:rsid w:val="0070667E"/>
    <w:rsid w:val="0070702E"/>
    <w:rsid w:val="00707350"/>
    <w:rsid w:val="00707463"/>
    <w:rsid w:val="00707F89"/>
    <w:rsid w:val="007104D0"/>
    <w:rsid w:val="00710920"/>
    <w:rsid w:val="007116DF"/>
    <w:rsid w:val="00711839"/>
    <w:rsid w:val="00711C49"/>
    <w:rsid w:val="0071277C"/>
    <w:rsid w:val="0071312B"/>
    <w:rsid w:val="00713661"/>
    <w:rsid w:val="00714AE2"/>
    <w:rsid w:val="00714B99"/>
    <w:rsid w:val="00714DD1"/>
    <w:rsid w:val="0071533A"/>
    <w:rsid w:val="007154D8"/>
    <w:rsid w:val="00715B49"/>
    <w:rsid w:val="007162CC"/>
    <w:rsid w:val="00716B4D"/>
    <w:rsid w:val="00716E96"/>
    <w:rsid w:val="0071707C"/>
    <w:rsid w:val="00720A01"/>
    <w:rsid w:val="00720F43"/>
    <w:rsid w:val="00721AA4"/>
    <w:rsid w:val="00722BA0"/>
    <w:rsid w:val="00722CCD"/>
    <w:rsid w:val="007243D6"/>
    <w:rsid w:val="00724537"/>
    <w:rsid w:val="00724A8F"/>
    <w:rsid w:val="00725825"/>
    <w:rsid w:val="00727BEF"/>
    <w:rsid w:val="00727C15"/>
    <w:rsid w:val="00730970"/>
    <w:rsid w:val="00731464"/>
    <w:rsid w:val="007314F4"/>
    <w:rsid w:val="0073176D"/>
    <w:rsid w:val="00731DDC"/>
    <w:rsid w:val="0073255B"/>
    <w:rsid w:val="007328CE"/>
    <w:rsid w:val="00732EAD"/>
    <w:rsid w:val="00732FD2"/>
    <w:rsid w:val="00733EC7"/>
    <w:rsid w:val="00733F55"/>
    <w:rsid w:val="007343EC"/>
    <w:rsid w:val="007345D7"/>
    <w:rsid w:val="00734633"/>
    <w:rsid w:val="00735731"/>
    <w:rsid w:val="00741461"/>
    <w:rsid w:val="00742456"/>
    <w:rsid w:val="00743217"/>
    <w:rsid w:val="007434EE"/>
    <w:rsid w:val="00743879"/>
    <w:rsid w:val="00743B2A"/>
    <w:rsid w:val="007454EB"/>
    <w:rsid w:val="00745F6C"/>
    <w:rsid w:val="00746C6D"/>
    <w:rsid w:val="00747D85"/>
    <w:rsid w:val="00752302"/>
    <w:rsid w:val="00753860"/>
    <w:rsid w:val="007547A5"/>
    <w:rsid w:val="00754A78"/>
    <w:rsid w:val="00754B78"/>
    <w:rsid w:val="00755987"/>
    <w:rsid w:val="00755FBD"/>
    <w:rsid w:val="007569AF"/>
    <w:rsid w:val="007569ED"/>
    <w:rsid w:val="00756B5D"/>
    <w:rsid w:val="00757647"/>
    <w:rsid w:val="00757962"/>
    <w:rsid w:val="00757BA1"/>
    <w:rsid w:val="00760F43"/>
    <w:rsid w:val="00762275"/>
    <w:rsid w:val="007628F1"/>
    <w:rsid w:val="00762C56"/>
    <w:rsid w:val="00765107"/>
    <w:rsid w:val="00765551"/>
    <w:rsid w:val="007662BD"/>
    <w:rsid w:val="007668CD"/>
    <w:rsid w:val="00766E2A"/>
    <w:rsid w:val="007672A0"/>
    <w:rsid w:val="0077050C"/>
    <w:rsid w:val="0077095B"/>
    <w:rsid w:val="00770B01"/>
    <w:rsid w:val="00770BDC"/>
    <w:rsid w:val="007713EA"/>
    <w:rsid w:val="00771F1E"/>
    <w:rsid w:val="007724DD"/>
    <w:rsid w:val="007725FA"/>
    <w:rsid w:val="00773435"/>
    <w:rsid w:val="00773605"/>
    <w:rsid w:val="00773BE1"/>
    <w:rsid w:val="00773CA3"/>
    <w:rsid w:val="00773E44"/>
    <w:rsid w:val="00777270"/>
    <w:rsid w:val="007778A3"/>
    <w:rsid w:val="00780249"/>
    <w:rsid w:val="00780FE3"/>
    <w:rsid w:val="00781452"/>
    <w:rsid w:val="007815C4"/>
    <w:rsid w:val="007818B1"/>
    <w:rsid w:val="00781DDC"/>
    <w:rsid w:val="007836DB"/>
    <w:rsid w:val="00783CAA"/>
    <w:rsid w:val="00783F60"/>
    <w:rsid w:val="0078410E"/>
    <w:rsid w:val="007848DC"/>
    <w:rsid w:val="00784B5E"/>
    <w:rsid w:val="00784C19"/>
    <w:rsid w:val="00784DE2"/>
    <w:rsid w:val="00785809"/>
    <w:rsid w:val="00786345"/>
    <w:rsid w:val="00786699"/>
    <w:rsid w:val="007878BA"/>
    <w:rsid w:val="00787BD5"/>
    <w:rsid w:val="00790114"/>
    <w:rsid w:val="0079040F"/>
    <w:rsid w:val="007906F1"/>
    <w:rsid w:val="007907F9"/>
    <w:rsid w:val="0079165F"/>
    <w:rsid w:val="00791E28"/>
    <w:rsid w:val="00792A66"/>
    <w:rsid w:val="00792A74"/>
    <w:rsid w:val="007949DF"/>
    <w:rsid w:val="00794FCD"/>
    <w:rsid w:val="007950D9"/>
    <w:rsid w:val="0079625F"/>
    <w:rsid w:val="0079665C"/>
    <w:rsid w:val="0079770C"/>
    <w:rsid w:val="007A00AD"/>
    <w:rsid w:val="007A0A9D"/>
    <w:rsid w:val="007A1423"/>
    <w:rsid w:val="007A17FA"/>
    <w:rsid w:val="007A197B"/>
    <w:rsid w:val="007A20B2"/>
    <w:rsid w:val="007A2E03"/>
    <w:rsid w:val="007A33B4"/>
    <w:rsid w:val="007A38E2"/>
    <w:rsid w:val="007A5013"/>
    <w:rsid w:val="007A6219"/>
    <w:rsid w:val="007A662D"/>
    <w:rsid w:val="007A72CF"/>
    <w:rsid w:val="007A75D4"/>
    <w:rsid w:val="007A7D9E"/>
    <w:rsid w:val="007B0646"/>
    <w:rsid w:val="007B1B96"/>
    <w:rsid w:val="007B20C8"/>
    <w:rsid w:val="007B22FC"/>
    <w:rsid w:val="007B2ADA"/>
    <w:rsid w:val="007B3589"/>
    <w:rsid w:val="007B53C3"/>
    <w:rsid w:val="007B6946"/>
    <w:rsid w:val="007B7041"/>
    <w:rsid w:val="007C0E6C"/>
    <w:rsid w:val="007C11A8"/>
    <w:rsid w:val="007C12F1"/>
    <w:rsid w:val="007C1A08"/>
    <w:rsid w:val="007C231D"/>
    <w:rsid w:val="007C239C"/>
    <w:rsid w:val="007C4153"/>
    <w:rsid w:val="007C4788"/>
    <w:rsid w:val="007C579E"/>
    <w:rsid w:val="007C5810"/>
    <w:rsid w:val="007C78B9"/>
    <w:rsid w:val="007D0013"/>
    <w:rsid w:val="007D01A8"/>
    <w:rsid w:val="007D0293"/>
    <w:rsid w:val="007D13B6"/>
    <w:rsid w:val="007D23B3"/>
    <w:rsid w:val="007D2CA2"/>
    <w:rsid w:val="007D4FCB"/>
    <w:rsid w:val="007D5360"/>
    <w:rsid w:val="007D59FD"/>
    <w:rsid w:val="007D5D56"/>
    <w:rsid w:val="007D60C7"/>
    <w:rsid w:val="007D639C"/>
    <w:rsid w:val="007E0D28"/>
    <w:rsid w:val="007E0F53"/>
    <w:rsid w:val="007E30EB"/>
    <w:rsid w:val="007E3C1C"/>
    <w:rsid w:val="007E4525"/>
    <w:rsid w:val="007E4803"/>
    <w:rsid w:val="007E49FD"/>
    <w:rsid w:val="007E506D"/>
    <w:rsid w:val="007E521D"/>
    <w:rsid w:val="007E541E"/>
    <w:rsid w:val="007E558F"/>
    <w:rsid w:val="007E5E26"/>
    <w:rsid w:val="007E62DE"/>
    <w:rsid w:val="007E6343"/>
    <w:rsid w:val="007E6668"/>
    <w:rsid w:val="007E6718"/>
    <w:rsid w:val="007E6921"/>
    <w:rsid w:val="007E708D"/>
    <w:rsid w:val="007E7678"/>
    <w:rsid w:val="007F02EC"/>
    <w:rsid w:val="007F0900"/>
    <w:rsid w:val="007F0A3B"/>
    <w:rsid w:val="007F0B7F"/>
    <w:rsid w:val="007F10C6"/>
    <w:rsid w:val="007F1205"/>
    <w:rsid w:val="007F1714"/>
    <w:rsid w:val="007F1879"/>
    <w:rsid w:val="007F1C97"/>
    <w:rsid w:val="007F28E2"/>
    <w:rsid w:val="007F2CF0"/>
    <w:rsid w:val="007F2DF2"/>
    <w:rsid w:val="007F3A02"/>
    <w:rsid w:val="007F420A"/>
    <w:rsid w:val="007F6E5D"/>
    <w:rsid w:val="007F7455"/>
    <w:rsid w:val="00801936"/>
    <w:rsid w:val="00801C84"/>
    <w:rsid w:val="0080213F"/>
    <w:rsid w:val="0080346C"/>
    <w:rsid w:val="00803AC5"/>
    <w:rsid w:val="00803BC9"/>
    <w:rsid w:val="00803CDD"/>
    <w:rsid w:val="0080449E"/>
    <w:rsid w:val="008052B1"/>
    <w:rsid w:val="00805615"/>
    <w:rsid w:val="00805D35"/>
    <w:rsid w:val="00806159"/>
    <w:rsid w:val="008066E6"/>
    <w:rsid w:val="00806737"/>
    <w:rsid w:val="008100B7"/>
    <w:rsid w:val="00810457"/>
    <w:rsid w:val="00810554"/>
    <w:rsid w:val="008112B6"/>
    <w:rsid w:val="00811A89"/>
    <w:rsid w:val="00811D71"/>
    <w:rsid w:val="00812236"/>
    <w:rsid w:val="00812AEE"/>
    <w:rsid w:val="008137AC"/>
    <w:rsid w:val="0081408E"/>
    <w:rsid w:val="00814A89"/>
    <w:rsid w:val="008156A5"/>
    <w:rsid w:val="00815D3A"/>
    <w:rsid w:val="00815F33"/>
    <w:rsid w:val="00816322"/>
    <w:rsid w:val="008169A9"/>
    <w:rsid w:val="00816D16"/>
    <w:rsid w:val="008172C9"/>
    <w:rsid w:val="00817A93"/>
    <w:rsid w:val="00820BB2"/>
    <w:rsid w:val="00822720"/>
    <w:rsid w:val="00823417"/>
    <w:rsid w:val="008244B2"/>
    <w:rsid w:val="008249E4"/>
    <w:rsid w:val="00824FF6"/>
    <w:rsid w:val="0082503A"/>
    <w:rsid w:val="00826311"/>
    <w:rsid w:val="00827792"/>
    <w:rsid w:val="00827AB5"/>
    <w:rsid w:val="00830686"/>
    <w:rsid w:val="00830D99"/>
    <w:rsid w:val="00830F72"/>
    <w:rsid w:val="008318D5"/>
    <w:rsid w:val="00831A6D"/>
    <w:rsid w:val="008336EF"/>
    <w:rsid w:val="00833C4E"/>
    <w:rsid w:val="00833D33"/>
    <w:rsid w:val="008350AC"/>
    <w:rsid w:val="00837B1E"/>
    <w:rsid w:val="00840511"/>
    <w:rsid w:val="00841099"/>
    <w:rsid w:val="00841362"/>
    <w:rsid w:val="008431C9"/>
    <w:rsid w:val="00843461"/>
    <w:rsid w:val="00844366"/>
    <w:rsid w:val="008449AC"/>
    <w:rsid w:val="0084513F"/>
    <w:rsid w:val="0084532C"/>
    <w:rsid w:val="008455A5"/>
    <w:rsid w:val="008459F2"/>
    <w:rsid w:val="00845A0E"/>
    <w:rsid w:val="008463CD"/>
    <w:rsid w:val="00847275"/>
    <w:rsid w:val="00847C01"/>
    <w:rsid w:val="0085069A"/>
    <w:rsid w:val="00850786"/>
    <w:rsid w:val="00850B2E"/>
    <w:rsid w:val="00850C34"/>
    <w:rsid w:val="00850FD5"/>
    <w:rsid w:val="008510C9"/>
    <w:rsid w:val="00851511"/>
    <w:rsid w:val="00852BA8"/>
    <w:rsid w:val="008535B3"/>
    <w:rsid w:val="00853914"/>
    <w:rsid w:val="008541E9"/>
    <w:rsid w:val="008545B8"/>
    <w:rsid w:val="00854715"/>
    <w:rsid w:val="008558A5"/>
    <w:rsid w:val="00855DEE"/>
    <w:rsid w:val="00855E41"/>
    <w:rsid w:val="00856987"/>
    <w:rsid w:val="00856F55"/>
    <w:rsid w:val="008577B6"/>
    <w:rsid w:val="00857EB8"/>
    <w:rsid w:val="008601B3"/>
    <w:rsid w:val="00860990"/>
    <w:rsid w:val="008627E2"/>
    <w:rsid w:val="00862DF7"/>
    <w:rsid w:val="008637E6"/>
    <w:rsid w:val="00863932"/>
    <w:rsid w:val="00864004"/>
    <w:rsid w:val="00864977"/>
    <w:rsid w:val="00865CB6"/>
    <w:rsid w:val="00866B8D"/>
    <w:rsid w:val="0086723B"/>
    <w:rsid w:val="008673CA"/>
    <w:rsid w:val="0086763C"/>
    <w:rsid w:val="00867645"/>
    <w:rsid w:val="008679A9"/>
    <w:rsid w:val="0086A227"/>
    <w:rsid w:val="008703B5"/>
    <w:rsid w:val="008714E5"/>
    <w:rsid w:val="00872B99"/>
    <w:rsid w:val="00872CDB"/>
    <w:rsid w:val="00876A9D"/>
    <w:rsid w:val="00877525"/>
    <w:rsid w:val="008775C1"/>
    <w:rsid w:val="00877D7F"/>
    <w:rsid w:val="00880700"/>
    <w:rsid w:val="00880F28"/>
    <w:rsid w:val="00881DD1"/>
    <w:rsid w:val="00882715"/>
    <w:rsid w:val="00883AD2"/>
    <w:rsid w:val="00883E62"/>
    <w:rsid w:val="008843F1"/>
    <w:rsid w:val="008848E9"/>
    <w:rsid w:val="008864F5"/>
    <w:rsid w:val="0088680E"/>
    <w:rsid w:val="008868A6"/>
    <w:rsid w:val="00886B80"/>
    <w:rsid w:val="00886F1B"/>
    <w:rsid w:val="008908BB"/>
    <w:rsid w:val="00891329"/>
    <w:rsid w:val="0089157D"/>
    <w:rsid w:val="008916D5"/>
    <w:rsid w:val="00892430"/>
    <w:rsid w:val="0089269F"/>
    <w:rsid w:val="008927BD"/>
    <w:rsid w:val="008932A5"/>
    <w:rsid w:val="008935CF"/>
    <w:rsid w:val="00893C88"/>
    <w:rsid w:val="00894853"/>
    <w:rsid w:val="0089496E"/>
    <w:rsid w:val="00894EF1"/>
    <w:rsid w:val="00894F3E"/>
    <w:rsid w:val="00895898"/>
    <w:rsid w:val="00895D49"/>
    <w:rsid w:val="0089680F"/>
    <w:rsid w:val="008A020C"/>
    <w:rsid w:val="008A28CD"/>
    <w:rsid w:val="008A3E19"/>
    <w:rsid w:val="008A451F"/>
    <w:rsid w:val="008A4EDA"/>
    <w:rsid w:val="008A75D1"/>
    <w:rsid w:val="008A789B"/>
    <w:rsid w:val="008B01DD"/>
    <w:rsid w:val="008B0682"/>
    <w:rsid w:val="008B0973"/>
    <w:rsid w:val="008B1CE7"/>
    <w:rsid w:val="008B1E6A"/>
    <w:rsid w:val="008B2E2C"/>
    <w:rsid w:val="008B3B87"/>
    <w:rsid w:val="008B795D"/>
    <w:rsid w:val="008B7FCA"/>
    <w:rsid w:val="008C08EE"/>
    <w:rsid w:val="008C2017"/>
    <w:rsid w:val="008C234D"/>
    <w:rsid w:val="008C2E55"/>
    <w:rsid w:val="008C2ECE"/>
    <w:rsid w:val="008C3264"/>
    <w:rsid w:val="008C32C1"/>
    <w:rsid w:val="008C3C58"/>
    <w:rsid w:val="008C3D46"/>
    <w:rsid w:val="008C3DFC"/>
    <w:rsid w:val="008C49F8"/>
    <w:rsid w:val="008C49FA"/>
    <w:rsid w:val="008C64A8"/>
    <w:rsid w:val="008C7370"/>
    <w:rsid w:val="008C7BAC"/>
    <w:rsid w:val="008D01AE"/>
    <w:rsid w:val="008D10CF"/>
    <w:rsid w:val="008D181A"/>
    <w:rsid w:val="008D2F51"/>
    <w:rsid w:val="008D3479"/>
    <w:rsid w:val="008D3660"/>
    <w:rsid w:val="008D3A70"/>
    <w:rsid w:val="008D3ADB"/>
    <w:rsid w:val="008D4A4D"/>
    <w:rsid w:val="008D57EC"/>
    <w:rsid w:val="008D6F7B"/>
    <w:rsid w:val="008E015A"/>
    <w:rsid w:val="008E084E"/>
    <w:rsid w:val="008E1381"/>
    <w:rsid w:val="008E1694"/>
    <w:rsid w:val="008E252D"/>
    <w:rsid w:val="008E2886"/>
    <w:rsid w:val="008E407B"/>
    <w:rsid w:val="008E50D6"/>
    <w:rsid w:val="008E5BC7"/>
    <w:rsid w:val="008E5EF9"/>
    <w:rsid w:val="008E6B95"/>
    <w:rsid w:val="008E71DB"/>
    <w:rsid w:val="008E7410"/>
    <w:rsid w:val="008F045F"/>
    <w:rsid w:val="008F07C9"/>
    <w:rsid w:val="008F07CA"/>
    <w:rsid w:val="008F1D36"/>
    <w:rsid w:val="008F2662"/>
    <w:rsid w:val="008F2AA8"/>
    <w:rsid w:val="008F2B7C"/>
    <w:rsid w:val="008F2C9F"/>
    <w:rsid w:val="008F2DC5"/>
    <w:rsid w:val="008F3B1C"/>
    <w:rsid w:val="008F3FF0"/>
    <w:rsid w:val="008F46AB"/>
    <w:rsid w:val="008F46E2"/>
    <w:rsid w:val="008F49BC"/>
    <w:rsid w:val="008F4FDB"/>
    <w:rsid w:val="008F6E69"/>
    <w:rsid w:val="008F7DB4"/>
    <w:rsid w:val="008F7F1F"/>
    <w:rsid w:val="009005E1"/>
    <w:rsid w:val="0090098D"/>
    <w:rsid w:val="00900FDA"/>
    <w:rsid w:val="00901B44"/>
    <w:rsid w:val="00901CCC"/>
    <w:rsid w:val="0090249E"/>
    <w:rsid w:val="0090262C"/>
    <w:rsid w:val="00902E8C"/>
    <w:rsid w:val="00902EAF"/>
    <w:rsid w:val="00902F79"/>
    <w:rsid w:val="009030C3"/>
    <w:rsid w:val="009037A8"/>
    <w:rsid w:val="0090456D"/>
    <w:rsid w:val="00904874"/>
    <w:rsid w:val="00904E0E"/>
    <w:rsid w:val="00905063"/>
    <w:rsid w:val="009052C5"/>
    <w:rsid w:val="00905645"/>
    <w:rsid w:val="00905D96"/>
    <w:rsid w:val="0090670A"/>
    <w:rsid w:val="00906B2A"/>
    <w:rsid w:val="00906BA9"/>
    <w:rsid w:val="0090752A"/>
    <w:rsid w:val="009075B0"/>
    <w:rsid w:val="00907AFA"/>
    <w:rsid w:val="00907B4B"/>
    <w:rsid w:val="00907DF0"/>
    <w:rsid w:val="009101E2"/>
    <w:rsid w:val="009102AE"/>
    <w:rsid w:val="00910BA1"/>
    <w:rsid w:val="00910CF0"/>
    <w:rsid w:val="009111FF"/>
    <w:rsid w:val="009127E9"/>
    <w:rsid w:val="00913637"/>
    <w:rsid w:val="0091393A"/>
    <w:rsid w:val="00913C2B"/>
    <w:rsid w:val="0091462E"/>
    <w:rsid w:val="00916369"/>
    <w:rsid w:val="0091650B"/>
    <w:rsid w:val="00916899"/>
    <w:rsid w:val="00916A79"/>
    <w:rsid w:val="00916B8B"/>
    <w:rsid w:val="00916BEF"/>
    <w:rsid w:val="0091721B"/>
    <w:rsid w:val="00921702"/>
    <w:rsid w:val="00921C24"/>
    <w:rsid w:val="0092240C"/>
    <w:rsid w:val="00924A54"/>
    <w:rsid w:val="00924C1D"/>
    <w:rsid w:val="00925580"/>
    <w:rsid w:val="009259B7"/>
    <w:rsid w:val="00925DB2"/>
    <w:rsid w:val="0092715B"/>
    <w:rsid w:val="0092775E"/>
    <w:rsid w:val="009301AE"/>
    <w:rsid w:val="0093053D"/>
    <w:rsid w:val="00930A96"/>
    <w:rsid w:val="00930B5C"/>
    <w:rsid w:val="00930F55"/>
    <w:rsid w:val="0093117E"/>
    <w:rsid w:val="00931902"/>
    <w:rsid w:val="00931990"/>
    <w:rsid w:val="00932658"/>
    <w:rsid w:val="0093358B"/>
    <w:rsid w:val="00933C5E"/>
    <w:rsid w:val="00933CD6"/>
    <w:rsid w:val="0093484A"/>
    <w:rsid w:val="00934E75"/>
    <w:rsid w:val="00935315"/>
    <w:rsid w:val="00940628"/>
    <w:rsid w:val="00940821"/>
    <w:rsid w:val="009408B0"/>
    <w:rsid w:val="00941C03"/>
    <w:rsid w:val="00941C38"/>
    <w:rsid w:val="00942457"/>
    <w:rsid w:val="00942546"/>
    <w:rsid w:val="00942727"/>
    <w:rsid w:val="009444D7"/>
    <w:rsid w:val="00945400"/>
    <w:rsid w:val="0094556B"/>
    <w:rsid w:val="00945662"/>
    <w:rsid w:val="00945C33"/>
    <w:rsid w:val="009460AD"/>
    <w:rsid w:val="0094652C"/>
    <w:rsid w:val="009466FF"/>
    <w:rsid w:val="00946E8E"/>
    <w:rsid w:val="009509EC"/>
    <w:rsid w:val="00951B56"/>
    <w:rsid w:val="00952577"/>
    <w:rsid w:val="00952917"/>
    <w:rsid w:val="00953F9A"/>
    <w:rsid w:val="009572EA"/>
    <w:rsid w:val="009576D2"/>
    <w:rsid w:val="00957C6E"/>
    <w:rsid w:val="00957D51"/>
    <w:rsid w:val="0096018F"/>
    <w:rsid w:val="0096030A"/>
    <w:rsid w:val="00960A12"/>
    <w:rsid w:val="00960C83"/>
    <w:rsid w:val="00960E7B"/>
    <w:rsid w:val="00961349"/>
    <w:rsid w:val="00961462"/>
    <w:rsid w:val="00961E39"/>
    <w:rsid w:val="009621CA"/>
    <w:rsid w:val="009636BD"/>
    <w:rsid w:val="00963FEB"/>
    <w:rsid w:val="00964C6F"/>
    <w:rsid w:val="00966DD2"/>
    <w:rsid w:val="00967C30"/>
    <w:rsid w:val="0097164F"/>
    <w:rsid w:val="00971F40"/>
    <w:rsid w:val="00972AE8"/>
    <w:rsid w:val="0097511C"/>
    <w:rsid w:val="00975D96"/>
    <w:rsid w:val="00976705"/>
    <w:rsid w:val="0097673B"/>
    <w:rsid w:val="00980571"/>
    <w:rsid w:val="00980B35"/>
    <w:rsid w:val="00983303"/>
    <w:rsid w:val="00984195"/>
    <w:rsid w:val="009841DE"/>
    <w:rsid w:val="0098476F"/>
    <w:rsid w:val="00984EDA"/>
    <w:rsid w:val="009853EA"/>
    <w:rsid w:val="00985422"/>
    <w:rsid w:val="0098620A"/>
    <w:rsid w:val="0098621A"/>
    <w:rsid w:val="009862DB"/>
    <w:rsid w:val="00987820"/>
    <w:rsid w:val="009879A1"/>
    <w:rsid w:val="0099001A"/>
    <w:rsid w:val="00990189"/>
    <w:rsid w:val="009907B6"/>
    <w:rsid w:val="0099081C"/>
    <w:rsid w:val="00990909"/>
    <w:rsid w:val="009913D3"/>
    <w:rsid w:val="009932DD"/>
    <w:rsid w:val="009935C7"/>
    <w:rsid w:val="00994631"/>
    <w:rsid w:val="009953B0"/>
    <w:rsid w:val="00995EC8"/>
    <w:rsid w:val="009962DE"/>
    <w:rsid w:val="00996BB2"/>
    <w:rsid w:val="009A042C"/>
    <w:rsid w:val="009A2276"/>
    <w:rsid w:val="009A281D"/>
    <w:rsid w:val="009A2D75"/>
    <w:rsid w:val="009A323C"/>
    <w:rsid w:val="009A4847"/>
    <w:rsid w:val="009A4B27"/>
    <w:rsid w:val="009A5027"/>
    <w:rsid w:val="009A528B"/>
    <w:rsid w:val="009A5586"/>
    <w:rsid w:val="009A635B"/>
    <w:rsid w:val="009A7173"/>
    <w:rsid w:val="009A7FC8"/>
    <w:rsid w:val="009B0053"/>
    <w:rsid w:val="009B0883"/>
    <w:rsid w:val="009B0E40"/>
    <w:rsid w:val="009B0E60"/>
    <w:rsid w:val="009B24D1"/>
    <w:rsid w:val="009B28A2"/>
    <w:rsid w:val="009B2CE8"/>
    <w:rsid w:val="009B3B2F"/>
    <w:rsid w:val="009B4375"/>
    <w:rsid w:val="009B4544"/>
    <w:rsid w:val="009B5B04"/>
    <w:rsid w:val="009B6017"/>
    <w:rsid w:val="009C0311"/>
    <w:rsid w:val="009C0DE7"/>
    <w:rsid w:val="009C1131"/>
    <w:rsid w:val="009C1332"/>
    <w:rsid w:val="009C2372"/>
    <w:rsid w:val="009C24C7"/>
    <w:rsid w:val="009C31D9"/>
    <w:rsid w:val="009C32F8"/>
    <w:rsid w:val="009C3318"/>
    <w:rsid w:val="009C4824"/>
    <w:rsid w:val="009C4EFD"/>
    <w:rsid w:val="009C6F6F"/>
    <w:rsid w:val="009C718F"/>
    <w:rsid w:val="009C72E5"/>
    <w:rsid w:val="009D1B93"/>
    <w:rsid w:val="009D3ABF"/>
    <w:rsid w:val="009D467E"/>
    <w:rsid w:val="009D480D"/>
    <w:rsid w:val="009D4E2A"/>
    <w:rsid w:val="009D56ED"/>
    <w:rsid w:val="009D5A05"/>
    <w:rsid w:val="009D6892"/>
    <w:rsid w:val="009D7DD3"/>
    <w:rsid w:val="009E08F9"/>
    <w:rsid w:val="009E0CDA"/>
    <w:rsid w:val="009E0F9C"/>
    <w:rsid w:val="009E25A5"/>
    <w:rsid w:val="009E25E1"/>
    <w:rsid w:val="009E28B6"/>
    <w:rsid w:val="009E2A09"/>
    <w:rsid w:val="009E3294"/>
    <w:rsid w:val="009E42BB"/>
    <w:rsid w:val="009E58CF"/>
    <w:rsid w:val="009E5CDA"/>
    <w:rsid w:val="009F012B"/>
    <w:rsid w:val="009F2E3D"/>
    <w:rsid w:val="009F361E"/>
    <w:rsid w:val="009F3CB8"/>
    <w:rsid w:val="009F44FB"/>
    <w:rsid w:val="009F4FBB"/>
    <w:rsid w:val="009F4FF7"/>
    <w:rsid w:val="009F50D3"/>
    <w:rsid w:val="009F644F"/>
    <w:rsid w:val="009F6ED9"/>
    <w:rsid w:val="009F7082"/>
    <w:rsid w:val="009F7358"/>
    <w:rsid w:val="009F7411"/>
    <w:rsid w:val="00A00AEB"/>
    <w:rsid w:val="00A00D87"/>
    <w:rsid w:val="00A0149F"/>
    <w:rsid w:val="00A014B6"/>
    <w:rsid w:val="00A0167D"/>
    <w:rsid w:val="00A020E7"/>
    <w:rsid w:val="00A02AA0"/>
    <w:rsid w:val="00A05C31"/>
    <w:rsid w:val="00A060FE"/>
    <w:rsid w:val="00A0696A"/>
    <w:rsid w:val="00A06D39"/>
    <w:rsid w:val="00A078CA"/>
    <w:rsid w:val="00A07BC9"/>
    <w:rsid w:val="00A10164"/>
    <w:rsid w:val="00A10BC1"/>
    <w:rsid w:val="00A10E20"/>
    <w:rsid w:val="00A116D6"/>
    <w:rsid w:val="00A117B6"/>
    <w:rsid w:val="00A11FCF"/>
    <w:rsid w:val="00A1270A"/>
    <w:rsid w:val="00A12783"/>
    <w:rsid w:val="00A12CE7"/>
    <w:rsid w:val="00A13516"/>
    <w:rsid w:val="00A14FCF"/>
    <w:rsid w:val="00A1511B"/>
    <w:rsid w:val="00A1591E"/>
    <w:rsid w:val="00A15DD5"/>
    <w:rsid w:val="00A15E9C"/>
    <w:rsid w:val="00A16F29"/>
    <w:rsid w:val="00A17415"/>
    <w:rsid w:val="00A176F7"/>
    <w:rsid w:val="00A17A15"/>
    <w:rsid w:val="00A205FA"/>
    <w:rsid w:val="00A20982"/>
    <w:rsid w:val="00A2124A"/>
    <w:rsid w:val="00A2141E"/>
    <w:rsid w:val="00A22374"/>
    <w:rsid w:val="00A232D1"/>
    <w:rsid w:val="00A2421D"/>
    <w:rsid w:val="00A257D7"/>
    <w:rsid w:val="00A2697A"/>
    <w:rsid w:val="00A26E31"/>
    <w:rsid w:val="00A316ED"/>
    <w:rsid w:val="00A3180A"/>
    <w:rsid w:val="00A31AC0"/>
    <w:rsid w:val="00A32B30"/>
    <w:rsid w:val="00A333CF"/>
    <w:rsid w:val="00A334E9"/>
    <w:rsid w:val="00A33D48"/>
    <w:rsid w:val="00A3436C"/>
    <w:rsid w:val="00A34CCF"/>
    <w:rsid w:val="00A35587"/>
    <w:rsid w:val="00A35624"/>
    <w:rsid w:val="00A35CB1"/>
    <w:rsid w:val="00A368C1"/>
    <w:rsid w:val="00A37D77"/>
    <w:rsid w:val="00A37DCD"/>
    <w:rsid w:val="00A40644"/>
    <w:rsid w:val="00A41775"/>
    <w:rsid w:val="00A429B9"/>
    <w:rsid w:val="00A43694"/>
    <w:rsid w:val="00A43C9A"/>
    <w:rsid w:val="00A4448A"/>
    <w:rsid w:val="00A450BF"/>
    <w:rsid w:val="00A4721C"/>
    <w:rsid w:val="00A50145"/>
    <w:rsid w:val="00A502D1"/>
    <w:rsid w:val="00A505E9"/>
    <w:rsid w:val="00A5143E"/>
    <w:rsid w:val="00A519BF"/>
    <w:rsid w:val="00A528E0"/>
    <w:rsid w:val="00A52A5E"/>
    <w:rsid w:val="00A539F8"/>
    <w:rsid w:val="00A5501C"/>
    <w:rsid w:val="00A55DFE"/>
    <w:rsid w:val="00A55E8A"/>
    <w:rsid w:val="00A56A37"/>
    <w:rsid w:val="00A56DC2"/>
    <w:rsid w:val="00A56EBD"/>
    <w:rsid w:val="00A56FD0"/>
    <w:rsid w:val="00A571B6"/>
    <w:rsid w:val="00A573CD"/>
    <w:rsid w:val="00A5C2EE"/>
    <w:rsid w:val="00A61E60"/>
    <w:rsid w:val="00A621BF"/>
    <w:rsid w:val="00A62315"/>
    <w:rsid w:val="00A663E9"/>
    <w:rsid w:val="00A66805"/>
    <w:rsid w:val="00A6754A"/>
    <w:rsid w:val="00A67A2A"/>
    <w:rsid w:val="00A67A8F"/>
    <w:rsid w:val="00A703E1"/>
    <w:rsid w:val="00A71108"/>
    <w:rsid w:val="00A712EC"/>
    <w:rsid w:val="00A71AF5"/>
    <w:rsid w:val="00A71C67"/>
    <w:rsid w:val="00A71D9C"/>
    <w:rsid w:val="00A741C5"/>
    <w:rsid w:val="00A74C07"/>
    <w:rsid w:val="00A75425"/>
    <w:rsid w:val="00A7553F"/>
    <w:rsid w:val="00A75937"/>
    <w:rsid w:val="00A76A6C"/>
    <w:rsid w:val="00A81297"/>
    <w:rsid w:val="00A8234F"/>
    <w:rsid w:val="00A8257A"/>
    <w:rsid w:val="00A8271D"/>
    <w:rsid w:val="00A82FF5"/>
    <w:rsid w:val="00A8309A"/>
    <w:rsid w:val="00A83972"/>
    <w:rsid w:val="00A8399B"/>
    <w:rsid w:val="00A84435"/>
    <w:rsid w:val="00A85CB8"/>
    <w:rsid w:val="00A85EED"/>
    <w:rsid w:val="00A86217"/>
    <w:rsid w:val="00A86496"/>
    <w:rsid w:val="00A8688B"/>
    <w:rsid w:val="00A86F5A"/>
    <w:rsid w:val="00A903FD"/>
    <w:rsid w:val="00A91C9D"/>
    <w:rsid w:val="00A91DB5"/>
    <w:rsid w:val="00A92247"/>
    <w:rsid w:val="00A92CA7"/>
    <w:rsid w:val="00A93283"/>
    <w:rsid w:val="00A937B2"/>
    <w:rsid w:val="00A94071"/>
    <w:rsid w:val="00A94685"/>
    <w:rsid w:val="00A94CCD"/>
    <w:rsid w:val="00A9541E"/>
    <w:rsid w:val="00A9561C"/>
    <w:rsid w:val="00A9657D"/>
    <w:rsid w:val="00A97017"/>
    <w:rsid w:val="00A97BA4"/>
    <w:rsid w:val="00A97BD9"/>
    <w:rsid w:val="00A97C3C"/>
    <w:rsid w:val="00AA0494"/>
    <w:rsid w:val="00AA04D0"/>
    <w:rsid w:val="00AA06FD"/>
    <w:rsid w:val="00AA0BA4"/>
    <w:rsid w:val="00AA1522"/>
    <w:rsid w:val="00AA15CA"/>
    <w:rsid w:val="00AA17E6"/>
    <w:rsid w:val="00AA1FBD"/>
    <w:rsid w:val="00AA2D39"/>
    <w:rsid w:val="00AA624A"/>
    <w:rsid w:val="00AA6973"/>
    <w:rsid w:val="00AB1095"/>
    <w:rsid w:val="00AB14C0"/>
    <w:rsid w:val="00AB1823"/>
    <w:rsid w:val="00AB1BBF"/>
    <w:rsid w:val="00AB243C"/>
    <w:rsid w:val="00AB2803"/>
    <w:rsid w:val="00AB2DC2"/>
    <w:rsid w:val="00AB2ECA"/>
    <w:rsid w:val="00AB31DE"/>
    <w:rsid w:val="00AB4291"/>
    <w:rsid w:val="00AB4555"/>
    <w:rsid w:val="00AB4A71"/>
    <w:rsid w:val="00AB61F6"/>
    <w:rsid w:val="00AB6A77"/>
    <w:rsid w:val="00AB723C"/>
    <w:rsid w:val="00AB73DC"/>
    <w:rsid w:val="00AB7C87"/>
    <w:rsid w:val="00AB7D9F"/>
    <w:rsid w:val="00AC0476"/>
    <w:rsid w:val="00AC0BA7"/>
    <w:rsid w:val="00AC1975"/>
    <w:rsid w:val="00AC2B07"/>
    <w:rsid w:val="00AC3203"/>
    <w:rsid w:val="00AC3534"/>
    <w:rsid w:val="00AC354B"/>
    <w:rsid w:val="00AC4C81"/>
    <w:rsid w:val="00AC5E82"/>
    <w:rsid w:val="00AC6926"/>
    <w:rsid w:val="00AC6DFB"/>
    <w:rsid w:val="00AC7778"/>
    <w:rsid w:val="00AD01DB"/>
    <w:rsid w:val="00AD055C"/>
    <w:rsid w:val="00AD0870"/>
    <w:rsid w:val="00AD08A7"/>
    <w:rsid w:val="00AD17A7"/>
    <w:rsid w:val="00AD1879"/>
    <w:rsid w:val="00AD1DA0"/>
    <w:rsid w:val="00AD2CA8"/>
    <w:rsid w:val="00AD525B"/>
    <w:rsid w:val="00AD5293"/>
    <w:rsid w:val="00AD5FAC"/>
    <w:rsid w:val="00AD71B6"/>
    <w:rsid w:val="00AD7B4C"/>
    <w:rsid w:val="00AE01D9"/>
    <w:rsid w:val="00AE04E0"/>
    <w:rsid w:val="00AE0945"/>
    <w:rsid w:val="00AE2100"/>
    <w:rsid w:val="00AE2219"/>
    <w:rsid w:val="00AE3642"/>
    <w:rsid w:val="00AE3C48"/>
    <w:rsid w:val="00AE3C72"/>
    <w:rsid w:val="00AE46D6"/>
    <w:rsid w:val="00AE4E25"/>
    <w:rsid w:val="00AE4FC4"/>
    <w:rsid w:val="00AE5EF7"/>
    <w:rsid w:val="00AE63D7"/>
    <w:rsid w:val="00AE704D"/>
    <w:rsid w:val="00AE7B15"/>
    <w:rsid w:val="00AF0221"/>
    <w:rsid w:val="00AF0732"/>
    <w:rsid w:val="00AF0CFC"/>
    <w:rsid w:val="00AF1FBA"/>
    <w:rsid w:val="00AF2406"/>
    <w:rsid w:val="00AF26A7"/>
    <w:rsid w:val="00AF2B7C"/>
    <w:rsid w:val="00AF3EDA"/>
    <w:rsid w:val="00AF4127"/>
    <w:rsid w:val="00AF5E4B"/>
    <w:rsid w:val="00AF5ECE"/>
    <w:rsid w:val="00AF60F9"/>
    <w:rsid w:val="00AF669D"/>
    <w:rsid w:val="00AF6D8F"/>
    <w:rsid w:val="00AF7237"/>
    <w:rsid w:val="00AF748D"/>
    <w:rsid w:val="00AF7581"/>
    <w:rsid w:val="00AF7EE2"/>
    <w:rsid w:val="00B0024F"/>
    <w:rsid w:val="00B01435"/>
    <w:rsid w:val="00B014E2"/>
    <w:rsid w:val="00B01FDC"/>
    <w:rsid w:val="00B02578"/>
    <w:rsid w:val="00B02A53"/>
    <w:rsid w:val="00B033FC"/>
    <w:rsid w:val="00B03449"/>
    <w:rsid w:val="00B04278"/>
    <w:rsid w:val="00B04355"/>
    <w:rsid w:val="00B05466"/>
    <w:rsid w:val="00B061D6"/>
    <w:rsid w:val="00B07683"/>
    <w:rsid w:val="00B0768B"/>
    <w:rsid w:val="00B07CFC"/>
    <w:rsid w:val="00B07EEA"/>
    <w:rsid w:val="00B10426"/>
    <w:rsid w:val="00B12800"/>
    <w:rsid w:val="00B12B2F"/>
    <w:rsid w:val="00B13B5C"/>
    <w:rsid w:val="00B13E7D"/>
    <w:rsid w:val="00B141ED"/>
    <w:rsid w:val="00B14A57"/>
    <w:rsid w:val="00B16CF8"/>
    <w:rsid w:val="00B17673"/>
    <w:rsid w:val="00B203A3"/>
    <w:rsid w:val="00B21122"/>
    <w:rsid w:val="00B22182"/>
    <w:rsid w:val="00B2248E"/>
    <w:rsid w:val="00B22CF3"/>
    <w:rsid w:val="00B23780"/>
    <w:rsid w:val="00B23A60"/>
    <w:rsid w:val="00B240A0"/>
    <w:rsid w:val="00B246D1"/>
    <w:rsid w:val="00B277A5"/>
    <w:rsid w:val="00B27BEC"/>
    <w:rsid w:val="00B300F1"/>
    <w:rsid w:val="00B304E0"/>
    <w:rsid w:val="00B313AC"/>
    <w:rsid w:val="00B31420"/>
    <w:rsid w:val="00B32758"/>
    <w:rsid w:val="00B335EB"/>
    <w:rsid w:val="00B33684"/>
    <w:rsid w:val="00B33787"/>
    <w:rsid w:val="00B338C2"/>
    <w:rsid w:val="00B33A40"/>
    <w:rsid w:val="00B33C78"/>
    <w:rsid w:val="00B33D38"/>
    <w:rsid w:val="00B33EC0"/>
    <w:rsid w:val="00B33F61"/>
    <w:rsid w:val="00B3540E"/>
    <w:rsid w:val="00B37305"/>
    <w:rsid w:val="00B37714"/>
    <w:rsid w:val="00B37854"/>
    <w:rsid w:val="00B400CA"/>
    <w:rsid w:val="00B41060"/>
    <w:rsid w:val="00B43064"/>
    <w:rsid w:val="00B43652"/>
    <w:rsid w:val="00B4491A"/>
    <w:rsid w:val="00B47A8E"/>
    <w:rsid w:val="00B514C1"/>
    <w:rsid w:val="00B52078"/>
    <w:rsid w:val="00B527D3"/>
    <w:rsid w:val="00B52825"/>
    <w:rsid w:val="00B528B7"/>
    <w:rsid w:val="00B54349"/>
    <w:rsid w:val="00B555BC"/>
    <w:rsid w:val="00B55B4B"/>
    <w:rsid w:val="00B56CEC"/>
    <w:rsid w:val="00B60ECB"/>
    <w:rsid w:val="00B612C3"/>
    <w:rsid w:val="00B622E1"/>
    <w:rsid w:val="00B63282"/>
    <w:rsid w:val="00B63C26"/>
    <w:rsid w:val="00B64162"/>
    <w:rsid w:val="00B643C4"/>
    <w:rsid w:val="00B653AB"/>
    <w:rsid w:val="00B65477"/>
    <w:rsid w:val="00B67951"/>
    <w:rsid w:val="00B70DC0"/>
    <w:rsid w:val="00B71D4B"/>
    <w:rsid w:val="00B71FDA"/>
    <w:rsid w:val="00B7230E"/>
    <w:rsid w:val="00B7269D"/>
    <w:rsid w:val="00B72D71"/>
    <w:rsid w:val="00B72FE3"/>
    <w:rsid w:val="00B72FFC"/>
    <w:rsid w:val="00B73938"/>
    <w:rsid w:val="00B73A77"/>
    <w:rsid w:val="00B7546D"/>
    <w:rsid w:val="00B75603"/>
    <w:rsid w:val="00B75AB5"/>
    <w:rsid w:val="00B76D1E"/>
    <w:rsid w:val="00B76DD1"/>
    <w:rsid w:val="00B77481"/>
    <w:rsid w:val="00B815C5"/>
    <w:rsid w:val="00B81A64"/>
    <w:rsid w:val="00B81C7E"/>
    <w:rsid w:val="00B82494"/>
    <w:rsid w:val="00B84A2E"/>
    <w:rsid w:val="00B853D7"/>
    <w:rsid w:val="00B866DC"/>
    <w:rsid w:val="00B867D5"/>
    <w:rsid w:val="00B8793C"/>
    <w:rsid w:val="00B87EDD"/>
    <w:rsid w:val="00B908AB"/>
    <w:rsid w:val="00B91770"/>
    <w:rsid w:val="00B92185"/>
    <w:rsid w:val="00B92615"/>
    <w:rsid w:val="00B92CC0"/>
    <w:rsid w:val="00B94C8C"/>
    <w:rsid w:val="00B94EB3"/>
    <w:rsid w:val="00B94FB1"/>
    <w:rsid w:val="00B965CF"/>
    <w:rsid w:val="00B966DD"/>
    <w:rsid w:val="00BA06D9"/>
    <w:rsid w:val="00BA0813"/>
    <w:rsid w:val="00BA0B3F"/>
    <w:rsid w:val="00BA0B66"/>
    <w:rsid w:val="00BA2311"/>
    <w:rsid w:val="00BA2A97"/>
    <w:rsid w:val="00BA4CAE"/>
    <w:rsid w:val="00BA5609"/>
    <w:rsid w:val="00BA59A7"/>
    <w:rsid w:val="00BA5DFC"/>
    <w:rsid w:val="00BA6D89"/>
    <w:rsid w:val="00BA732F"/>
    <w:rsid w:val="00BA7BBD"/>
    <w:rsid w:val="00BB17C9"/>
    <w:rsid w:val="00BB2F69"/>
    <w:rsid w:val="00BB3FAB"/>
    <w:rsid w:val="00BB400E"/>
    <w:rsid w:val="00BB4718"/>
    <w:rsid w:val="00BB4A35"/>
    <w:rsid w:val="00BB4F4D"/>
    <w:rsid w:val="00BB5533"/>
    <w:rsid w:val="00BB55B8"/>
    <w:rsid w:val="00BB5D36"/>
    <w:rsid w:val="00BB5D43"/>
    <w:rsid w:val="00BB64DB"/>
    <w:rsid w:val="00BB6F44"/>
    <w:rsid w:val="00BB76F9"/>
    <w:rsid w:val="00BB76FB"/>
    <w:rsid w:val="00BB7A84"/>
    <w:rsid w:val="00BB7C6D"/>
    <w:rsid w:val="00BC0685"/>
    <w:rsid w:val="00BC11CC"/>
    <w:rsid w:val="00BC15E7"/>
    <w:rsid w:val="00BC345D"/>
    <w:rsid w:val="00BC39D8"/>
    <w:rsid w:val="00BC58E9"/>
    <w:rsid w:val="00BC5EC1"/>
    <w:rsid w:val="00BC6642"/>
    <w:rsid w:val="00BC7035"/>
    <w:rsid w:val="00BC726C"/>
    <w:rsid w:val="00BC76BB"/>
    <w:rsid w:val="00BC7B7E"/>
    <w:rsid w:val="00BC7BD6"/>
    <w:rsid w:val="00BC7BE3"/>
    <w:rsid w:val="00BC7E2D"/>
    <w:rsid w:val="00BD0232"/>
    <w:rsid w:val="00BD0DCB"/>
    <w:rsid w:val="00BD16F6"/>
    <w:rsid w:val="00BD18DA"/>
    <w:rsid w:val="00BD3FD0"/>
    <w:rsid w:val="00BD40EE"/>
    <w:rsid w:val="00BD4738"/>
    <w:rsid w:val="00BD5299"/>
    <w:rsid w:val="00BD5464"/>
    <w:rsid w:val="00BD5B77"/>
    <w:rsid w:val="00BD61E6"/>
    <w:rsid w:val="00BD6A20"/>
    <w:rsid w:val="00BD71D6"/>
    <w:rsid w:val="00BD72EA"/>
    <w:rsid w:val="00BD7566"/>
    <w:rsid w:val="00BD7599"/>
    <w:rsid w:val="00BD7764"/>
    <w:rsid w:val="00BD7C2A"/>
    <w:rsid w:val="00BD7CED"/>
    <w:rsid w:val="00BD7F7D"/>
    <w:rsid w:val="00BE088A"/>
    <w:rsid w:val="00BE1893"/>
    <w:rsid w:val="00BE21BD"/>
    <w:rsid w:val="00BE2842"/>
    <w:rsid w:val="00BE4D88"/>
    <w:rsid w:val="00BE4F9F"/>
    <w:rsid w:val="00BE5BF7"/>
    <w:rsid w:val="00BE5F72"/>
    <w:rsid w:val="00BE5FE3"/>
    <w:rsid w:val="00BE70BE"/>
    <w:rsid w:val="00BE78C6"/>
    <w:rsid w:val="00BE78D0"/>
    <w:rsid w:val="00BF0EDB"/>
    <w:rsid w:val="00BF1C39"/>
    <w:rsid w:val="00BF2F48"/>
    <w:rsid w:val="00BF34D8"/>
    <w:rsid w:val="00BF3C0B"/>
    <w:rsid w:val="00BF50C7"/>
    <w:rsid w:val="00BF5370"/>
    <w:rsid w:val="00BF5786"/>
    <w:rsid w:val="00BF6E1E"/>
    <w:rsid w:val="00BF6E4D"/>
    <w:rsid w:val="00BF7BF5"/>
    <w:rsid w:val="00BF7F59"/>
    <w:rsid w:val="00C00FF4"/>
    <w:rsid w:val="00C01A59"/>
    <w:rsid w:val="00C01AA5"/>
    <w:rsid w:val="00C01D12"/>
    <w:rsid w:val="00C020FC"/>
    <w:rsid w:val="00C03098"/>
    <w:rsid w:val="00C04750"/>
    <w:rsid w:val="00C0496C"/>
    <w:rsid w:val="00C05396"/>
    <w:rsid w:val="00C054EF"/>
    <w:rsid w:val="00C0593C"/>
    <w:rsid w:val="00C1088B"/>
    <w:rsid w:val="00C1172B"/>
    <w:rsid w:val="00C14A6A"/>
    <w:rsid w:val="00C158FA"/>
    <w:rsid w:val="00C16419"/>
    <w:rsid w:val="00C16BAC"/>
    <w:rsid w:val="00C16DFA"/>
    <w:rsid w:val="00C16E9D"/>
    <w:rsid w:val="00C1763B"/>
    <w:rsid w:val="00C1780B"/>
    <w:rsid w:val="00C17A8B"/>
    <w:rsid w:val="00C17DE3"/>
    <w:rsid w:val="00C203F8"/>
    <w:rsid w:val="00C20620"/>
    <w:rsid w:val="00C2129C"/>
    <w:rsid w:val="00C2203E"/>
    <w:rsid w:val="00C223EA"/>
    <w:rsid w:val="00C2299C"/>
    <w:rsid w:val="00C22F6E"/>
    <w:rsid w:val="00C2509D"/>
    <w:rsid w:val="00C25479"/>
    <w:rsid w:val="00C25DED"/>
    <w:rsid w:val="00C261BA"/>
    <w:rsid w:val="00C26E22"/>
    <w:rsid w:val="00C26FA3"/>
    <w:rsid w:val="00C27035"/>
    <w:rsid w:val="00C27445"/>
    <w:rsid w:val="00C27A6F"/>
    <w:rsid w:val="00C27DE9"/>
    <w:rsid w:val="00C27E1A"/>
    <w:rsid w:val="00C306FB"/>
    <w:rsid w:val="00C30B45"/>
    <w:rsid w:val="00C315C4"/>
    <w:rsid w:val="00C3188E"/>
    <w:rsid w:val="00C329EB"/>
    <w:rsid w:val="00C32E76"/>
    <w:rsid w:val="00C33404"/>
    <w:rsid w:val="00C33BB1"/>
    <w:rsid w:val="00C351AE"/>
    <w:rsid w:val="00C3735D"/>
    <w:rsid w:val="00C373FE"/>
    <w:rsid w:val="00C3778A"/>
    <w:rsid w:val="00C37D34"/>
    <w:rsid w:val="00C37E37"/>
    <w:rsid w:val="00C37E57"/>
    <w:rsid w:val="00C4001E"/>
    <w:rsid w:val="00C434DA"/>
    <w:rsid w:val="00C43A00"/>
    <w:rsid w:val="00C43B87"/>
    <w:rsid w:val="00C43D19"/>
    <w:rsid w:val="00C44659"/>
    <w:rsid w:val="00C44CED"/>
    <w:rsid w:val="00C45049"/>
    <w:rsid w:val="00C45F1E"/>
    <w:rsid w:val="00C46557"/>
    <w:rsid w:val="00C475FD"/>
    <w:rsid w:val="00C479F9"/>
    <w:rsid w:val="00C5095F"/>
    <w:rsid w:val="00C51345"/>
    <w:rsid w:val="00C514D9"/>
    <w:rsid w:val="00C521C2"/>
    <w:rsid w:val="00C525DA"/>
    <w:rsid w:val="00C5283B"/>
    <w:rsid w:val="00C535BC"/>
    <w:rsid w:val="00C5379C"/>
    <w:rsid w:val="00C55162"/>
    <w:rsid w:val="00C5631F"/>
    <w:rsid w:val="00C57098"/>
    <w:rsid w:val="00C570F4"/>
    <w:rsid w:val="00C5755D"/>
    <w:rsid w:val="00C57777"/>
    <w:rsid w:val="00C577E0"/>
    <w:rsid w:val="00C605E1"/>
    <w:rsid w:val="00C60E02"/>
    <w:rsid w:val="00C60FCE"/>
    <w:rsid w:val="00C617BC"/>
    <w:rsid w:val="00C61C60"/>
    <w:rsid w:val="00C62C9F"/>
    <w:rsid w:val="00C63329"/>
    <w:rsid w:val="00C635F4"/>
    <w:rsid w:val="00C63BD3"/>
    <w:rsid w:val="00C66538"/>
    <w:rsid w:val="00C67377"/>
    <w:rsid w:val="00C70C42"/>
    <w:rsid w:val="00C70CBF"/>
    <w:rsid w:val="00C70EB4"/>
    <w:rsid w:val="00C720C6"/>
    <w:rsid w:val="00C7243A"/>
    <w:rsid w:val="00C72BFE"/>
    <w:rsid w:val="00C73B24"/>
    <w:rsid w:val="00C73E8F"/>
    <w:rsid w:val="00C74DC5"/>
    <w:rsid w:val="00C74E15"/>
    <w:rsid w:val="00C75BB6"/>
    <w:rsid w:val="00C76229"/>
    <w:rsid w:val="00C7684D"/>
    <w:rsid w:val="00C769F0"/>
    <w:rsid w:val="00C771A9"/>
    <w:rsid w:val="00C77A27"/>
    <w:rsid w:val="00C77A3E"/>
    <w:rsid w:val="00C800BA"/>
    <w:rsid w:val="00C801D1"/>
    <w:rsid w:val="00C80611"/>
    <w:rsid w:val="00C80807"/>
    <w:rsid w:val="00C80B32"/>
    <w:rsid w:val="00C80EC5"/>
    <w:rsid w:val="00C8243A"/>
    <w:rsid w:val="00C826A7"/>
    <w:rsid w:val="00C827AC"/>
    <w:rsid w:val="00C82C69"/>
    <w:rsid w:val="00C83FE7"/>
    <w:rsid w:val="00C85490"/>
    <w:rsid w:val="00C862AB"/>
    <w:rsid w:val="00C869C2"/>
    <w:rsid w:val="00C905F7"/>
    <w:rsid w:val="00C90B8E"/>
    <w:rsid w:val="00C90E6E"/>
    <w:rsid w:val="00C9104A"/>
    <w:rsid w:val="00C91A43"/>
    <w:rsid w:val="00C923EA"/>
    <w:rsid w:val="00C92A23"/>
    <w:rsid w:val="00C92C10"/>
    <w:rsid w:val="00C94502"/>
    <w:rsid w:val="00C94AF8"/>
    <w:rsid w:val="00C94E3F"/>
    <w:rsid w:val="00C9526B"/>
    <w:rsid w:val="00C954D9"/>
    <w:rsid w:val="00C958E0"/>
    <w:rsid w:val="00C95AF5"/>
    <w:rsid w:val="00C96BD2"/>
    <w:rsid w:val="00C972D4"/>
    <w:rsid w:val="00C97760"/>
    <w:rsid w:val="00C978D4"/>
    <w:rsid w:val="00CA0A08"/>
    <w:rsid w:val="00CA14E9"/>
    <w:rsid w:val="00CA16A5"/>
    <w:rsid w:val="00CA2007"/>
    <w:rsid w:val="00CA3360"/>
    <w:rsid w:val="00CA3402"/>
    <w:rsid w:val="00CA369B"/>
    <w:rsid w:val="00CA39B4"/>
    <w:rsid w:val="00CA3BA7"/>
    <w:rsid w:val="00CA4708"/>
    <w:rsid w:val="00CA4A4F"/>
    <w:rsid w:val="00CA53EF"/>
    <w:rsid w:val="00CA64A5"/>
    <w:rsid w:val="00CA65F9"/>
    <w:rsid w:val="00CA6FBD"/>
    <w:rsid w:val="00CA7613"/>
    <w:rsid w:val="00CA7A2C"/>
    <w:rsid w:val="00CB0397"/>
    <w:rsid w:val="00CB0920"/>
    <w:rsid w:val="00CB0CFE"/>
    <w:rsid w:val="00CB1DC9"/>
    <w:rsid w:val="00CB1DE2"/>
    <w:rsid w:val="00CB2185"/>
    <w:rsid w:val="00CB4AE3"/>
    <w:rsid w:val="00CB5737"/>
    <w:rsid w:val="00CB5760"/>
    <w:rsid w:val="00CB58B8"/>
    <w:rsid w:val="00CB5DB0"/>
    <w:rsid w:val="00CB60D1"/>
    <w:rsid w:val="00CB7939"/>
    <w:rsid w:val="00CB7EDD"/>
    <w:rsid w:val="00CC1F42"/>
    <w:rsid w:val="00CC247F"/>
    <w:rsid w:val="00CC27DE"/>
    <w:rsid w:val="00CC2D2C"/>
    <w:rsid w:val="00CC3077"/>
    <w:rsid w:val="00CC3EEE"/>
    <w:rsid w:val="00CC4C4B"/>
    <w:rsid w:val="00CC4D9A"/>
    <w:rsid w:val="00CC62BC"/>
    <w:rsid w:val="00CC6C91"/>
    <w:rsid w:val="00CC6D36"/>
    <w:rsid w:val="00CC7375"/>
    <w:rsid w:val="00CD01B6"/>
    <w:rsid w:val="00CD0230"/>
    <w:rsid w:val="00CD0BB1"/>
    <w:rsid w:val="00CD1D0C"/>
    <w:rsid w:val="00CD1E9D"/>
    <w:rsid w:val="00CD232D"/>
    <w:rsid w:val="00CD2BE1"/>
    <w:rsid w:val="00CD3BAD"/>
    <w:rsid w:val="00CD48EE"/>
    <w:rsid w:val="00CD51B5"/>
    <w:rsid w:val="00CD697F"/>
    <w:rsid w:val="00CD7147"/>
    <w:rsid w:val="00CD7670"/>
    <w:rsid w:val="00CE123A"/>
    <w:rsid w:val="00CE2934"/>
    <w:rsid w:val="00CE32D8"/>
    <w:rsid w:val="00CE43F6"/>
    <w:rsid w:val="00CE4C2E"/>
    <w:rsid w:val="00CE50A4"/>
    <w:rsid w:val="00CE5A42"/>
    <w:rsid w:val="00CE5B28"/>
    <w:rsid w:val="00CE5FF1"/>
    <w:rsid w:val="00CE650B"/>
    <w:rsid w:val="00CE676C"/>
    <w:rsid w:val="00CE6B79"/>
    <w:rsid w:val="00CE6E5F"/>
    <w:rsid w:val="00CE71E5"/>
    <w:rsid w:val="00CE752E"/>
    <w:rsid w:val="00CE7882"/>
    <w:rsid w:val="00CF03C0"/>
    <w:rsid w:val="00CF068E"/>
    <w:rsid w:val="00CF0C06"/>
    <w:rsid w:val="00CF0CA4"/>
    <w:rsid w:val="00CF1B0C"/>
    <w:rsid w:val="00CF1BC7"/>
    <w:rsid w:val="00CF2591"/>
    <w:rsid w:val="00CF2846"/>
    <w:rsid w:val="00CF29C9"/>
    <w:rsid w:val="00CF29FF"/>
    <w:rsid w:val="00CF3247"/>
    <w:rsid w:val="00CF4A1A"/>
    <w:rsid w:val="00CF4CD4"/>
    <w:rsid w:val="00CF5152"/>
    <w:rsid w:val="00CF54A4"/>
    <w:rsid w:val="00CF6888"/>
    <w:rsid w:val="00CF6B27"/>
    <w:rsid w:val="00CF703C"/>
    <w:rsid w:val="00CF76E7"/>
    <w:rsid w:val="00D0063E"/>
    <w:rsid w:val="00D00661"/>
    <w:rsid w:val="00D00FB2"/>
    <w:rsid w:val="00D011A1"/>
    <w:rsid w:val="00D01313"/>
    <w:rsid w:val="00D02906"/>
    <w:rsid w:val="00D03526"/>
    <w:rsid w:val="00D03DC1"/>
    <w:rsid w:val="00D052F4"/>
    <w:rsid w:val="00D078B4"/>
    <w:rsid w:val="00D079C8"/>
    <w:rsid w:val="00D117A5"/>
    <w:rsid w:val="00D12A17"/>
    <w:rsid w:val="00D14941"/>
    <w:rsid w:val="00D1533A"/>
    <w:rsid w:val="00D1683C"/>
    <w:rsid w:val="00D20010"/>
    <w:rsid w:val="00D21CFA"/>
    <w:rsid w:val="00D22BF3"/>
    <w:rsid w:val="00D235EB"/>
    <w:rsid w:val="00D23793"/>
    <w:rsid w:val="00D23E80"/>
    <w:rsid w:val="00D24FBA"/>
    <w:rsid w:val="00D252AD"/>
    <w:rsid w:val="00D25524"/>
    <w:rsid w:val="00D25B11"/>
    <w:rsid w:val="00D26172"/>
    <w:rsid w:val="00D26ABF"/>
    <w:rsid w:val="00D274D6"/>
    <w:rsid w:val="00D27DDE"/>
    <w:rsid w:val="00D30359"/>
    <w:rsid w:val="00D30C79"/>
    <w:rsid w:val="00D3154C"/>
    <w:rsid w:val="00D31DE4"/>
    <w:rsid w:val="00D32108"/>
    <w:rsid w:val="00D3350A"/>
    <w:rsid w:val="00D34102"/>
    <w:rsid w:val="00D348C7"/>
    <w:rsid w:val="00D34CBB"/>
    <w:rsid w:val="00D354E7"/>
    <w:rsid w:val="00D35775"/>
    <w:rsid w:val="00D35856"/>
    <w:rsid w:val="00D35A10"/>
    <w:rsid w:val="00D35FD1"/>
    <w:rsid w:val="00D369DC"/>
    <w:rsid w:val="00D36CEF"/>
    <w:rsid w:val="00D372B2"/>
    <w:rsid w:val="00D37906"/>
    <w:rsid w:val="00D40105"/>
    <w:rsid w:val="00D4182F"/>
    <w:rsid w:val="00D419A3"/>
    <w:rsid w:val="00D41B8F"/>
    <w:rsid w:val="00D41FA2"/>
    <w:rsid w:val="00D4260F"/>
    <w:rsid w:val="00D430AF"/>
    <w:rsid w:val="00D4427A"/>
    <w:rsid w:val="00D45BCF"/>
    <w:rsid w:val="00D461B8"/>
    <w:rsid w:val="00D4669E"/>
    <w:rsid w:val="00D475ED"/>
    <w:rsid w:val="00D47970"/>
    <w:rsid w:val="00D479A7"/>
    <w:rsid w:val="00D50D62"/>
    <w:rsid w:val="00D51119"/>
    <w:rsid w:val="00D51B47"/>
    <w:rsid w:val="00D51B48"/>
    <w:rsid w:val="00D51B62"/>
    <w:rsid w:val="00D540EB"/>
    <w:rsid w:val="00D5427E"/>
    <w:rsid w:val="00D54708"/>
    <w:rsid w:val="00D547A7"/>
    <w:rsid w:val="00D568D9"/>
    <w:rsid w:val="00D573FE"/>
    <w:rsid w:val="00D57F47"/>
    <w:rsid w:val="00D618EA"/>
    <w:rsid w:val="00D61C14"/>
    <w:rsid w:val="00D63C0B"/>
    <w:rsid w:val="00D64359"/>
    <w:rsid w:val="00D64FB7"/>
    <w:rsid w:val="00D65A11"/>
    <w:rsid w:val="00D664C5"/>
    <w:rsid w:val="00D66820"/>
    <w:rsid w:val="00D66913"/>
    <w:rsid w:val="00D6776B"/>
    <w:rsid w:val="00D67E8E"/>
    <w:rsid w:val="00D67EB1"/>
    <w:rsid w:val="00D701A1"/>
    <w:rsid w:val="00D71F75"/>
    <w:rsid w:val="00D71FE4"/>
    <w:rsid w:val="00D728DF"/>
    <w:rsid w:val="00D72DF6"/>
    <w:rsid w:val="00D734A7"/>
    <w:rsid w:val="00D742C8"/>
    <w:rsid w:val="00D75659"/>
    <w:rsid w:val="00D75687"/>
    <w:rsid w:val="00D7620E"/>
    <w:rsid w:val="00D76887"/>
    <w:rsid w:val="00D77F39"/>
    <w:rsid w:val="00D81A98"/>
    <w:rsid w:val="00D82177"/>
    <w:rsid w:val="00D824E3"/>
    <w:rsid w:val="00D827D0"/>
    <w:rsid w:val="00D8289E"/>
    <w:rsid w:val="00D82EC8"/>
    <w:rsid w:val="00D83185"/>
    <w:rsid w:val="00D836D5"/>
    <w:rsid w:val="00D836E8"/>
    <w:rsid w:val="00D83C90"/>
    <w:rsid w:val="00D83F9F"/>
    <w:rsid w:val="00D840BD"/>
    <w:rsid w:val="00D841EE"/>
    <w:rsid w:val="00D845BB"/>
    <w:rsid w:val="00D8474F"/>
    <w:rsid w:val="00D8597E"/>
    <w:rsid w:val="00D85E5E"/>
    <w:rsid w:val="00D86046"/>
    <w:rsid w:val="00D8626D"/>
    <w:rsid w:val="00D86324"/>
    <w:rsid w:val="00D86C10"/>
    <w:rsid w:val="00D86E39"/>
    <w:rsid w:val="00D86F36"/>
    <w:rsid w:val="00D8700E"/>
    <w:rsid w:val="00D87A78"/>
    <w:rsid w:val="00D87EE3"/>
    <w:rsid w:val="00D87F67"/>
    <w:rsid w:val="00D905C5"/>
    <w:rsid w:val="00D909F9"/>
    <w:rsid w:val="00D91365"/>
    <w:rsid w:val="00D91543"/>
    <w:rsid w:val="00D9197B"/>
    <w:rsid w:val="00D91C19"/>
    <w:rsid w:val="00D92381"/>
    <w:rsid w:val="00D92BB0"/>
    <w:rsid w:val="00D934CA"/>
    <w:rsid w:val="00D934D3"/>
    <w:rsid w:val="00D93765"/>
    <w:rsid w:val="00D9378E"/>
    <w:rsid w:val="00D93B06"/>
    <w:rsid w:val="00D94EC7"/>
    <w:rsid w:val="00D95316"/>
    <w:rsid w:val="00D9662D"/>
    <w:rsid w:val="00DA064E"/>
    <w:rsid w:val="00DA0A06"/>
    <w:rsid w:val="00DA121C"/>
    <w:rsid w:val="00DA1A54"/>
    <w:rsid w:val="00DA1C84"/>
    <w:rsid w:val="00DA3265"/>
    <w:rsid w:val="00DA622B"/>
    <w:rsid w:val="00DA6B08"/>
    <w:rsid w:val="00DA75F3"/>
    <w:rsid w:val="00DA7C2A"/>
    <w:rsid w:val="00DB054C"/>
    <w:rsid w:val="00DB0B4C"/>
    <w:rsid w:val="00DB0E11"/>
    <w:rsid w:val="00DB108D"/>
    <w:rsid w:val="00DB1A11"/>
    <w:rsid w:val="00DB2318"/>
    <w:rsid w:val="00DB3091"/>
    <w:rsid w:val="00DB32F3"/>
    <w:rsid w:val="00DB3477"/>
    <w:rsid w:val="00DB3B0B"/>
    <w:rsid w:val="00DB4461"/>
    <w:rsid w:val="00DB45E3"/>
    <w:rsid w:val="00DB46A3"/>
    <w:rsid w:val="00DB4C67"/>
    <w:rsid w:val="00DB4F2C"/>
    <w:rsid w:val="00DB5480"/>
    <w:rsid w:val="00DB6400"/>
    <w:rsid w:val="00DC1314"/>
    <w:rsid w:val="00DC1374"/>
    <w:rsid w:val="00DC16DF"/>
    <w:rsid w:val="00DC29D4"/>
    <w:rsid w:val="00DC2D66"/>
    <w:rsid w:val="00DC3068"/>
    <w:rsid w:val="00DC36CF"/>
    <w:rsid w:val="00DC4668"/>
    <w:rsid w:val="00DC4F55"/>
    <w:rsid w:val="00DC5D59"/>
    <w:rsid w:val="00DC6F2F"/>
    <w:rsid w:val="00DC7051"/>
    <w:rsid w:val="00DC746F"/>
    <w:rsid w:val="00DC77CA"/>
    <w:rsid w:val="00DD0DEB"/>
    <w:rsid w:val="00DD1202"/>
    <w:rsid w:val="00DD20E8"/>
    <w:rsid w:val="00DD20F7"/>
    <w:rsid w:val="00DD29CE"/>
    <w:rsid w:val="00DD2BBD"/>
    <w:rsid w:val="00DD2F37"/>
    <w:rsid w:val="00DD3AF5"/>
    <w:rsid w:val="00DD3C7B"/>
    <w:rsid w:val="00DD3D99"/>
    <w:rsid w:val="00DD4D19"/>
    <w:rsid w:val="00DD5F53"/>
    <w:rsid w:val="00DE00F0"/>
    <w:rsid w:val="00DE0227"/>
    <w:rsid w:val="00DE0703"/>
    <w:rsid w:val="00DE0B62"/>
    <w:rsid w:val="00DE18F4"/>
    <w:rsid w:val="00DE1D5B"/>
    <w:rsid w:val="00DE2D20"/>
    <w:rsid w:val="00DE43D7"/>
    <w:rsid w:val="00DE4E9F"/>
    <w:rsid w:val="00DE64C7"/>
    <w:rsid w:val="00DE6542"/>
    <w:rsid w:val="00DE7F7D"/>
    <w:rsid w:val="00DF100A"/>
    <w:rsid w:val="00DF163F"/>
    <w:rsid w:val="00DF2DF6"/>
    <w:rsid w:val="00DF3226"/>
    <w:rsid w:val="00DF65BF"/>
    <w:rsid w:val="00DF74A0"/>
    <w:rsid w:val="00DF76D7"/>
    <w:rsid w:val="00DF77F1"/>
    <w:rsid w:val="00E00C36"/>
    <w:rsid w:val="00E01020"/>
    <w:rsid w:val="00E024AC"/>
    <w:rsid w:val="00E02615"/>
    <w:rsid w:val="00E026B9"/>
    <w:rsid w:val="00E02B52"/>
    <w:rsid w:val="00E033C6"/>
    <w:rsid w:val="00E04AF0"/>
    <w:rsid w:val="00E0522F"/>
    <w:rsid w:val="00E05BFD"/>
    <w:rsid w:val="00E0747C"/>
    <w:rsid w:val="00E103E6"/>
    <w:rsid w:val="00E10FEF"/>
    <w:rsid w:val="00E11126"/>
    <w:rsid w:val="00E11628"/>
    <w:rsid w:val="00E11FC5"/>
    <w:rsid w:val="00E12E29"/>
    <w:rsid w:val="00E133FE"/>
    <w:rsid w:val="00E13499"/>
    <w:rsid w:val="00E13A4D"/>
    <w:rsid w:val="00E13DC2"/>
    <w:rsid w:val="00E14403"/>
    <w:rsid w:val="00E146DA"/>
    <w:rsid w:val="00E1562D"/>
    <w:rsid w:val="00E16725"/>
    <w:rsid w:val="00E16DB7"/>
    <w:rsid w:val="00E17864"/>
    <w:rsid w:val="00E204F3"/>
    <w:rsid w:val="00E21416"/>
    <w:rsid w:val="00E2175E"/>
    <w:rsid w:val="00E21E4F"/>
    <w:rsid w:val="00E22FA2"/>
    <w:rsid w:val="00E22FA5"/>
    <w:rsid w:val="00E23A83"/>
    <w:rsid w:val="00E24073"/>
    <w:rsid w:val="00E2415F"/>
    <w:rsid w:val="00E24715"/>
    <w:rsid w:val="00E25190"/>
    <w:rsid w:val="00E25582"/>
    <w:rsid w:val="00E259BE"/>
    <w:rsid w:val="00E25BDC"/>
    <w:rsid w:val="00E265EF"/>
    <w:rsid w:val="00E26708"/>
    <w:rsid w:val="00E27F26"/>
    <w:rsid w:val="00E27FE0"/>
    <w:rsid w:val="00E30509"/>
    <w:rsid w:val="00E31814"/>
    <w:rsid w:val="00E31855"/>
    <w:rsid w:val="00E3319E"/>
    <w:rsid w:val="00E34096"/>
    <w:rsid w:val="00E3671F"/>
    <w:rsid w:val="00E36CA9"/>
    <w:rsid w:val="00E37611"/>
    <w:rsid w:val="00E40246"/>
    <w:rsid w:val="00E407C4"/>
    <w:rsid w:val="00E41E2A"/>
    <w:rsid w:val="00E42608"/>
    <w:rsid w:val="00E42656"/>
    <w:rsid w:val="00E437E6"/>
    <w:rsid w:val="00E45103"/>
    <w:rsid w:val="00E4529F"/>
    <w:rsid w:val="00E45652"/>
    <w:rsid w:val="00E50C05"/>
    <w:rsid w:val="00E51C6A"/>
    <w:rsid w:val="00E51D5F"/>
    <w:rsid w:val="00E51F8F"/>
    <w:rsid w:val="00E5294E"/>
    <w:rsid w:val="00E54817"/>
    <w:rsid w:val="00E54825"/>
    <w:rsid w:val="00E54C58"/>
    <w:rsid w:val="00E54EA2"/>
    <w:rsid w:val="00E55AA4"/>
    <w:rsid w:val="00E56388"/>
    <w:rsid w:val="00E5687D"/>
    <w:rsid w:val="00E568DC"/>
    <w:rsid w:val="00E56A72"/>
    <w:rsid w:val="00E56F84"/>
    <w:rsid w:val="00E57E4A"/>
    <w:rsid w:val="00E57E7B"/>
    <w:rsid w:val="00E614C3"/>
    <w:rsid w:val="00E61AB9"/>
    <w:rsid w:val="00E62A2D"/>
    <w:rsid w:val="00E62A85"/>
    <w:rsid w:val="00E639F1"/>
    <w:rsid w:val="00E63A86"/>
    <w:rsid w:val="00E63B26"/>
    <w:rsid w:val="00E6451E"/>
    <w:rsid w:val="00E64B6D"/>
    <w:rsid w:val="00E650E0"/>
    <w:rsid w:val="00E6678E"/>
    <w:rsid w:val="00E6698E"/>
    <w:rsid w:val="00E67223"/>
    <w:rsid w:val="00E70A5D"/>
    <w:rsid w:val="00E722C3"/>
    <w:rsid w:val="00E7272D"/>
    <w:rsid w:val="00E736F5"/>
    <w:rsid w:val="00E7556B"/>
    <w:rsid w:val="00E756CB"/>
    <w:rsid w:val="00E75899"/>
    <w:rsid w:val="00E75B24"/>
    <w:rsid w:val="00E7611E"/>
    <w:rsid w:val="00E812D8"/>
    <w:rsid w:val="00E81FF4"/>
    <w:rsid w:val="00E82EDC"/>
    <w:rsid w:val="00E832B9"/>
    <w:rsid w:val="00E83483"/>
    <w:rsid w:val="00E834F5"/>
    <w:rsid w:val="00E8397D"/>
    <w:rsid w:val="00E83D9C"/>
    <w:rsid w:val="00E85EF3"/>
    <w:rsid w:val="00E9112D"/>
    <w:rsid w:val="00E91186"/>
    <w:rsid w:val="00E91350"/>
    <w:rsid w:val="00E91661"/>
    <w:rsid w:val="00E92B8B"/>
    <w:rsid w:val="00E92E19"/>
    <w:rsid w:val="00E93CF0"/>
    <w:rsid w:val="00E93F0B"/>
    <w:rsid w:val="00E94CB5"/>
    <w:rsid w:val="00E94E8B"/>
    <w:rsid w:val="00E95409"/>
    <w:rsid w:val="00E96678"/>
    <w:rsid w:val="00E96B80"/>
    <w:rsid w:val="00E96F7B"/>
    <w:rsid w:val="00E9717E"/>
    <w:rsid w:val="00EA1EF4"/>
    <w:rsid w:val="00EA2160"/>
    <w:rsid w:val="00EA2669"/>
    <w:rsid w:val="00EA42D8"/>
    <w:rsid w:val="00EA440C"/>
    <w:rsid w:val="00EA4947"/>
    <w:rsid w:val="00EA4D1C"/>
    <w:rsid w:val="00EA59D9"/>
    <w:rsid w:val="00EA59E6"/>
    <w:rsid w:val="00EA61DE"/>
    <w:rsid w:val="00EA632C"/>
    <w:rsid w:val="00EA7289"/>
    <w:rsid w:val="00EAB546"/>
    <w:rsid w:val="00EB0324"/>
    <w:rsid w:val="00EB17A1"/>
    <w:rsid w:val="00EB1EB1"/>
    <w:rsid w:val="00EB234A"/>
    <w:rsid w:val="00EB2877"/>
    <w:rsid w:val="00EB3451"/>
    <w:rsid w:val="00EB353B"/>
    <w:rsid w:val="00EB3B8C"/>
    <w:rsid w:val="00EB3ED1"/>
    <w:rsid w:val="00EB540E"/>
    <w:rsid w:val="00EB5609"/>
    <w:rsid w:val="00EB569E"/>
    <w:rsid w:val="00EB6675"/>
    <w:rsid w:val="00EB72A9"/>
    <w:rsid w:val="00EB7BCF"/>
    <w:rsid w:val="00EC0798"/>
    <w:rsid w:val="00EC07BB"/>
    <w:rsid w:val="00EC1EC8"/>
    <w:rsid w:val="00EC265A"/>
    <w:rsid w:val="00EC42FC"/>
    <w:rsid w:val="00EC4F84"/>
    <w:rsid w:val="00EC57B3"/>
    <w:rsid w:val="00EC5FB3"/>
    <w:rsid w:val="00EC6247"/>
    <w:rsid w:val="00EC62EB"/>
    <w:rsid w:val="00EC6E66"/>
    <w:rsid w:val="00ED01C0"/>
    <w:rsid w:val="00ED0B7D"/>
    <w:rsid w:val="00ED0F09"/>
    <w:rsid w:val="00ED10D8"/>
    <w:rsid w:val="00ED12CC"/>
    <w:rsid w:val="00ED1681"/>
    <w:rsid w:val="00ED1B55"/>
    <w:rsid w:val="00ED2058"/>
    <w:rsid w:val="00ED216B"/>
    <w:rsid w:val="00ED3D18"/>
    <w:rsid w:val="00ED3DC5"/>
    <w:rsid w:val="00ED40D1"/>
    <w:rsid w:val="00ED40F7"/>
    <w:rsid w:val="00ED4123"/>
    <w:rsid w:val="00ED487D"/>
    <w:rsid w:val="00ED6D58"/>
    <w:rsid w:val="00EE00E2"/>
    <w:rsid w:val="00EE010B"/>
    <w:rsid w:val="00EE06BA"/>
    <w:rsid w:val="00EE1156"/>
    <w:rsid w:val="00EE1E96"/>
    <w:rsid w:val="00EE2214"/>
    <w:rsid w:val="00EE39FF"/>
    <w:rsid w:val="00EE4101"/>
    <w:rsid w:val="00EE52E5"/>
    <w:rsid w:val="00EE5ACC"/>
    <w:rsid w:val="00EE5B83"/>
    <w:rsid w:val="00EE5E93"/>
    <w:rsid w:val="00EE619E"/>
    <w:rsid w:val="00EE75B6"/>
    <w:rsid w:val="00EE7894"/>
    <w:rsid w:val="00EF03A8"/>
    <w:rsid w:val="00EF0576"/>
    <w:rsid w:val="00EF1110"/>
    <w:rsid w:val="00EF28D9"/>
    <w:rsid w:val="00EF2F31"/>
    <w:rsid w:val="00EF3CCB"/>
    <w:rsid w:val="00EF4691"/>
    <w:rsid w:val="00EF47D2"/>
    <w:rsid w:val="00EF4AD5"/>
    <w:rsid w:val="00EF4F76"/>
    <w:rsid w:val="00EF50BA"/>
    <w:rsid w:val="00EF559B"/>
    <w:rsid w:val="00EF56EB"/>
    <w:rsid w:val="00EF5DB6"/>
    <w:rsid w:val="00EF6048"/>
    <w:rsid w:val="00EF67F2"/>
    <w:rsid w:val="00EF74CA"/>
    <w:rsid w:val="00F00956"/>
    <w:rsid w:val="00F03A06"/>
    <w:rsid w:val="00F03BD7"/>
    <w:rsid w:val="00F0423D"/>
    <w:rsid w:val="00F043D4"/>
    <w:rsid w:val="00F04AAD"/>
    <w:rsid w:val="00F054D0"/>
    <w:rsid w:val="00F06389"/>
    <w:rsid w:val="00F065EC"/>
    <w:rsid w:val="00F06C51"/>
    <w:rsid w:val="00F06CC4"/>
    <w:rsid w:val="00F06E3D"/>
    <w:rsid w:val="00F07B8F"/>
    <w:rsid w:val="00F07FE3"/>
    <w:rsid w:val="00F10691"/>
    <w:rsid w:val="00F10C46"/>
    <w:rsid w:val="00F1140E"/>
    <w:rsid w:val="00F12FE5"/>
    <w:rsid w:val="00F130EA"/>
    <w:rsid w:val="00F131E6"/>
    <w:rsid w:val="00F13429"/>
    <w:rsid w:val="00F145F1"/>
    <w:rsid w:val="00F147FB"/>
    <w:rsid w:val="00F1498E"/>
    <w:rsid w:val="00F15CA5"/>
    <w:rsid w:val="00F15FFF"/>
    <w:rsid w:val="00F16A40"/>
    <w:rsid w:val="00F16E20"/>
    <w:rsid w:val="00F17421"/>
    <w:rsid w:val="00F17ED6"/>
    <w:rsid w:val="00F20716"/>
    <w:rsid w:val="00F20AA1"/>
    <w:rsid w:val="00F20C58"/>
    <w:rsid w:val="00F20F7E"/>
    <w:rsid w:val="00F2152B"/>
    <w:rsid w:val="00F22B7F"/>
    <w:rsid w:val="00F22BF2"/>
    <w:rsid w:val="00F22DC1"/>
    <w:rsid w:val="00F2497F"/>
    <w:rsid w:val="00F24B1E"/>
    <w:rsid w:val="00F25CA1"/>
    <w:rsid w:val="00F260AB"/>
    <w:rsid w:val="00F2708D"/>
    <w:rsid w:val="00F2744F"/>
    <w:rsid w:val="00F27B34"/>
    <w:rsid w:val="00F31F3C"/>
    <w:rsid w:val="00F321A2"/>
    <w:rsid w:val="00F3275E"/>
    <w:rsid w:val="00F32D0A"/>
    <w:rsid w:val="00F330B2"/>
    <w:rsid w:val="00F333DB"/>
    <w:rsid w:val="00F338C9"/>
    <w:rsid w:val="00F34844"/>
    <w:rsid w:val="00F359E9"/>
    <w:rsid w:val="00F3609E"/>
    <w:rsid w:val="00F36A2A"/>
    <w:rsid w:val="00F36D6E"/>
    <w:rsid w:val="00F37225"/>
    <w:rsid w:val="00F40600"/>
    <w:rsid w:val="00F40E89"/>
    <w:rsid w:val="00F41793"/>
    <w:rsid w:val="00F41B21"/>
    <w:rsid w:val="00F425BD"/>
    <w:rsid w:val="00F4283E"/>
    <w:rsid w:val="00F43123"/>
    <w:rsid w:val="00F43617"/>
    <w:rsid w:val="00F441A7"/>
    <w:rsid w:val="00F44890"/>
    <w:rsid w:val="00F44BA2"/>
    <w:rsid w:val="00F4537F"/>
    <w:rsid w:val="00F4604C"/>
    <w:rsid w:val="00F464F2"/>
    <w:rsid w:val="00F46514"/>
    <w:rsid w:val="00F47274"/>
    <w:rsid w:val="00F478F2"/>
    <w:rsid w:val="00F47C5F"/>
    <w:rsid w:val="00F5061B"/>
    <w:rsid w:val="00F506E5"/>
    <w:rsid w:val="00F511B3"/>
    <w:rsid w:val="00F52146"/>
    <w:rsid w:val="00F522E1"/>
    <w:rsid w:val="00F52378"/>
    <w:rsid w:val="00F52EED"/>
    <w:rsid w:val="00F52FF7"/>
    <w:rsid w:val="00F5467B"/>
    <w:rsid w:val="00F54D24"/>
    <w:rsid w:val="00F55378"/>
    <w:rsid w:val="00F55614"/>
    <w:rsid w:val="00F55A6D"/>
    <w:rsid w:val="00F56BB8"/>
    <w:rsid w:val="00F574F3"/>
    <w:rsid w:val="00F60357"/>
    <w:rsid w:val="00F610DC"/>
    <w:rsid w:val="00F61C11"/>
    <w:rsid w:val="00F6350D"/>
    <w:rsid w:val="00F638B0"/>
    <w:rsid w:val="00F63AE7"/>
    <w:rsid w:val="00F641FF"/>
    <w:rsid w:val="00F6462B"/>
    <w:rsid w:val="00F64F27"/>
    <w:rsid w:val="00F650B5"/>
    <w:rsid w:val="00F651DB"/>
    <w:rsid w:val="00F654E5"/>
    <w:rsid w:val="00F66409"/>
    <w:rsid w:val="00F66F30"/>
    <w:rsid w:val="00F6782E"/>
    <w:rsid w:val="00F67C1D"/>
    <w:rsid w:val="00F708BA"/>
    <w:rsid w:val="00F715B8"/>
    <w:rsid w:val="00F731C6"/>
    <w:rsid w:val="00F735E4"/>
    <w:rsid w:val="00F736D1"/>
    <w:rsid w:val="00F7377B"/>
    <w:rsid w:val="00F754B7"/>
    <w:rsid w:val="00F755ED"/>
    <w:rsid w:val="00F7566D"/>
    <w:rsid w:val="00F766CB"/>
    <w:rsid w:val="00F76985"/>
    <w:rsid w:val="00F8055C"/>
    <w:rsid w:val="00F81164"/>
    <w:rsid w:val="00F8395A"/>
    <w:rsid w:val="00F83E69"/>
    <w:rsid w:val="00F83EED"/>
    <w:rsid w:val="00F83FCB"/>
    <w:rsid w:val="00F8575D"/>
    <w:rsid w:val="00F8576D"/>
    <w:rsid w:val="00F85B1F"/>
    <w:rsid w:val="00F8754A"/>
    <w:rsid w:val="00F8770A"/>
    <w:rsid w:val="00F87BBA"/>
    <w:rsid w:val="00F90185"/>
    <w:rsid w:val="00F901A3"/>
    <w:rsid w:val="00F9034B"/>
    <w:rsid w:val="00F904A3"/>
    <w:rsid w:val="00F9104E"/>
    <w:rsid w:val="00F91785"/>
    <w:rsid w:val="00F919BB"/>
    <w:rsid w:val="00F91B30"/>
    <w:rsid w:val="00F942BD"/>
    <w:rsid w:val="00F94361"/>
    <w:rsid w:val="00F944B2"/>
    <w:rsid w:val="00F945DB"/>
    <w:rsid w:val="00F9697B"/>
    <w:rsid w:val="00F97728"/>
    <w:rsid w:val="00F97BBB"/>
    <w:rsid w:val="00F97BFD"/>
    <w:rsid w:val="00FA0006"/>
    <w:rsid w:val="00FA0593"/>
    <w:rsid w:val="00FA0864"/>
    <w:rsid w:val="00FA09E7"/>
    <w:rsid w:val="00FA0B2F"/>
    <w:rsid w:val="00FA1622"/>
    <w:rsid w:val="00FA2365"/>
    <w:rsid w:val="00FA40E9"/>
    <w:rsid w:val="00FA53C7"/>
    <w:rsid w:val="00FA5D88"/>
    <w:rsid w:val="00FA5F04"/>
    <w:rsid w:val="00FA605F"/>
    <w:rsid w:val="00FA66FF"/>
    <w:rsid w:val="00FA6C3F"/>
    <w:rsid w:val="00FA6E5D"/>
    <w:rsid w:val="00FA72F0"/>
    <w:rsid w:val="00FA7312"/>
    <w:rsid w:val="00FA7340"/>
    <w:rsid w:val="00FB1136"/>
    <w:rsid w:val="00FB1DC3"/>
    <w:rsid w:val="00FB324D"/>
    <w:rsid w:val="00FB38C0"/>
    <w:rsid w:val="00FB3A28"/>
    <w:rsid w:val="00FB5351"/>
    <w:rsid w:val="00FB5969"/>
    <w:rsid w:val="00FB6969"/>
    <w:rsid w:val="00FB718B"/>
    <w:rsid w:val="00FB7BAB"/>
    <w:rsid w:val="00FB7E57"/>
    <w:rsid w:val="00FC0339"/>
    <w:rsid w:val="00FC0B94"/>
    <w:rsid w:val="00FC0C77"/>
    <w:rsid w:val="00FC153D"/>
    <w:rsid w:val="00FC17BA"/>
    <w:rsid w:val="00FC1959"/>
    <w:rsid w:val="00FC1B76"/>
    <w:rsid w:val="00FC226A"/>
    <w:rsid w:val="00FC4642"/>
    <w:rsid w:val="00FC5A6E"/>
    <w:rsid w:val="00FC5F77"/>
    <w:rsid w:val="00FC6456"/>
    <w:rsid w:val="00FD000C"/>
    <w:rsid w:val="00FD1977"/>
    <w:rsid w:val="00FD2C9B"/>
    <w:rsid w:val="00FD3089"/>
    <w:rsid w:val="00FD325D"/>
    <w:rsid w:val="00FD3C1B"/>
    <w:rsid w:val="00FD3E71"/>
    <w:rsid w:val="00FD3F96"/>
    <w:rsid w:val="00FD530F"/>
    <w:rsid w:val="00FD58AB"/>
    <w:rsid w:val="00FD5A4E"/>
    <w:rsid w:val="00FD5DDA"/>
    <w:rsid w:val="00FD5FE0"/>
    <w:rsid w:val="00FD640C"/>
    <w:rsid w:val="00FD646A"/>
    <w:rsid w:val="00FD795F"/>
    <w:rsid w:val="00FE0A3F"/>
    <w:rsid w:val="00FE1184"/>
    <w:rsid w:val="00FE1C11"/>
    <w:rsid w:val="00FE3844"/>
    <w:rsid w:val="00FE5410"/>
    <w:rsid w:val="00FE563F"/>
    <w:rsid w:val="00FE64E1"/>
    <w:rsid w:val="00FE68A1"/>
    <w:rsid w:val="00FE6D71"/>
    <w:rsid w:val="00FE750E"/>
    <w:rsid w:val="00FE76BC"/>
    <w:rsid w:val="00FE7773"/>
    <w:rsid w:val="00FE7ED0"/>
    <w:rsid w:val="00FE7F0D"/>
    <w:rsid w:val="00FE7FF0"/>
    <w:rsid w:val="00FF0C0C"/>
    <w:rsid w:val="00FF0EA8"/>
    <w:rsid w:val="00FF0F3D"/>
    <w:rsid w:val="00FF1757"/>
    <w:rsid w:val="00FF20F5"/>
    <w:rsid w:val="00FF24F4"/>
    <w:rsid w:val="00FF4A7A"/>
    <w:rsid w:val="00FF4E50"/>
    <w:rsid w:val="00FF5769"/>
    <w:rsid w:val="00FF5A86"/>
    <w:rsid w:val="00FF79FA"/>
    <w:rsid w:val="00FF7B9E"/>
    <w:rsid w:val="0101F279"/>
    <w:rsid w:val="011052DD"/>
    <w:rsid w:val="0116040F"/>
    <w:rsid w:val="0119FC5D"/>
    <w:rsid w:val="0120E8AC"/>
    <w:rsid w:val="01341FDE"/>
    <w:rsid w:val="01342B71"/>
    <w:rsid w:val="015CB319"/>
    <w:rsid w:val="0167A508"/>
    <w:rsid w:val="017D6CE3"/>
    <w:rsid w:val="017E8EF3"/>
    <w:rsid w:val="018551D3"/>
    <w:rsid w:val="018FA4D4"/>
    <w:rsid w:val="01AB96FC"/>
    <w:rsid w:val="01C08136"/>
    <w:rsid w:val="01C16E26"/>
    <w:rsid w:val="01CDA364"/>
    <w:rsid w:val="01CE118E"/>
    <w:rsid w:val="01DF1E87"/>
    <w:rsid w:val="01F087F0"/>
    <w:rsid w:val="01FDCEE4"/>
    <w:rsid w:val="0207D781"/>
    <w:rsid w:val="020FFE6A"/>
    <w:rsid w:val="021B2306"/>
    <w:rsid w:val="02249192"/>
    <w:rsid w:val="024A5134"/>
    <w:rsid w:val="02508778"/>
    <w:rsid w:val="025F091B"/>
    <w:rsid w:val="0266711C"/>
    <w:rsid w:val="026A9275"/>
    <w:rsid w:val="026E5AEA"/>
    <w:rsid w:val="027161B4"/>
    <w:rsid w:val="0272DAA7"/>
    <w:rsid w:val="027C53E3"/>
    <w:rsid w:val="0280CB63"/>
    <w:rsid w:val="028EE3A3"/>
    <w:rsid w:val="029BF714"/>
    <w:rsid w:val="02BD7EC7"/>
    <w:rsid w:val="02CADA46"/>
    <w:rsid w:val="02CF3189"/>
    <w:rsid w:val="02DFB85B"/>
    <w:rsid w:val="02E382BC"/>
    <w:rsid w:val="02F5C3FC"/>
    <w:rsid w:val="02F9850D"/>
    <w:rsid w:val="030A4AA2"/>
    <w:rsid w:val="0318D8A5"/>
    <w:rsid w:val="03266ED7"/>
    <w:rsid w:val="032BC5B6"/>
    <w:rsid w:val="033CA7D5"/>
    <w:rsid w:val="0349776F"/>
    <w:rsid w:val="034A4737"/>
    <w:rsid w:val="034D7216"/>
    <w:rsid w:val="0350E723"/>
    <w:rsid w:val="0355CFB1"/>
    <w:rsid w:val="035DC4DB"/>
    <w:rsid w:val="035DE6C6"/>
    <w:rsid w:val="0365C1D3"/>
    <w:rsid w:val="0381F1A3"/>
    <w:rsid w:val="0383399F"/>
    <w:rsid w:val="0386CBEF"/>
    <w:rsid w:val="0394FADB"/>
    <w:rsid w:val="03BC1A68"/>
    <w:rsid w:val="03CAF928"/>
    <w:rsid w:val="03D98C28"/>
    <w:rsid w:val="03DC9D2B"/>
    <w:rsid w:val="03E3333D"/>
    <w:rsid w:val="03E3488E"/>
    <w:rsid w:val="03E48CFE"/>
    <w:rsid w:val="040706DA"/>
    <w:rsid w:val="040F3DC1"/>
    <w:rsid w:val="04326269"/>
    <w:rsid w:val="0436E965"/>
    <w:rsid w:val="045F5499"/>
    <w:rsid w:val="0463F195"/>
    <w:rsid w:val="04705CE7"/>
    <w:rsid w:val="0475E3CD"/>
    <w:rsid w:val="047AEFC0"/>
    <w:rsid w:val="049AC0CE"/>
    <w:rsid w:val="049D0758"/>
    <w:rsid w:val="04C09C38"/>
    <w:rsid w:val="04C9DAD4"/>
    <w:rsid w:val="04D25D0D"/>
    <w:rsid w:val="04D4D442"/>
    <w:rsid w:val="04D6504E"/>
    <w:rsid w:val="04DFA38E"/>
    <w:rsid w:val="04E3B490"/>
    <w:rsid w:val="04EA9157"/>
    <w:rsid w:val="04EC8353"/>
    <w:rsid w:val="04FA8075"/>
    <w:rsid w:val="04FEC9F9"/>
    <w:rsid w:val="050586EA"/>
    <w:rsid w:val="0509C30E"/>
    <w:rsid w:val="050C8393"/>
    <w:rsid w:val="051CA262"/>
    <w:rsid w:val="051EE2BA"/>
    <w:rsid w:val="0523CF5D"/>
    <w:rsid w:val="0525CF11"/>
    <w:rsid w:val="052CA564"/>
    <w:rsid w:val="05308240"/>
    <w:rsid w:val="0533DC3F"/>
    <w:rsid w:val="053D323C"/>
    <w:rsid w:val="0548CB93"/>
    <w:rsid w:val="055091E5"/>
    <w:rsid w:val="055B7CEC"/>
    <w:rsid w:val="055C0748"/>
    <w:rsid w:val="056C7B84"/>
    <w:rsid w:val="05723C54"/>
    <w:rsid w:val="0583B491"/>
    <w:rsid w:val="05880E18"/>
    <w:rsid w:val="05908697"/>
    <w:rsid w:val="05960137"/>
    <w:rsid w:val="059C45D5"/>
    <w:rsid w:val="05A4AC58"/>
    <w:rsid w:val="05ABBB05"/>
    <w:rsid w:val="05AD5477"/>
    <w:rsid w:val="05B0ACDB"/>
    <w:rsid w:val="05B8CCD7"/>
    <w:rsid w:val="05CC949B"/>
    <w:rsid w:val="05D0D765"/>
    <w:rsid w:val="05DAB6A0"/>
    <w:rsid w:val="05E2F9B7"/>
    <w:rsid w:val="05E97532"/>
    <w:rsid w:val="05F7808C"/>
    <w:rsid w:val="0613D99B"/>
    <w:rsid w:val="061D8280"/>
    <w:rsid w:val="061F1B27"/>
    <w:rsid w:val="062B0FAB"/>
    <w:rsid w:val="0639D92A"/>
    <w:rsid w:val="0642F27D"/>
    <w:rsid w:val="0648CB4C"/>
    <w:rsid w:val="064A7D32"/>
    <w:rsid w:val="064F83C3"/>
    <w:rsid w:val="0658117E"/>
    <w:rsid w:val="065CDAB3"/>
    <w:rsid w:val="065DB3C3"/>
    <w:rsid w:val="065E6421"/>
    <w:rsid w:val="065F05F6"/>
    <w:rsid w:val="065F3893"/>
    <w:rsid w:val="0667D280"/>
    <w:rsid w:val="067097B0"/>
    <w:rsid w:val="0671BF6A"/>
    <w:rsid w:val="06748860"/>
    <w:rsid w:val="068A895B"/>
    <w:rsid w:val="068EB1C0"/>
    <w:rsid w:val="068FE1B7"/>
    <w:rsid w:val="06965ACA"/>
    <w:rsid w:val="0699ADF0"/>
    <w:rsid w:val="069ACD2B"/>
    <w:rsid w:val="06A13A2A"/>
    <w:rsid w:val="06AACA5F"/>
    <w:rsid w:val="06C8642E"/>
    <w:rsid w:val="06CB0F5B"/>
    <w:rsid w:val="06D7B641"/>
    <w:rsid w:val="06F624D8"/>
    <w:rsid w:val="0705DAF2"/>
    <w:rsid w:val="070FA6F8"/>
    <w:rsid w:val="0710E4E9"/>
    <w:rsid w:val="071BE56F"/>
    <w:rsid w:val="071E9A66"/>
    <w:rsid w:val="074414D2"/>
    <w:rsid w:val="07579457"/>
    <w:rsid w:val="075EAB9D"/>
    <w:rsid w:val="076AB992"/>
    <w:rsid w:val="076F36E5"/>
    <w:rsid w:val="077EDD4B"/>
    <w:rsid w:val="07888680"/>
    <w:rsid w:val="07929C60"/>
    <w:rsid w:val="0793BF24"/>
    <w:rsid w:val="079F1031"/>
    <w:rsid w:val="07A50651"/>
    <w:rsid w:val="07A64196"/>
    <w:rsid w:val="07A96328"/>
    <w:rsid w:val="07ADA7B0"/>
    <w:rsid w:val="07B37714"/>
    <w:rsid w:val="07C29217"/>
    <w:rsid w:val="07D04023"/>
    <w:rsid w:val="07D31CF8"/>
    <w:rsid w:val="07E79094"/>
    <w:rsid w:val="07EDD077"/>
    <w:rsid w:val="07EF8CBC"/>
    <w:rsid w:val="07FFBFFA"/>
    <w:rsid w:val="0803A2E1"/>
    <w:rsid w:val="08077704"/>
    <w:rsid w:val="0807B9A3"/>
    <w:rsid w:val="080D652B"/>
    <w:rsid w:val="081AA810"/>
    <w:rsid w:val="081E138C"/>
    <w:rsid w:val="083456DE"/>
    <w:rsid w:val="083FD54D"/>
    <w:rsid w:val="0852B52E"/>
    <w:rsid w:val="085C0797"/>
    <w:rsid w:val="085FE029"/>
    <w:rsid w:val="087B6E44"/>
    <w:rsid w:val="087DC1BF"/>
    <w:rsid w:val="0882951A"/>
    <w:rsid w:val="088ADD8F"/>
    <w:rsid w:val="088E7BB8"/>
    <w:rsid w:val="08900A3D"/>
    <w:rsid w:val="08957482"/>
    <w:rsid w:val="089D3AAB"/>
    <w:rsid w:val="089F3F94"/>
    <w:rsid w:val="08AFB77A"/>
    <w:rsid w:val="08BF0B73"/>
    <w:rsid w:val="08C4CC56"/>
    <w:rsid w:val="08C5829D"/>
    <w:rsid w:val="08CD566A"/>
    <w:rsid w:val="08D9D3F9"/>
    <w:rsid w:val="08E0B9CD"/>
    <w:rsid w:val="08EFC92B"/>
    <w:rsid w:val="08FEFC14"/>
    <w:rsid w:val="09128D68"/>
    <w:rsid w:val="0914C1D6"/>
    <w:rsid w:val="09218F63"/>
    <w:rsid w:val="0929DD12"/>
    <w:rsid w:val="092B5786"/>
    <w:rsid w:val="092C4DC9"/>
    <w:rsid w:val="094B746C"/>
    <w:rsid w:val="095B1BAC"/>
    <w:rsid w:val="09624B02"/>
    <w:rsid w:val="0973AC0E"/>
    <w:rsid w:val="097FC3D9"/>
    <w:rsid w:val="09839082"/>
    <w:rsid w:val="09A5A56F"/>
    <w:rsid w:val="09B38EAC"/>
    <w:rsid w:val="09B3C236"/>
    <w:rsid w:val="09B3FFED"/>
    <w:rsid w:val="09B4407A"/>
    <w:rsid w:val="09CD96EC"/>
    <w:rsid w:val="09D3612B"/>
    <w:rsid w:val="09E3A8BC"/>
    <w:rsid w:val="09E817D3"/>
    <w:rsid w:val="09EA6FCB"/>
    <w:rsid w:val="09F9C109"/>
    <w:rsid w:val="09FDC0F2"/>
    <w:rsid w:val="0A036C37"/>
    <w:rsid w:val="0A0602D1"/>
    <w:rsid w:val="0A084493"/>
    <w:rsid w:val="0A1D7817"/>
    <w:rsid w:val="0A285526"/>
    <w:rsid w:val="0A4BFA1D"/>
    <w:rsid w:val="0A4C7453"/>
    <w:rsid w:val="0A52252D"/>
    <w:rsid w:val="0A5DB874"/>
    <w:rsid w:val="0A5E4950"/>
    <w:rsid w:val="0A5F767C"/>
    <w:rsid w:val="0A8C9DFB"/>
    <w:rsid w:val="0A9ED93B"/>
    <w:rsid w:val="0AA22283"/>
    <w:rsid w:val="0AA28419"/>
    <w:rsid w:val="0ACB3302"/>
    <w:rsid w:val="0AE0C2CC"/>
    <w:rsid w:val="0AE539A7"/>
    <w:rsid w:val="0AF60AEA"/>
    <w:rsid w:val="0B073556"/>
    <w:rsid w:val="0B108BDB"/>
    <w:rsid w:val="0B433029"/>
    <w:rsid w:val="0B4DD4E9"/>
    <w:rsid w:val="0B4F01BF"/>
    <w:rsid w:val="0B4F7DD0"/>
    <w:rsid w:val="0B62EC31"/>
    <w:rsid w:val="0B6A725A"/>
    <w:rsid w:val="0B7326CC"/>
    <w:rsid w:val="0B83E834"/>
    <w:rsid w:val="0B95768A"/>
    <w:rsid w:val="0B962AEB"/>
    <w:rsid w:val="0BA49AA5"/>
    <w:rsid w:val="0BABA1C6"/>
    <w:rsid w:val="0BB7B3A0"/>
    <w:rsid w:val="0BD450A0"/>
    <w:rsid w:val="0BD5A5BA"/>
    <w:rsid w:val="0BE89A61"/>
    <w:rsid w:val="0BEAF7FC"/>
    <w:rsid w:val="0C0321EA"/>
    <w:rsid w:val="0C0B3277"/>
    <w:rsid w:val="0C28B6F6"/>
    <w:rsid w:val="0C344F10"/>
    <w:rsid w:val="0C34FEA7"/>
    <w:rsid w:val="0C3DFF33"/>
    <w:rsid w:val="0C46CF72"/>
    <w:rsid w:val="0C47C424"/>
    <w:rsid w:val="0C48ECEF"/>
    <w:rsid w:val="0C4B2B31"/>
    <w:rsid w:val="0C536061"/>
    <w:rsid w:val="0C8E8A74"/>
    <w:rsid w:val="0C942811"/>
    <w:rsid w:val="0C9A6C0B"/>
    <w:rsid w:val="0C9B703D"/>
    <w:rsid w:val="0CC342A3"/>
    <w:rsid w:val="0CD22C41"/>
    <w:rsid w:val="0CDEB9F4"/>
    <w:rsid w:val="0CEB38E1"/>
    <w:rsid w:val="0CFA42F7"/>
    <w:rsid w:val="0CFB8A6F"/>
    <w:rsid w:val="0D01338C"/>
    <w:rsid w:val="0D162A1A"/>
    <w:rsid w:val="0D277D02"/>
    <w:rsid w:val="0D313741"/>
    <w:rsid w:val="0D31E132"/>
    <w:rsid w:val="0D37A955"/>
    <w:rsid w:val="0D715EA6"/>
    <w:rsid w:val="0D73AA29"/>
    <w:rsid w:val="0D890FC8"/>
    <w:rsid w:val="0D9BF328"/>
    <w:rsid w:val="0D9C656B"/>
    <w:rsid w:val="0DA67BEE"/>
    <w:rsid w:val="0DAC4087"/>
    <w:rsid w:val="0DB58D4E"/>
    <w:rsid w:val="0DBEAF20"/>
    <w:rsid w:val="0DC68A7B"/>
    <w:rsid w:val="0DC8E5DF"/>
    <w:rsid w:val="0DFFB0FF"/>
    <w:rsid w:val="0E0C2C94"/>
    <w:rsid w:val="0E0CCC19"/>
    <w:rsid w:val="0E1BA096"/>
    <w:rsid w:val="0E1FD9CD"/>
    <w:rsid w:val="0E222DEA"/>
    <w:rsid w:val="0E26E85F"/>
    <w:rsid w:val="0E344E8E"/>
    <w:rsid w:val="0E352D9A"/>
    <w:rsid w:val="0E36A7CC"/>
    <w:rsid w:val="0E388E59"/>
    <w:rsid w:val="0E3948E6"/>
    <w:rsid w:val="0E397A45"/>
    <w:rsid w:val="0E60CA56"/>
    <w:rsid w:val="0E635A4C"/>
    <w:rsid w:val="0E694CAA"/>
    <w:rsid w:val="0E7916B5"/>
    <w:rsid w:val="0E878E84"/>
    <w:rsid w:val="0EA3D677"/>
    <w:rsid w:val="0EA69273"/>
    <w:rsid w:val="0ECAE676"/>
    <w:rsid w:val="0ECB390F"/>
    <w:rsid w:val="0ECC2402"/>
    <w:rsid w:val="0ED6EA3B"/>
    <w:rsid w:val="0EDF8605"/>
    <w:rsid w:val="0EE30721"/>
    <w:rsid w:val="0EEE4AC9"/>
    <w:rsid w:val="0EF5628C"/>
    <w:rsid w:val="0EF95A9B"/>
    <w:rsid w:val="0F1AC7AD"/>
    <w:rsid w:val="0F1F891E"/>
    <w:rsid w:val="0F2CEBFF"/>
    <w:rsid w:val="0F2FBF0B"/>
    <w:rsid w:val="0F4AC798"/>
    <w:rsid w:val="0F561050"/>
    <w:rsid w:val="0F73B51F"/>
    <w:rsid w:val="0F762E83"/>
    <w:rsid w:val="0FA28015"/>
    <w:rsid w:val="0FAF4BE9"/>
    <w:rsid w:val="0FAF8E09"/>
    <w:rsid w:val="0FB3571F"/>
    <w:rsid w:val="0FB7892C"/>
    <w:rsid w:val="0FC01896"/>
    <w:rsid w:val="0FC10327"/>
    <w:rsid w:val="0FCC5661"/>
    <w:rsid w:val="0FCDE37A"/>
    <w:rsid w:val="0FD5D7FC"/>
    <w:rsid w:val="0FD611DD"/>
    <w:rsid w:val="0FD8DDE9"/>
    <w:rsid w:val="0FE43358"/>
    <w:rsid w:val="0FF2EACF"/>
    <w:rsid w:val="1002B767"/>
    <w:rsid w:val="100C94FB"/>
    <w:rsid w:val="101F1A07"/>
    <w:rsid w:val="102C72F9"/>
    <w:rsid w:val="103A17C4"/>
    <w:rsid w:val="103A25D3"/>
    <w:rsid w:val="104C8AD8"/>
    <w:rsid w:val="106AB75F"/>
    <w:rsid w:val="106D0276"/>
    <w:rsid w:val="10793292"/>
    <w:rsid w:val="108FE8E8"/>
    <w:rsid w:val="109B155B"/>
    <w:rsid w:val="10CEFC00"/>
    <w:rsid w:val="10D3B8D9"/>
    <w:rsid w:val="10DC40AE"/>
    <w:rsid w:val="10DE1CB0"/>
    <w:rsid w:val="10E10BB5"/>
    <w:rsid w:val="10EA03BB"/>
    <w:rsid w:val="10FEAF60"/>
    <w:rsid w:val="1106F5C3"/>
    <w:rsid w:val="110D233F"/>
    <w:rsid w:val="112F0870"/>
    <w:rsid w:val="113BF911"/>
    <w:rsid w:val="1143149E"/>
    <w:rsid w:val="11436747"/>
    <w:rsid w:val="11510F5C"/>
    <w:rsid w:val="115638E4"/>
    <w:rsid w:val="1158FC4C"/>
    <w:rsid w:val="11631AFE"/>
    <w:rsid w:val="11638AA8"/>
    <w:rsid w:val="1163A0A4"/>
    <w:rsid w:val="11691ECC"/>
    <w:rsid w:val="1170A2EC"/>
    <w:rsid w:val="1191DDBB"/>
    <w:rsid w:val="119E1889"/>
    <w:rsid w:val="11AC2815"/>
    <w:rsid w:val="11ACE9C0"/>
    <w:rsid w:val="11AEAC2E"/>
    <w:rsid w:val="11B4ED9E"/>
    <w:rsid w:val="11C42D6A"/>
    <w:rsid w:val="11CDB41A"/>
    <w:rsid w:val="1202D9D1"/>
    <w:rsid w:val="12030A35"/>
    <w:rsid w:val="120A3FEB"/>
    <w:rsid w:val="12358298"/>
    <w:rsid w:val="12439DC1"/>
    <w:rsid w:val="125D0B2B"/>
    <w:rsid w:val="1267B489"/>
    <w:rsid w:val="126DA8D9"/>
    <w:rsid w:val="128C5C09"/>
    <w:rsid w:val="12C3B328"/>
    <w:rsid w:val="12DF8844"/>
    <w:rsid w:val="12E958B7"/>
    <w:rsid w:val="12F34AF0"/>
    <w:rsid w:val="12FC5B75"/>
    <w:rsid w:val="130E8B98"/>
    <w:rsid w:val="1314A522"/>
    <w:rsid w:val="131DCC30"/>
    <w:rsid w:val="13242E97"/>
    <w:rsid w:val="13270D04"/>
    <w:rsid w:val="133202D2"/>
    <w:rsid w:val="1340E5F0"/>
    <w:rsid w:val="13463ECB"/>
    <w:rsid w:val="13528D99"/>
    <w:rsid w:val="13596A3B"/>
    <w:rsid w:val="13625867"/>
    <w:rsid w:val="1367AE7C"/>
    <w:rsid w:val="13716E40"/>
    <w:rsid w:val="1378FDE9"/>
    <w:rsid w:val="1379E1CC"/>
    <w:rsid w:val="13881E75"/>
    <w:rsid w:val="138F8AA6"/>
    <w:rsid w:val="13946FD3"/>
    <w:rsid w:val="139C8B12"/>
    <w:rsid w:val="13A5EDD0"/>
    <w:rsid w:val="13B5CB72"/>
    <w:rsid w:val="13D504B7"/>
    <w:rsid w:val="13D6F5E4"/>
    <w:rsid w:val="13F915B3"/>
    <w:rsid w:val="1415A8B3"/>
    <w:rsid w:val="141C00CC"/>
    <w:rsid w:val="142ECF3A"/>
    <w:rsid w:val="143330E3"/>
    <w:rsid w:val="14607FA0"/>
    <w:rsid w:val="1471642C"/>
    <w:rsid w:val="14759721"/>
    <w:rsid w:val="147752D8"/>
    <w:rsid w:val="1477ECBF"/>
    <w:rsid w:val="148AFB7C"/>
    <w:rsid w:val="1499D7C3"/>
    <w:rsid w:val="14A6B892"/>
    <w:rsid w:val="14C70E2A"/>
    <w:rsid w:val="14C7314B"/>
    <w:rsid w:val="14C829A6"/>
    <w:rsid w:val="14DBEBB6"/>
    <w:rsid w:val="14DC56A7"/>
    <w:rsid w:val="14EB9D56"/>
    <w:rsid w:val="14F5B675"/>
    <w:rsid w:val="14FD00F0"/>
    <w:rsid w:val="1509B284"/>
    <w:rsid w:val="151AFA99"/>
    <w:rsid w:val="152CC965"/>
    <w:rsid w:val="153E6331"/>
    <w:rsid w:val="154995D6"/>
    <w:rsid w:val="155D66C9"/>
    <w:rsid w:val="1561F976"/>
    <w:rsid w:val="156902D3"/>
    <w:rsid w:val="15696217"/>
    <w:rsid w:val="1570D518"/>
    <w:rsid w:val="157B74D6"/>
    <w:rsid w:val="15860C98"/>
    <w:rsid w:val="158E88C3"/>
    <w:rsid w:val="15A038F6"/>
    <w:rsid w:val="15A55DD5"/>
    <w:rsid w:val="15A755E6"/>
    <w:rsid w:val="15B68BE0"/>
    <w:rsid w:val="15B9671E"/>
    <w:rsid w:val="15BA061C"/>
    <w:rsid w:val="15BF3322"/>
    <w:rsid w:val="15C2D26D"/>
    <w:rsid w:val="15D08F55"/>
    <w:rsid w:val="15D21D04"/>
    <w:rsid w:val="15D913FC"/>
    <w:rsid w:val="15DF4D58"/>
    <w:rsid w:val="15E1C686"/>
    <w:rsid w:val="15E28C20"/>
    <w:rsid w:val="15E43093"/>
    <w:rsid w:val="15EB3ED5"/>
    <w:rsid w:val="15EC441A"/>
    <w:rsid w:val="15EFF76E"/>
    <w:rsid w:val="15FAF7CE"/>
    <w:rsid w:val="160B8415"/>
    <w:rsid w:val="160C09BA"/>
    <w:rsid w:val="160CC71B"/>
    <w:rsid w:val="1620D2D4"/>
    <w:rsid w:val="1625B523"/>
    <w:rsid w:val="16329FBC"/>
    <w:rsid w:val="16394104"/>
    <w:rsid w:val="163C030F"/>
    <w:rsid w:val="163DD1AA"/>
    <w:rsid w:val="163EBAD8"/>
    <w:rsid w:val="164EAA7C"/>
    <w:rsid w:val="1651C817"/>
    <w:rsid w:val="166033C7"/>
    <w:rsid w:val="1673E2D9"/>
    <w:rsid w:val="167886B2"/>
    <w:rsid w:val="167C4EC0"/>
    <w:rsid w:val="167CC37E"/>
    <w:rsid w:val="1682871A"/>
    <w:rsid w:val="16890150"/>
    <w:rsid w:val="168EA38C"/>
    <w:rsid w:val="169D0786"/>
    <w:rsid w:val="16A1253D"/>
    <w:rsid w:val="16A1D59A"/>
    <w:rsid w:val="16A50ED6"/>
    <w:rsid w:val="16AEDD22"/>
    <w:rsid w:val="16B2391A"/>
    <w:rsid w:val="16BA21E3"/>
    <w:rsid w:val="16C20E4D"/>
    <w:rsid w:val="16DA3392"/>
    <w:rsid w:val="16DC43FA"/>
    <w:rsid w:val="16DDB01F"/>
    <w:rsid w:val="16E5A3D4"/>
    <w:rsid w:val="16F66150"/>
    <w:rsid w:val="16F86233"/>
    <w:rsid w:val="16FBA960"/>
    <w:rsid w:val="16FE58B4"/>
    <w:rsid w:val="170E40AF"/>
    <w:rsid w:val="17115A7D"/>
    <w:rsid w:val="1712C001"/>
    <w:rsid w:val="173088D5"/>
    <w:rsid w:val="17358103"/>
    <w:rsid w:val="1737AD05"/>
    <w:rsid w:val="17535D08"/>
    <w:rsid w:val="17542762"/>
    <w:rsid w:val="175937D4"/>
    <w:rsid w:val="1769D493"/>
    <w:rsid w:val="176EA1CA"/>
    <w:rsid w:val="176FC825"/>
    <w:rsid w:val="177BA627"/>
    <w:rsid w:val="177FF465"/>
    <w:rsid w:val="17853EA0"/>
    <w:rsid w:val="17A61C08"/>
    <w:rsid w:val="17A6C57E"/>
    <w:rsid w:val="17B1F769"/>
    <w:rsid w:val="17B9B21E"/>
    <w:rsid w:val="17D0FDB6"/>
    <w:rsid w:val="17D433A9"/>
    <w:rsid w:val="17DD530A"/>
    <w:rsid w:val="18031AA4"/>
    <w:rsid w:val="1813AD22"/>
    <w:rsid w:val="1815DD6E"/>
    <w:rsid w:val="1819F8F9"/>
    <w:rsid w:val="18315187"/>
    <w:rsid w:val="18351B14"/>
    <w:rsid w:val="183CF59E"/>
    <w:rsid w:val="183E6416"/>
    <w:rsid w:val="184D39DA"/>
    <w:rsid w:val="1850C540"/>
    <w:rsid w:val="185F7C50"/>
    <w:rsid w:val="18600A96"/>
    <w:rsid w:val="18742B15"/>
    <w:rsid w:val="1878145B"/>
    <w:rsid w:val="1895673B"/>
    <w:rsid w:val="18A70336"/>
    <w:rsid w:val="18C1DCF5"/>
    <w:rsid w:val="18C50CD8"/>
    <w:rsid w:val="18C8352E"/>
    <w:rsid w:val="18DE8ED7"/>
    <w:rsid w:val="18DFC7C3"/>
    <w:rsid w:val="18E03BCB"/>
    <w:rsid w:val="18E44095"/>
    <w:rsid w:val="18E595C3"/>
    <w:rsid w:val="18ECF644"/>
    <w:rsid w:val="18FEE751"/>
    <w:rsid w:val="19024061"/>
    <w:rsid w:val="19056A96"/>
    <w:rsid w:val="19081225"/>
    <w:rsid w:val="191CA85A"/>
    <w:rsid w:val="1922DD6B"/>
    <w:rsid w:val="192B682E"/>
    <w:rsid w:val="193335D1"/>
    <w:rsid w:val="1937654C"/>
    <w:rsid w:val="19425C76"/>
    <w:rsid w:val="194475CC"/>
    <w:rsid w:val="1945E11E"/>
    <w:rsid w:val="19509E89"/>
    <w:rsid w:val="1966306F"/>
    <w:rsid w:val="1979236B"/>
    <w:rsid w:val="1985D64E"/>
    <w:rsid w:val="19959755"/>
    <w:rsid w:val="1996FF17"/>
    <w:rsid w:val="199AEE8C"/>
    <w:rsid w:val="19B101A8"/>
    <w:rsid w:val="19B7FCCD"/>
    <w:rsid w:val="19D07213"/>
    <w:rsid w:val="19D3865A"/>
    <w:rsid w:val="19DDD7D1"/>
    <w:rsid w:val="19DEC288"/>
    <w:rsid w:val="19E3EAA6"/>
    <w:rsid w:val="1A057B78"/>
    <w:rsid w:val="1A0BF051"/>
    <w:rsid w:val="1A105BA3"/>
    <w:rsid w:val="1A153E9D"/>
    <w:rsid w:val="1A17B3A3"/>
    <w:rsid w:val="1A437E42"/>
    <w:rsid w:val="1A5ACD04"/>
    <w:rsid w:val="1A6136DB"/>
    <w:rsid w:val="1A650714"/>
    <w:rsid w:val="1A6CDBE2"/>
    <w:rsid w:val="1A8FC345"/>
    <w:rsid w:val="1A9FF31D"/>
    <w:rsid w:val="1AA3CAE8"/>
    <w:rsid w:val="1AADC911"/>
    <w:rsid w:val="1AAE923A"/>
    <w:rsid w:val="1ABE5E88"/>
    <w:rsid w:val="1ABF0CF6"/>
    <w:rsid w:val="1AEC6EEA"/>
    <w:rsid w:val="1AF35778"/>
    <w:rsid w:val="1B089E78"/>
    <w:rsid w:val="1B13A312"/>
    <w:rsid w:val="1B214A9E"/>
    <w:rsid w:val="1B21A6AF"/>
    <w:rsid w:val="1B25E900"/>
    <w:rsid w:val="1B27C736"/>
    <w:rsid w:val="1B28C9EC"/>
    <w:rsid w:val="1B444358"/>
    <w:rsid w:val="1B4B67CE"/>
    <w:rsid w:val="1B4BF7D5"/>
    <w:rsid w:val="1B5BBF8B"/>
    <w:rsid w:val="1B7F5D02"/>
    <w:rsid w:val="1B8BF1D7"/>
    <w:rsid w:val="1B9B54AD"/>
    <w:rsid w:val="1BAC2ADD"/>
    <w:rsid w:val="1BB9C5D2"/>
    <w:rsid w:val="1BBC2718"/>
    <w:rsid w:val="1BC0A8AA"/>
    <w:rsid w:val="1BCD9311"/>
    <w:rsid w:val="1BD6286F"/>
    <w:rsid w:val="1BDD5C10"/>
    <w:rsid w:val="1BDE15E8"/>
    <w:rsid w:val="1BE6E79A"/>
    <w:rsid w:val="1C0B4825"/>
    <w:rsid w:val="1C0F23DC"/>
    <w:rsid w:val="1C12E282"/>
    <w:rsid w:val="1C158BC5"/>
    <w:rsid w:val="1C22ACCA"/>
    <w:rsid w:val="1C233D18"/>
    <w:rsid w:val="1C356C7D"/>
    <w:rsid w:val="1C573021"/>
    <w:rsid w:val="1C5BD01E"/>
    <w:rsid w:val="1C71C640"/>
    <w:rsid w:val="1C7BC4EB"/>
    <w:rsid w:val="1C7CA8E2"/>
    <w:rsid w:val="1C85084A"/>
    <w:rsid w:val="1C858AE1"/>
    <w:rsid w:val="1C914837"/>
    <w:rsid w:val="1C9D7BE3"/>
    <w:rsid w:val="1CB67294"/>
    <w:rsid w:val="1CB8603A"/>
    <w:rsid w:val="1CBE3D07"/>
    <w:rsid w:val="1CC70B5B"/>
    <w:rsid w:val="1CCC074A"/>
    <w:rsid w:val="1CD97FD2"/>
    <w:rsid w:val="1CDD086D"/>
    <w:rsid w:val="1CE56452"/>
    <w:rsid w:val="1CF2EE07"/>
    <w:rsid w:val="1CF70ACF"/>
    <w:rsid w:val="1D177BCB"/>
    <w:rsid w:val="1D3DA311"/>
    <w:rsid w:val="1D3DC9E5"/>
    <w:rsid w:val="1D446898"/>
    <w:rsid w:val="1D601494"/>
    <w:rsid w:val="1D64C7D7"/>
    <w:rsid w:val="1D69AD3F"/>
    <w:rsid w:val="1D6AA95E"/>
    <w:rsid w:val="1D771BE9"/>
    <w:rsid w:val="1D8740EA"/>
    <w:rsid w:val="1DB53EA8"/>
    <w:rsid w:val="1DBF6B48"/>
    <w:rsid w:val="1DDD45D3"/>
    <w:rsid w:val="1DEE2DC9"/>
    <w:rsid w:val="1DF1DC0E"/>
    <w:rsid w:val="1DF48B4D"/>
    <w:rsid w:val="1DF5D0C4"/>
    <w:rsid w:val="1DFAF839"/>
    <w:rsid w:val="1DFBD5C8"/>
    <w:rsid w:val="1DFC3538"/>
    <w:rsid w:val="1DFC5D3B"/>
    <w:rsid w:val="1DFED8DC"/>
    <w:rsid w:val="1E0DF748"/>
    <w:rsid w:val="1E240FAC"/>
    <w:rsid w:val="1E399248"/>
    <w:rsid w:val="1E400333"/>
    <w:rsid w:val="1E4672E4"/>
    <w:rsid w:val="1E64BC20"/>
    <w:rsid w:val="1E659E43"/>
    <w:rsid w:val="1E773DC1"/>
    <w:rsid w:val="1E7BE41A"/>
    <w:rsid w:val="1E8136F3"/>
    <w:rsid w:val="1E83E60C"/>
    <w:rsid w:val="1E9D3681"/>
    <w:rsid w:val="1EA03B17"/>
    <w:rsid w:val="1EA63474"/>
    <w:rsid w:val="1EA6DE67"/>
    <w:rsid w:val="1EC889D1"/>
    <w:rsid w:val="1ECB399B"/>
    <w:rsid w:val="1EDFF089"/>
    <w:rsid w:val="1EE02B52"/>
    <w:rsid w:val="1EE1CB7B"/>
    <w:rsid w:val="1EE7AB35"/>
    <w:rsid w:val="1EED989C"/>
    <w:rsid w:val="1EF3B53A"/>
    <w:rsid w:val="1EF9C3EF"/>
    <w:rsid w:val="1F122F88"/>
    <w:rsid w:val="1F169556"/>
    <w:rsid w:val="1F16DC32"/>
    <w:rsid w:val="1F22723A"/>
    <w:rsid w:val="1F34A7FE"/>
    <w:rsid w:val="1F381A8C"/>
    <w:rsid w:val="1F41F543"/>
    <w:rsid w:val="1F54BDFF"/>
    <w:rsid w:val="1F5ECF39"/>
    <w:rsid w:val="1F5F288E"/>
    <w:rsid w:val="1F688C99"/>
    <w:rsid w:val="1F731578"/>
    <w:rsid w:val="1F882E84"/>
    <w:rsid w:val="1F89E3CE"/>
    <w:rsid w:val="1F8F2997"/>
    <w:rsid w:val="1F8F5C68"/>
    <w:rsid w:val="1F9F0367"/>
    <w:rsid w:val="1FA1B996"/>
    <w:rsid w:val="1FB2F280"/>
    <w:rsid w:val="1FD5047D"/>
    <w:rsid w:val="1FDDB341"/>
    <w:rsid w:val="1FF5042C"/>
    <w:rsid w:val="200B3F17"/>
    <w:rsid w:val="200EF29A"/>
    <w:rsid w:val="2037AFDA"/>
    <w:rsid w:val="2042AEC8"/>
    <w:rsid w:val="2046D5CD"/>
    <w:rsid w:val="205930EC"/>
    <w:rsid w:val="207543D3"/>
    <w:rsid w:val="20755657"/>
    <w:rsid w:val="207C7BB3"/>
    <w:rsid w:val="208A09F6"/>
    <w:rsid w:val="208B13C6"/>
    <w:rsid w:val="208B62FD"/>
    <w:rsid w:val="20A303BB"/>
    <w:rsid w:val="20B35E81"/>
    <w:rsid w:val="20BA99CB"/>
    <w:rsid w:val="20BBDF4D"/>
    <w:rsid w:val="20C31D7D"/>
    <w:rsid w:val="20CE0124"/>
    <w:rsid w:val="20CF678E"/>
    <w:rsid w:val="20D07692"/>
    <w:rsid w:val="20D76B1B"/>
    <w:rsid w:val="20DA1B94"/>
    <w:rsid w:val="20F57873"/>
    <w:rsid w:val="20F71903"/>
    <w:rsid w:val="20F9FD80"/>
    <w:rsid w:val="2108E7FB"/>
    <w:rsid w:val="210A76D6"/>
    <w:rsid w:val="211328E8"/>
    <w:rsid w:val="2119F40E"/>
    <w:rsid w:val="2121F16D"/>
    <w:rsid w:val="212759D7"/>
    <w:rsid w:val="2148F304"/>
    <w:rsid w:val="214F8D25"/>
    <w:rsid w:val="2151BAEC"/>
    <w:rsid w:val="2151BDAF"/>
    <w:rsid w:val="2159D115"/>
    <w:rsid w:val="2160166B"/>
    <w:rsid w:val="216CCDBF"/>
    <w:rsid w:val="2176506E"/>
    <w:rsid w:val="2177DFFC"/>
    <w:rsid w:val="217C39CB"/>
    <w:rsid w:val="217FB5F2"/>
    <w:rsid w:val="2188BCB8"/>
    <w:rsid w:val="218EDF8C"/>
    <w:rsid w:val="219E0436"/>
    <w:rsid w:val="21BFEDFF"/>
    <w:rsid w:val="21C9BD3C"/>
    <w:rsid w:val="21D28361"/>
    <w:rsid w:val="21D508EC"/>
    <w:rsid w:val="21E4A7DF"/>
    <w:rsid w:val="21E51446"/>
    <w:rsid w:val="21F76840"/>
    <w:rsid w:val="21F94A74"/>
    <w:rsid w:val="22020E6E"/>
    <w:rsid w:val="2208587D"/>
    <w:rsid w:val="220F9122"/>
    <w:rsid w:val="2210D348"/>
    <w:rsid w:val="221AACD1"/>
    <w:rsid w:val="221B5979"/>
    <w:rsid w:val="221F348B"/>
    <w:rsid w:val="22297C26"/>
    <w:rsid w:val="222D7722"/>
    <w:rsid w:val="22300AF5"/>
    <w:rsid w:val="2239745B"/>
    <w:rsid w:val="223B48E4"/>
    <w:rsid w:val="22404C5F"/>
    <w:rsid w:val="224D4074"/>
    <w:rsid w:val="224F7361"/>
    <w:rsid w:val="2260D2A8"/>
    <w:rsid w:val="2260ED7B"/>
    <w:rsid w:val="22802F89"/>
    <w:rsid w:val="22814744"/>
    <w:rsid w:val="22837076"/>
    <w:rsid w:val="22BD6139"/>
    <w:rsid w:val="22C61086"/>
    <w:rsid w:val="22CEF195"/>
    <w:rsid w:val="22DB9CB6"/>
    <w:rsid w:val="22E4C365"/>
    <w:rsid w:val="22EC46BA"/>
    <w:rsid w:val="22ED280B"/>
    <w:rsid w:val="22F126FB"/>
    <w:rsid w:val="22F2AC5E"/>
    <w:rsid w:val="22FBE6CC"/>
    <w:rsid w:val="22FBE737"/>
    <w:rsid w:val="2314A262"/>
    <w:rsid w:val="231658A8"/>
    <w:rsid w:val="231E9B08"/>
    <w:rsid w:val="2323BAB5"/>
    <w:rsid w:val="232A13A9"/>
    <w:rsid w:val="23390F35"/>
    <w:rsid w:val="234418C6"/>
    <w:rsid w:val="23462ECB"/>
    <w:rsid w:val="234F553D"/>
    <w:rsid w:val="235020BF"/>
    <w:rsid w:val="235582DD"/>
    <w:rsid w:val="2369941E"/>
    <w:rsid w:val="236D7FC6"/>
    <w:rsid w:val="2374C2E4"/>
    <w:rsid w:val="237918BF"/>
    <w:rsid w:val="2379BCD1"/>
    <w:rsid w:val="238795CB"/>
    <w:rsid w:val="23908BC5"/>
    <w:rsid w:val="239703BC"/>
    <w:rsid w:val="239B8BEC"/>
    <w:rsid w:val="239D0439"/>
    <w:rsid w:val="23A8D8C8"/>
    <w:rsid w:val="23ABFF3E"/>
    <w:rsid w:val="23B8623D"/>
    <w:rsid w:val="23E1AC0F"/>
    <w:rsid w:val="23E90064"/>
    <w:rsid w:val="23F30C92"/>
    <w:rsid w:val="23FD31AD"/>
    <w:rsid w:val="23FEB9F2"/>
    <w:rsid w:val="2400B26B"/>
    <w:rsid w:val="240CE749"/>
    <w:rsid w:val="240D0E29"/>
    <w:rsid w:val="240EADB1"/>
    <w:rsid w:val="24187400"/>
    <w:rsid w:val="2429EFD3"/>
    <w:rsid w:val="244628C9"/>
    <w:rsid w:val="244C7F37"/>
    <w:rsid w:val="24601E37"/>
    <w:rsid w:val="246324A2"/>
    <w:rsid w:val="2469FCEF"/>
    <w:rsid w:val="246A1ADF"/>
    <w:rsid w:val="247B85FF"/>
    <w:rsid w:val="247F19BF"/>
    <w:rsid w:val="248C256E"/>
    <w:rsid w:val="248E7CBF"/>
    <w:rsid w:val="24B978DB"/>
    <w:rsid w:val="24C0C7A9"/>
    <w:rsid w:val="24C94EEC"/>
    <w:rsid w:val="24CF0E0B"/>
    <w:rsid w:val="24D3DEE4"/>
    <w:rsid w:val="24D59A47"/>
    <w:rsid w:val="24DC0D9C"/>
    <w:rsid w:val="24E85045"/>
    <w:rsid w:val="24F6880A"/>
    <w:rsid w:val="24FC5936"/>
    <w:rsid w:val="25132EB5"/>
    <w:rsid w:val="25328ED9"/>
    <w:rsid w:val="253308E8"/>
    <w:rsid w:val="2548B4F6"/>
    <w:rsid w:val="25544AF4"/>
    <w:rsid w:val="255BC7FC"/>
    <w:rsid w:val="255E16B4"/>
    <w:rsid w:val="258F379D"/>
    <w:rsid w:val="25944E72"/>
    <w:rsid w:val="25981DC4"/>
    <w:rsid w:val="259F964E"/>
    <w:rsid w:val="25A16C7D"/>
    <w:rsid w:val="25A74161"/>
    <w:rsid w:val="25AE6897"/>
    <w:rsid w:val="25BD11DF"/>
    <w:rsid w:val="25CA43FC"/>
    <w:rsid w:val="25D720BE"/>
    <w:rsid w:val="25E07D61"/>
    <w:rsid w:val="25EAD9DA"/>
    <w:rsid w:val="25FD7E12"/>
    <w:rsid w:val="262D61D6"/>
    <w:rsid w:val="26323649"/>
    <w:rsid w:val="26333259"/>
    <w:rsid w:val="2637DAB2"/>
    <w:rsid w:val="26483F44"/>
    <w:rsid w:val="2648FD02"/>
    <w:rsid w:val="264A4D80"/>
    <w:rsid w:val="265BBD12"/>
    <w:rsid w:val="26618AB0"/>
    <w:rsid w:val="2661C2B0"/>
    <w:rsid w:val="267C3AD6"/>
    <w:rsid w:val="2684A3C8"/>
    <w:rsid w:val="269994F5"/>
    <w:rsid w:val="26CCDBEF"/>
    <w:rsid w:val="26F310DA"/>
    <w:rsid w:val="26F41E8D"/>
    <w:rsid w:val="2700D92F"/>
    <w:rsid w:val="27026353"/>
    <w:rsid w:val="27077236"/>
    <w:rsid w:val="2709E532"/>
    <w:rsid w:val="270ABEF3"/>
    <w:rsid w:val="270B239A"/>
    <w:rsid w:val="273B1D9A"/>
    <w:rsid w:val="274CF877"/>
    <w:rsid w:val="2771A520"/>
    <w:rsid w:val="27725B61"/>
    <w:rsid w:val="2772BBFD"/>
    <w:rsid w:val="27912665"/>
    <w:rsid w:val="2794EACE"/>
    <w:rsid w:val="27AE0B7E"/>
    <w:rsid w:val="27B7AF89"/>
    <w:rsid w:val="27C84850"/>
    <w:rsid w:val="27C915DA"/>
    <w:rsid w:val="27CAF1F2"/>
    <w:rsid w:val="27CF3289"/>
    <w:rsid w:val="27F0ACDD"/>
    <w:rsid w:val="27F67656"/>
    <w:rsid w:val="2814177D"/>
    <w:rsid w:val="2819BB34"/>
    <w:rsid w:val="2828E756"/>
    <w:rsid w:val="282A1B54"/>
    <w:rsid w:val="283C1C38"/>
    <w:rsid w:val="2857D06C"/>
    <w:rsid w:val="285A01F6"/>
    <w:rsid w:val="285B06EE"/>
    <w:rsid w:val="287060F0"/>
    <w:rsid w:val="2878DABC"/>
    <w:rsid w:val="28821594"/>
    <w:rsid w:val="2882A893"/>
    <w:rsid w:val="28858B08"/>
    <w:rsid w:val="28902CA5"/>
    <w:rsid w:val="289625AB"/>
    <w:rsid w:val="28B02D41"/>
    <w:rsid w:val="28B1CC6B"/>
    <w:rsid w:val="28C3DC23"/>
    <w:rsid w:val="28C579DA"/>
    <w:rsid w:val="28C58575"/>
    <w:rsid w:val="28C65B62"/>
    <w:rsid w:val="28CA1AB6"/>
    <w:rsid w:val="28D02EFF"/>
    <w:rsid w:val="28D77768"/>
    <w:rsid w:val="28DE644B"/>
    <w:rsid w:val="28DFBA79"/>
    <w:rsid w:val="28E1D255"/>
    <w:rsid w:val="28E967F6"/>
    <w:rsid w:val="290DE2CE"/>
    <w:rsid w:val="291D99BE"/>
    <w:rsid w:val="292A3B6D"/>
    <w:rsid w:val="2933B89A"/>
    <w:rsid w:val="2936026A"/>
    <w:rsid w:val="293D15F7"/>
    <w:rsid w:val="2948C585"/>
    <w:rsid w:val="294BF860"/>
    <w:rsid w:val="295AF04E"/>
    <w:rsid w:val="2966C253"/>
    <w:rsid w:val="296BC9A8"/>
    <w:rsid w:val="296BD91A"/>
    <w:rsid w:val="296F9887"/>
    <w:rsid w:val="29800EC9"/>
    <w:rsid w:val="298AAB9B"/>
    <w:rsid w:val="2991CCDE"/>
    <w:rsid w:val="29938109"/>
    <w:rsid w:val="29ADB695"/>
    <w:rsid w:val="29BE96C1"/>
    <w:rsid w:val="29C79417"/>
    <w:rsid w:val="29D530A1"/>
    <w:rsid w:val="29E69FD8"/>
    <w:rsid w:val="29E8ED9E"/>
    <w:rsid w:val="29E8FE55"/>
    <w:rsid w:val="29EC42D9"/>
    <w:rsid w:val="29F0C1E5"/>
    <w:rsid w:val="29FF6D56"/>
    <w:rsid w:val="2A034EA3"/>
    <w:rsid w:val="2A1D2562"/>
    <w:rsid w:val="2A24393E"/>
    <w:rsid w:val="2A2EF98E"/>
    <w:rsid w:val="2A31F60C"/>
    <w:rsid w:val="2A3235E7"/>
    <w:rsid w:val="2A3ACCA6"/>
    <w:rsid w:val="2A44DB58"/>
    <w:rsid w:val="2A4B3172"/>
    <w:rsid w:val="2A5FEE18"/>
    <w:rsid w:val="2A6480A4"/>
    <w:rsid w:val="2A6BB99F"/>
    <w:rsid w:val="2A6C8D18"/>
    <w:rsid w:val="2A775AA5"/>
    <w:rsid w:val="2A792464"/>
    <w:rsid w:val="2A8277C9"/>
    <w:rsid w:val="2A8BC791"/>
    <w:rsid w:val="2A96801A"/>
    <w:rsid w:val="2A96A1E4"/>
    <w:rsid w:val="2AAE08EF"/>
    <w:rsid w:val="2AB73CAD"/>
    <w:rsid w:val="2ABB4809"/>
    <w:rsid w:val="2ABC9B36"/>
    <w:rsid w:val="2ADC7776"/>
    <w:rsid w:val="2ADFA90B"/>
    <w:rsid w:val="2AE182CB"/>
    <w:rsid w:val="2AF621B3"/>
    <w:rsid w:val="2AF6E783"/>
    <w:rsid w:val="2AFAAD00"/>
    <w:rsid w:val="2B056585"/>
    <w:rsid w:val="2B060173"/>
    <w:rsid w:val="2B0ADC6C"/>
    <w:rsid w:val="2B0B3C09"/>
    <w:rsid w:val="2B15C719"/>
    <w:rsid w:val="2B22A4FB"/>
    <w:rsid w:val="2B27AFA8"/>
    <w:rsid w:val="2B2FF73A"/>
    <w:rsid w:val="2B39AFA2"/>
    <w:rsid w:val="2B3FA459"/>
    <w:rsid w:val="2B5567B5"/>
    <w:rsid w:val="2B5A1D86"/>
    <w:rsid w:val="2B5CC41B"/>
    <w:rsid w:val="2B6AD60A"/>
    <w:rsid w:val="2B6E94B2"/>
    <w:rsid w:val="2B87045D"/>
    <w:rsid w:val="2B89DCA4"/>
    <w:rsid w:val="2B8DAD05"/>
    <w:rsid w:val="2B982747"/>
    <w:rsid w:val="2B9B1D74"/>
    <w:rsid w:val="2B9D6B30"/>
    <w:rsid w:val="2B9FA6BF"/>
    <w:rsid w:val="2BA9118B"/>
    <w:rsid w:val="2BB54FF4"/>
    <w:rsid w:val="2BCFA874"/>
    <w:rsid w:val="2BD4480E"/>
    <w:rsid w:val="2BF449F8"/>
    <w:rsid w:val="2BF8FC3F"/>
    <w:rsid w:val="2BFE56FA"/>
    <w:rsid w:val="2C24E2FF"/>
    <w:rsid w:val="2C4BE19C"/>
    <w:rsid w:val="2C56B278"/>
    <w:rsid w:val="2C7A95D6"/>
    <w:rsid w:val="2C7D6D8D"/>
    <w:rsid w:val="2C8B1C8F"/>
    <w:rsid w:val="2C92C70B"/>
    <w:rsid w:val="2C9A27DE"/>
    <w:rsid w:val="2CA36C47"/>
    <w:rsid w:val="2CC23C3E"/>
    <w:rsid w:val="2CC4C69C"/>
    <w:rsid w:val="2CC6703B"/>
    <w:rsid w:val="2CC96DA0"/>
    <w:rsid w:val="2CD08378"/>
    <w:rsid w:val="2CD8247E"/>
    <w:rsid w:val="2CECB129"/>
    <w:rsid w:val="2CED7458"/>
    <w:rsid w:val="2CF904B8"/>
    <w:rsid w:val="2CFA9984"/>
    <w:rsid w:val="2D0F93EA"/>
    <w:rsid w:val="2D227665"/>
    <w:rsid w:val="2D275DBF"/>
    <w:rsid w:val="2D3110A6"/>
    <w:rsid w:val="2D36166C"/>
    <w:rsid w:val="2D3A665D"/>
    <w:rsid w:val="2D3C070E"/>
    <w:rsid w:val="2D407C36"/>
    <w:rsid w:val="2D5BF05D"/>
    <w:rsid w:val="2D623A48"/>
    <w:rsid w:val="2D7BF035"/>
    <w:rsid w:val="2D83C1B7"/>
    <w:rsid w:val="2D866B83"/>
    <w:rsid w:val="2D92BC0B"/>
    <w:rsid w:val="2D9E0049"/>
    <w:rsid w:val="2DA7B9B7"/>
    <w:rsid w:val="2DADBB94"/>
    <w:rsid w:val="2DB44759"/>
    <w:rsid w:val="2DB4D234"/>
    <w:rsid w:val="2DB85EC2"/>
    <w:rsid w:val="2DC2B219"/>
    <w:rsid w:val="2DC4B8E2"/>
    <w:rsid w:val="2DCF83F1"/>
    <w:rsid w:val="2DD0D219"/>
    <w:rsid w:val="2DD2A858"/>
    <w:rsid w:val="2DDF6BE2"/>
    <w:rsid w:val="2DE0FA7F"/>
    <w:rsid w:val="2DE1F601"/>
    <w:rsid w:val="2DE42110"/>
    <w:rsid w:val="2DEB5D70"/>
    <w:rsid w:val="2DF2C366"/>
    <w:rsid w:val="2DF8F1F9"/>
    <w:rsid w:val="2DFA8D0B"/>
    <w:rsid w:val="2E06C98F"/>
    <w:rsid w:val="2E0F67DA"/>
    <w:rsid w:val="2E173452"/>
    <w:rsid w:val="2E6474A3"/>
    <w:rsid w:val="2E8197A6"/>
    <w:rsid w:val="2E99F56A"/>
    <w:rsid w:val="2EA0FFF6"/>
    <w:rsid w:val="2EB45DE7"/>
    <w:rsid w:val="2EB7F633"/>
    <w:rsid w:val="2EBA02FE"/>
    <w:rsid w:val="2EBF7997"/>
    <w:rsid w:val="2EC6AC91"/>
    <w:rsid w:val="2ED12464"/>
    <w:rsid w:val="2ED305C2"/>
    <w:rsid w:val="2EE29772"/>
    <w:rsid w:val="2EE42AC9"/>
    <w:rsid w:val="2EE8F119"/>
    <w:rsid w:val="2EF9C64D"/>
    <w:rsid w:val="2F062620"/>
    <w:rsid w:val="2F1324FB"/>
    <w:rsid w:val="2F2D15E1"/>
    <w:rsid w:val="2F3A495C"/>
    <w:rsid w:val="2F40E448"/>
    <w:rsid w:val="2F558802"/>
    <w:rsid w:val="2F574A0D"/>
    <w:rsid w:val="2F5983D1"/>
    <w:rsid w:val="2F631A88"/>
    <w:rsid w:val="2F874825"/>
    <w:rsid w:val="2F8A149E"/>
    <w:rsid w:val="2FA2C3F6"/>
    <w:rsid w:val="2FBB07B4"/>
    <w:rsid w:val="2FBDDE46"/>
    <w:rsid w:val="2FC8F067"/>
    <w:rsid w:val="2FDABE16"/>
    <w:rsid w:val="2FE35A2F"/>
    <w:rsid w:val="2FF8BF7B"/>
    <w:rsid w:val="2FFC5043"/>
    <w:rsid w:val="301205A9"/>
    <w:rsid w:val="3013157C"/>
    <w:rsid w:val="302E3F20"/>
    <w:rsid w:val="3030A30D"/>
    <w:rsid w:val="303C62AF"/>
    <w:rsid w:val="3048C838"/>
    <w:rsid w:val="304DFF69"/>
    <w:rsid w:val="3062BD47"/>
    <w:rsid w:val="307B556B"/>
    <w:rsid w:val="308A466F"/>
    <w:rsid w:val="308A7EE1"/>
    <w:rsid w:val="309460E1"/>
    <w:rsid w:val="309532EA"/>
    <w:rsid w:val="3096888E"/>
    <w:rsid w:val="30A0F0B5"/>
    <w:rsid w:val="30A35ED3"/>
    <w:rsid w:val="30B09E6D"/>
    <w:rsid w:val="30B919D0"/>
    <w:rsid w:val="30C78A82"/>
    <w:rsid w:val="30CA4530"/>
    <w:rsid w:val="30F9C9EE"/>
    <w:rsid w:val="310B35FE"/>
    <w:rsid w:val="311A9E75"/>
    <w:rsid w:val="311F26A0"/>
    <w:rsid w:val="312988B3"/>
    <w:rsid w:val="31307BF2"/>
    <w:rsid w:val="31344530"/>
    <w:rsid w:val="313799C8"/>
    <w:rsid w:val="313C81C8"/>
    <w:rsid w:val="314F0D97"/>
    <w:rsid w:val="3153D76A"/>
    <w:rsid w:val="31662907"/>
    <w:rsid w:val="316C914F"/>
    <w:rsid w:val="31725A9A"/>
    <w:rsid w:val="317AF919"/>
    <w:rsid w:val="31B4589F"/>
    <w:rsid w:val="31BDAB0C"/>
    <w:rsid w:val="31C2371B"/>
    <w:rsid w:val="31C93A18"/>
    <w:rsid w:val="31CF03D7"/>
    <w:rsid w:val="31D1962C"/>
    <w:rsid w:val="31D6DCDD"/>
    <w:rsid w:val="31FA84C5"/>
    <w:rsid w:val="31FE3367"/>
    <w:rsid w:val="320768CB"/>
    <w:rsid w:val="321E1638"/>
    <w:rsid w:val="32232149"/>
    <w:rsid w:val="322E64D6"/>
    <w:rsid w:val="32303142"/>
    <w:rsid w:val="32348C4E"/>
    <w:rsid w:val="3254154B"/>
    <w:rsid w:val="325590F6"/>
    <w:rsid w:val="3259262A"/>
    <w:rsid w:val="325C9F2D"/>
    <w:rsid w:val="326275AF"/>
    <w:rsid w:val="3268413E"/>
    <w:rsid w:val="3291119C"/>
    <w:rsid w:val="3293543F"/>
    <w:rsid w:val="32951D4D"/>
    <w:rsid w:val="32A99615"/>
    <w:rsid w:val="32B2D4A6"/>
    <w:rsid w:val="32BC1078"/>
    <w:rsid w:val="32C407AD"/>
    <w:rsid w:val="32CDA3CB"/>
    <w:rsid w:val="32D6AEFA"/>
    <w:rsid w:val="32D9A84A"/>
    <w:rsid w:val="32DEBD69"/>
    <w:rsid w:val="32E5E260"/>
    <w:rsid w:val="32EFA7CB"/>
    <w:rsid w:val="3313A29E"/>
    <w:rsid w:val="33182AAE"/>
    <w:rsid w:val="33184552"/>
    <w:rsid w:val="332F164A"/>
    <w:rsid w:val="3341053F"/>
    <w:rsid w:val="334538FB"/>
    <w:rsid w:val="334C9341"/>
    <w:rsid w:val="335C9196"/>
    <w:rsid w:val="33639F5D"/>
    <w:rsid w:val="336E8221"/>
    <w:rsid w:val="3374A4B1"/>
    <w:rsid w:val="33788F8C"/>
    <w:rsid w:val="337C2C95"/>
    <w:rsid w:val="3389DB97"/>
    <w:rsid w:val="339D7CFC"/>
    <w:rsid w:val="33AAA568"/>
    <w:rsid w:val="33B8BAD0"/>
    <w:rsid w:val="33BF56A1"/>
    <w:rsid w:val="33C1D024"/>
    <w:rsid w:val="33C238C6"/>
    <w:rsid w:val="33C762CA"/>
    <w:rsid w:val="33CF42B8"/>
    <w:rsid w:val="33EBEB5F"/>
    <w:rsid w:val="33ED3D0F"/>
    <w:rsid w:val="34005129"/>
    <w:rsid w:val="340443D2"/>
    <w:rsid w:val="340F2867"/>
    <w:rsid w:val="3414945A"/>
    <w:rsid w:val="34160E3B"/>
    <w:rsid w:val="3418967A"/>
    <w:rsid w:val="341C142C"/>
    <w:rsid w:val="341DC618"/>
    <w:rsid w:val="3435C0CE"/>
    <w:rsid w:val="343E7931"/>
    <w:rsid w:val="3443A1A6"/>
    <w:rsid w:val="344AC444"/>
    <w:rsid w:val="345CE7CE"/>
    <w:rsid w:val="3469DC13"/>
    <w:rsid w:val="346E8DC7"/>
    <w:rsid w:val="34737F7A"/>
    <w:rsid w:val="34859B6A"/>
    <w:rsid w:val="3487DB6E"/>
    <w:rsid w:val="348CC70A"/>
    <w:rsid w:val="348F002A"/>
    <w:rsid w:val="349712DB"/>
    <w:rsid w:val="349DA2F5"/>
    <w:rsid w:val="349FD15B"/>
    <w:rsid w:val="34B372E8"/>
    <w:rsid w:val="34BB34D3"/>
    <w:rsid w:val="34BD1DFB"/>
    <w:rsid w:val="34CD71E8"/>
    <w:rsid w:val="34D7439C"/>
    <w:rsid w:val="34DB5C51"/>
    <w:rsid w:val="34DEF2B3"/>
    <w:rsid w:val="350620E0"/>
    <w:rsid w:val="350DB6A8"/>
    <w:rsid w:val="350E3C74"/>
    <w:rsid w:val="35112641"/>
    <w:rsid w:val="3520674B"/>
    <w:rsid w:val="35277165"/>
    <w:rsid w:val="3529A44B"/>
    <w:rsid w:val="352B283B"/>
    <w:rsid w:val="3531B62F"/>
    <w:rsid w:val="353D9166"/>
    <w:rsid w:val="355470E6"/>
    <w:rsid w:val="355EF040"/>
    <w:rsid w:val="35734DB0"/>
    <w:rsid w:val="35752794"/>
    <w:rsid w:val="358462FB"/>
    <w:rsid w:val="3588BE65"/>
    <w:rsid w:val="359163A3"/>
    <w:rsid w:val="3592A83B"/>
    <w:rsid w:val="359B57BB"/>
    <w:rsid w:val="359B96A9"/>
    <w:rsid w:val="35A01DF1"/>
    <w:rsid w:val="35B94755"/>
    <w:rsid w:val="35C842E3"/>
    <w:rsid w:val="35CDA92D"/>
    <w:rsid w:val="35CF97F6"/>
    <w:rsid w:val="35E136D7"/>
    <w:rsid w:val="35E5FDCC"/>
    <w:rsid w:val="35EE4FF9"/>
    <w:rsid w:val="3604C3D1"/>
    <w:rsid w:val="360A5FF4"/>
    <w:rsid w:val="361B1182"/>
    <w:rsid w:val="361B7F51"/>
    <w:rsid w:val="362AA347"/>
    <w:rsid w:val="363133C5"/>
    <w:rsid w:val="36381EBD"/>
    <w:rsid w:val="363B6EBE"/>
    <w:rsid w:val="364ECA85"/>
    <w:rsid w:val="3663BC34"/>
    <w:rsid w:val="3671E50D"/>
    <w:rsid w:val="3674C73A"/>
    <w:rsid w:val="36761335"/>
    <w:rsid w:val="3676DC16"/>
    <w:rsid w:val="367D350A"/>
    <w:rsid w:val="368C77A3"/>
    <w:rsid w:val="36953D8D"/>
    <w:rsid w:val="369A3C2F"/>
    <w:rsid w:val="369A65F4"/>
    <w:rsid w:val="36B7F6CA"/>
    <w:rsid w:val="36BD2BC5"/>
    <w:rsid w:val="36CD177E"/>
    <w:rsid w:val="36CE28B9"/>
    <w:rsid w:val="36CECC17"/>
    <w:rsid w:val="36D891CF"/>
    <w:rsid w:val="36E7D468"/>
    <w:rsid w:val="36FCC260"/>
    <w:rsid w:val="3717E0FF"/>
    <w:rsid w:val="3720CDB7"/>
    <w:rsid w:val="373C0F7F"/>
    <w:rsid w:val="373D6FB2"/>
    <w:rsid w:val="3744A2D6"/>
    <w:rsid w:val="3755DDAD"/>
    <w:rsid w:val="375DD528"/>
    <w:rsid w:val="3768545C"/>
    <w:rsid w:val="3778BC27"/>
    <w:rsid w:val="37A21BF3"/>
    <w:rsid w:val="37A8AB87"/>
    <w:rsid w:val="37ABBEDA"/>
    <w:rsid w:val="37AD62E4"/>
    <w:rsid w:val="37CF0243"/>
    <w:rsid w:val="37DE952D"/>
    <w:rsid w:val="37E24B2C"/>
    <w:rsid w:val="37E9BCAA"/>
    <w:rsid w:val="37ED0A53"/>
    <w:rsid w:val="37F8FB9F"/>
    <w:rsid w:val="3803DBFE"/>
    <w:rsid w:val="3809089A"/>
    <w:rsid w:val="38183AFF"/>
    <w:rsid w:val="38197E40"/>
    <w:rsid w:val="381BB30C"/>
    <w:rsid w:val="381C82FC"/>
    <w:rsid w:val="381CA56E"/>
    <w:rsid w:val="38200FAE"/>
    <w:rsid w:val="383A0590"/>
    <w:rsid w:val="383CA096"/>
    <w:rsid w:val="383CFAA5"/>
    <w:rsid w:val="3849C24D"/>
    <w:rsid w:val="385F8F86"/>
    <w:rsid w:val="3886FA36"/>
    <w:rsid w:val="389C79FC"/>
    <w:rsid w:val="38CB3510"/>
    <w:rsid w:val="38D8BA17"/>
    <w:rsid w:val="38E7AC87"/>
    <w:rsid w:val="38EE0DF6"/>
    <w:rsid w:val="38F713AE"/>
    <w:rsid w:val="38FE2CAE"/>
    <w:rsid w:val="390CB39B"/>
    <w:rsid w:val="3911B719"/>
    <w:rsid w:val="391776BD"/>
    <w:rsid w:val="3919A0E7"/>
    <w:rsid w:val="39328345"/>
    <w:rsid w:val="3937A446"/>
    <w:rsid w:val="39416772"/>
    <w:rsid w:val="39440B7C"/>
    <w:rsid w:val="39600586"/>
    <w:rsid w:val="39660389"/>
    <w:rsid w:val="396E22E5"/>
    <w:rsid w:val="39756D4A"/>
    <w:rsid w:val="3987A674"/>
    <w:rsid w:val="3991F84A"/>
    <w:rsid w:val="39979BA9"/>
    <w:rsid w:val="399DCC1F"/>
    <w:rsid w:val="399F9E33"/>
    <w:rsid w:val="39A194AE"/>
    <w:rsid w:val="39A8D927"/>
    <w:rsid w:val="39DA9C06"/>
    <w:rsid w:val="39E38C26"/>
    <w:rsid w:val="39E89347"/>
    <w:rsid w:val="39EB23CD"/>
    <w:rsid w:val="39FBB85C"/>
    <w:rsid w:val="3A091DF2"/>
    <w:rsid w:val="3A0B210D"/>
    <w:rsid w:val="3A1EBE14"/>
    <w:rsid w:val="3A221ACA"/>
    <w:rsid w:val="3A253AAC"/>
    <w:rsid w:val="3A2E4C6F"/>
    <w:rsid w:val="3A33BE0C"/>
    <w:rsid w:val="3A394811"/>
    <w:rsid w:val="3A5E8046"/>
    <w:rsid w:val="3A5F7EC1"/>
    <w:rsid w:val="3A670571"/>
    <w:rsid w:val="3A7E9AEC"/>
    <w:rsid w:val="3A847A7D"/>
    <w:rsid w:val="3A877A64"/>
    <w:rsid w:val="3A8A10B0"/>
    <w:rsid w:val="3A97C51A"/>
    <w:rsid w:val="3AADFB75"/>
    <w:rsid w:val="3ACCF2A0"/>
    <w:rsid w:val="3AECE18C"/>
    <w:rsid w:val="3AF5A17A"/>
    <w:rsid w:val="3B247B6E"/>
    <w:rsid w:val="3B2764AA"/>
    <w:rsid w:val="3B3FCD20"/>
    <w:rsid w:val="3B413B33"/>
    <w:rsid w:val="3B4884FA"/>
    <w:rsid w:val="3B4FAE14"/>
    <w:rsid w:val="3B4FFAAA"/>
    <w:rsid w:val="3B73C888"/>
    <w:rsid w:val="3B75A47C"/>
    <w:rsid w:val="3B791228"/>
    <w:rsid w:val="3B814162"/>
    <w:rsid w:val="3B864034"/>
    <w:rsid w:val="3B877CBF"/>
    <w:rsid w:val="3B917D96"/>
    <w:rsid w:val="3BA385CB"/>
    <w:rsid w:val="3BA5445C"/>
    <w:rsid w:val="3BADA121"/>
    <w:rsid w:val="3BAFBA73"/>
    <w:rsid w:val="3BCA1CD0"/>
    <w:rsid w:val="3BCBA5E1"/>
    <w:rsid w:val="3BD35C0B"/>
    <w:rsid w:val="3BD9877F"/>
    <w:rsid w:val="3BE8236F"/>
    <w:rsid w:val="3BEB8A46"/>
    <w:rsid w:val="3BF08162"/>
    <w:rsid w:val="3BFC64F8"/>
    <w:rsid w:val="3C076FCB"/>
    <w:rsid w:val="3C0F607C"/>
    <w:rsid w:val="3C2116E2"/>
    <w:rsid w:val="3C3303D2"/>
    <w:rsid w:val="3C36D3CC"/>
    <w:rsid w:val="3C4A7DCD"/>
    <w:rsid w:val="3C5141A9"/>
    <w:rsid w:val="3C531441"/>
    <w:rsid w:val="3C56C557"/>
    <w:rsid w:val="3C5A9B88"/>
    <w:rsid w:val="3C5C76CF"/>
    <w:rsid w:val="3C5EA17D"/>
    <w:rsid w:val="3C662B8E"/>
    <w:rsid w:val="3C681EA1"/>
    <w:rsid w:val="3C6D44E4"/>
    <w:rsid w:val="3C6E3611"/>
    <w:rsid w:val="3C734BE6"/>
    <w:rsid w:val="3C79B8CF"/>
    <w:rsid w:val="3C7A096B"/>
    <w:rsid w:val="3C7D6FA6"/>
    <w:rsid w:val="3C98A2A8"/>
    <w:rsid w:val="3C9E7797"/>
    <w:rsid w:val="3CA97600"/>
    <w:rsid w:val="3CC4E914"/>
    <w:rsid w:val="3CDE9C25"/>
    <w:rsid w:val="3CE44327"/>
    <w:rsid w:val="3CE99BBB"/>
    <w:rsid w:val="3CEFC2FD"/>
    <w:rsid w:val="3CF9C4E1"/>
    <w:rsid w:val="3D02D4F3"/>
    <w:rsid w:val="3D02E7B1"/>
    <w:rsid w:val="3D0DC48A"/>
    <w:rsid w:val="3D25EE3D"/>
    <w:rsid w:val="3D388F00"/>
    <w:rsid w:val="3D409EE8"/>
    <w:rsid w:val="3D83715E"/>
    <w:rsid w:val="3D928AD3"/>
    <w:rsid w:val="3D954E45"/>
    <w:rsid w:val="3D9A3C97"/>
    <w:rsid w:val="3DA22A65"/>
    <w:rsid w:val="3DB90BED"/>
    <w:rsid w:val="3DB994F3"/>
    <w:rsid w:val="3DC54D46"/>
    <w:rsid w:val="3DCC331A"/>
    <w:rsid w:val="3DD2FDC4"/>
    <w:rsid w:val="3DD54A4D"/>
    <w:rsid w:val="3DE8EEA4"/>
    <w:rsid w:val="3DFF96FE"/>
    <w:rsid w:val="3E087782"/>
    <w:rsid w:val="3E1753B6"/>
    <w:rsid w:val="3E17816E"/>
    <w:rsid w:val="3E19D125"/>
    <w:rsid w:val="3E19D149"/>
    <w:rsid w:val="3E3AE204"/>
    <w:rsid w:val="3E3D054A"/>
    <w:rsid w:val="3E3D3E0F"/>
    <w:rsid w:val="3E4F6318"/>
    <w:rsid w:val="3E566811"/>
    <w:rsid w:val="3E5827DC"/>
    <w:rsid w:val="3E59BB68"/>
    <w:rsid w:val="3E63F587"/>
    <w:rsid w:val="3E73B98D"/>
    <w:rsid w:val="3E97151C"/>
    <w:rsid w:val="3EA35E4B"/>
    <w:rsid w:val="3EB0ED30"/>
    <w:rsid w:val="3EC6499A"/>
    <w:rsid w:val="3EF58BED"/>
    <w:rsid w:val="3EFBE260"/>
    <w:rsid w:val="3F02629C"/>
    <w:rsid w:val="3F0BDBD9"/>
    <w:rsid w:val="3F32DF5C"/>
    <w:rsid w:val="3F36A0FB"/>
    <w:rsid w:val="3F4259D9"/>
    <w:rsid w:val="3F467FF1"/>
    <w:rsid w:val="3F556554"/>
    <w:rsid w:val="3F5C1A53"/>
    <w:rsid w:val="3F5D81D3"/>
    <w:rsid w:val="3F5F52F8"/>
    <w:rsid w:val="3F768C1A"/>
    <w:rsid w:val="3F7DDB9C"/>
    <w:rsid w:val="3F9F30B6"/>
    <w:rsid w:val="3FC7955B"/>
    <w:rsid w:val="3FCB6423"/>
    <w:rsid w:val="3FCDB6D8"/>
    <w:rsid w:val="3FCF006F"/>
    <w:rsid w:val="3FCF5A7E"/>
    <w:rsid w:val="3FCF8CDC"/>
    <w:rsid w:val="3FDAECCA"/>
    <w:rsid w:val="3FDD5EFE"/>
    <w:rsid w:val="3FE5A776"/>
    <w:rsid w:val="400822CF"/>
    <w:rsid w:val="40082B12"/>
    <w:rsid w:val="400F8DC7"/>
    <w:rsid w:val="403345DE"/>
    <w:rsid w:val="40414A9A"/>
    <w:rsid w:val="404F29AB"/>
    <w:rsid w:val="404F81A6"/>
    <w:rsid w:val="40582EDF"/>
    <w:rsid w:val="405F5C06"/>
    <w:rsid w:val="409E1133"/>
    <w:rsid w:val="409F8B21"/>
    <w:rsid w:val="40A3E7D8"/>
    <w:rsid w:val="40B0CB6B"/>
    <w:rsid w:val="40B783A8"/>
    <w:rsid w:val="40BA0D90"/>
    <w:rsid w:val="40CD7DF1"/>
    <w:rsid w:val="40D43F63"/>
    <w:rsid w:val="40D71028"/>
    <w:rsid w:val="40D7E943"/>
    <w:rsid w:val="40E3551B"/>
    <w:rsid w:val="40EAEFF4"/>
    <w:rsid w:val="40F95234"/>
    <w:rsid w:val="4103D3DC"/>
    <w:rsid w:val="410CA81B"/>
    <w:rsid w:val="4114946A"/>
    <w:rsid w:val="41207D0C"/>
    <w:rsid w:val="41255FDC"/>
    <w:rsid w:val="41454CE2"/>
    <w:rsid w:val="41479BDB"/>
    <w:rsid w:val="414B3173"/>
    <w:rsid w:val="41623C56"/>
    <w:rsid w:val="417C25FD"/>
    <w:rsid w:val="417EB090"/>
    <w:rsid w:val="418C9C08"/>
    <w:rsid w:val="41A36FF2"/>
    <w:rsid w:val="41A3C637"/>
    <w:rsid w:val="41AB9F5A"/>
    <w:rsid w:val="41C4E827"/>
    <w:rsid w:val="41C7F302"/>
    <w:rsid w:val="41D6B2E8"/>
    <w:rsid w:val="41D99BD8"/>
    <w:rsid w:val="41E8119F"/>
    <w:rsid w:val="41FB2C67"/>
    <w:rsid w:val="421EEF11"/>
    <w:rsid w:val="423CA898"/>
    <w:rsid w:val="423F5CD1"/>
    <w:rsid w:val="42467318"/>
    <w:rsid w:val="425BA946"/>
    <w:rsid w:val="425E5761"/>
    <w:rsid w:val="42675A5D"/>
    <w:rsid w:val="4269CF94"/>
    <w:rsid w:val="4275CEF1"/>
    <w:rsid w:val="427F163D"/>
    <w:rsid w:val="4282E451"/>
    <w:rsid w:val="42925BAD"/>
    <w:rsid w:val="429FA43D"/>
    <w:rsid w:val="42C36517"/>
    <w:rsid w:val="42C43D6F"/>
    <w:rsid w:val="42C665D5"/>
    <w:rsid w:val="42E9C3A1"/>
    <w:rsid w:val="42EBF3B9"/>
    <w:rsid w:val="42F727AA"/>
    <w:rsid w:val="43020C22"/>
    <w:rsid w:val="4306B53C"/>
    <w:rsid w:val="431BAEB9"/>
    <w:rsid w:val="4337FAD7"/>
    <w:rsid w:val="433E9E16"/>
    <w:rsid w:val="4378D4F1"/>
    <w:rsid w:val="437F9E1F"/>
    <w:rsid w:val="438B79AA"/>
    <w:rsid w:val="4395A309"/>
    <w:rsid w:val="4399D421"/>
    <w:rsid w:val="43A933FF"/>
    <w:rsid w:val="43B3C9EE"/>
    <w:rsid w:val="43DFF7A7"/>
    <w:rsid w:val="43EA2A25"/>
    <w:rsid w:val="43F604D7"/>
    <w:rsid w:val="43FA27C2"/>
    <w:rsid w:val="43FA4F00"/>
    <w:rsid w:val="43FB2955"/>
    <w:rsid w:val="44170D9D"/>
    <w:rsid w:val="441B59DB"/>
    <w:rsid w:val="4421B4F8"/>
    <w:rsid w:val="442DA549"/>
    <w:rsid w:val="4430F2F6"/>
    <w:rsid w:val="44569A6A"/>
    <w:rsid w:val="44602735"/>
    <w:rsid w:val="44643581"/>
    <w:rsid w:val="44735C1E"/>
    <w:rsid w:val="44805471"/>
    <w:rsid w:val="4496B893"/>
    <w:rsid w:val="44AD1177"/>
    <w:rsid w:val="44CE6345"/>
    <w:rsid w:val="44D24735"/>
    <w:rsid w:val="44DA6F9A"/>
    <w:rsid w:val="44DF20EC"/>
    <w:rsid w:val="44DFF4A8"/>
    <w:rsid w:val="44E5EF40"/>
    <w:rsid w:val="44EABEC8"/>
    <w:rsid w:val="44FF5CD6"/>
    <w:rsid w:val="4524541F"/>
    <w:rsid w:val="4539B2D5"/>
    <w:rsid w:val="453E9321"/>
    <w:rsid w:val="454882A5"/>
    <w:rsid w:val="4567F3E4"/>
    <w:rsid w:val="4569AFB5"/>
    <w:rsid w:val="4573F026"/>
    <w:rsid w:val="457BB0EE"/>
    <w:rsid w:val="458E8829"/>
    <w:rsid w:val="45961F61"/>
    <w:rsid w:val="45A94A5F"/>
    <w:rsid w:val="45AEC5D6"/>
    <w:rsid w:val="45B72A3C"/>
    <w:rsid w:val="45CDF524"/>
    <w:rsid w:val="45E1856B"/>
    <w:rsid w:val="45E4BFA1"/>
    <w:rsid w:val="45EE0F12"/>
    <w:rsid w:val="45EF2A78"/>
    <w:rsid w:val="45FA6E61"/>
    <w:rsid w:val="46044C44"/>
    <w:rsid w:val="4619AAA9"/>
    <w:rsid w:val="4633FB3E"/>
    <w:rsid w:val="4636C1C3"/>
    <w:rsid w:val="463EED76"/>
    <w:rsid w:val="463F3E12"/>
    <w:rsid w:val="464DFD3E"/>
    <w:rsid w:val="46555B01"/>
    <w:rsid w:val="465EF1CD"/>
    <w:rsid w:val="4667491A"/>
    <w:rsid w:val="4674673C"/>
    <w:rsid w:val="4676AE17"/>
    <w:rsid w:val="467D7CE6"/>
    <w:rsid w:val="4683D513"/>
    <w:rsid w:val="46959CCA"/>
    <w:rsid w:val="469A2216"/>
    <w:rsid w:val="46A0D30E"/>
    <w:rsid w:val="46C3DA60"/>
    <w:rsid w:val="46CD5722"/>
    <w:rsid w:val="46D64D92"/>
    <w:rsid w:val="46E63203"/>
    <w:rsid w:val="46F48376"/>
    <w:rsid w:val="4704A83D"/>
    <w:rsid w:val="47094A79"/>
    <w:rsid w:val="4723DC19"/>
    <w:rsid w:val="472809D1"/>
    <w:rsid w:val="472A31B6"/>
    <w:rsid w:val="4733BFBB"/>
    <w:rsid w:val="475113B2"/>
    <w:rsid w:val="479595AE"/>
    <w:rsid w:val="47ADB84A"/>
    <w:rsid w:val="47BC8524"/>
    <w:rsid w:val="47CAD636"/>
    <w:rsid w:val="47CE9BDA"/>
    <w:rsid w:val="47D1C67C"/>
    <w:rsid w:val="47F6522F"/>
    <w:rsid w:val="480800A2"/>
    <w:rsid w:val="480A7965"/>
    <w:rsid w:val="48190742"/>
    <w:rsid w:val="4831EEC0"/>
    <w:rsid w:val="4833A659"/>
    <w:rsid w:val="4841A23E"/>
    <w:rsid w:val="4850DF5A"/>
    <w:rsid w:val="48515F7D"/>
    <w:rsid w:val="4852429B"/>
    <w:rsid w:val="4860C7D7"/>
    <w:rsid w:val="486CCB11"/>
    <w:rsid w:val="487B810B"/>
    <w:rsid w:val="487C0DAA"/>
    <w:rsid w:val="48820264"/>
    <w:rsid w:val="48885053"/>
    <w:rsid w:val="48896257"/>
    <w:rsid w:val="48B6FF37"/>
    <w:rsid w:val="48C1A48B"/>
    <w:rsid w:val="48C235A6"/>
    <w:rsid w:val="48C9499B"/>
    <w:rsid w:val="48D674BD"/>
    <w:rsid w:val="48E29BF3"/>
    <w:rsid w:val="48E88AAD"/>
    <w:rsid w:val="48E9D893"/>
    <w:rsid w:val="48FEA57A"/>
    <w:rsid w:val="49024684"/>
    <w:rsid w:val="49128FA7"/>
    <w:rsid w:val="49359BB8"/>
    <w:rsid w:val="493975CF"/>
    <w:rsid w:val="49579D29"/>
    <w:rsid w:val="49597AE3"/>
    <w:rsid w:val="496FE233"/>
    <w:rsid w:val="497C3453"/>
    <w:rsid w:val="497D19FD"/>
    <w:rsid w:val="497F918B"/>
    <w:rsid w:val="498372F1"/>
    <w:rsid w:val="49998E45"/>
    <w:rsid w:val="49A0261B"/>
    <w:rsid w:val="49B180C0"/>
    <w:rsid w:val="49D300CA"/>
    <w:rsid w:val="49EC9C83"/>
    <w:rsid w:val="49F3A6CD"/>
    <w:rsid w:val="49F57678"/>
    <w:rsid w:val="49F5A19D"/>
    <w:rsid w:val="49F80A4B"/>
    <w:rsid w:val="4A02BB32"/>
    <w:rsid w:val="4A2DA3AF"/>
    <w:rsid w:val="4A362034"/>
    <w:rsid w:val="4A3A9A97"/>
    <w:rsid w:val="4A3C0F97"/>
    <w:rsid w:val="4A541089"/>
    <w:rsid w:val="4A61D278"/>
    <w:rsid w:val="4A678531"/>
    <w:rsid w:val="4A6F5F69"/>
    <w:rsid w:val="4A723F1E"/>
    <w:rsid w:val="4A737FD9"/>
    <w:rsid w:val="4A7B8D2C"/>
    <w:rsid w:val="4A7B9577"/>
    <w:rsid w:val="4A7CC15C"/>
    <w:rsid w:val="4A7D3880"/>
    <w:rsid w:val="4AA0D919"/>
    <w:rsid w:val="4AC55D83"/>
    <w:rsid w:val="4ACB33F0"/>
    <w:rsid w:val="4ACF112B"/>
    <w:rsid w:val="4AD35BF7"/>
    <w:rsid w:val="4ADCFADF"/>
    <w:rsid w:val="4AE3A13E"/>
    <w:rsid w:val="4AE6C82B"/>
    <w:rsid w:val="4B00CD36"/>
    <w:rsid w:val="4B0299DD"/>
    <w:rsid w:val="4B08824A"/>
    <w:rsid w:val="4B102DD8"/>
    <w:rsid w:val="4B29419A"/>
    <w:rsid w:val="4B38D836"/>
    <w:rsid w:val="4B3D1773"/>
    <w:rsid w:val="4B50FE31"/>
    <w:rsid w:val="4B57ED00"/>
    <w:rsid w:val="4B599A46"/>
    <w:rsid w:val="4B68A649"/>
    <w:rsid w:val="4B6B37DB"/>
    <w:rsid w:val="4B707FB6"/>
    <w:rsid w:val="4B75610D"/>
    <w:rsid w:val="4B849A15"/>
    <w:rsid w:val="4B862CA5"/>
    <w:rsid w:val="4B87BD67"/>
    <w:rsid w:val="4B87EF3D"/>
    <w:rsid w:val="4B8E5D14"/>
    <w:rsid w:val="4B96F06B"/>
    <w:rsid w:val="4BAC04CA"/>
    <w:rsid w:val="4BB0C82A"/>
    <w:rsid w:val="4BCC5C61"/>
    <w:rsid w:val="4BD69C0A"/>
    <w:rsid w:val="4BE176A4"/>
    <w:rsid w:val="4BE7DB52"/>
    <w:rsid w:val="4BF0A9AE"/>
    <w:rsid w:val="4BFFD13F"/>
    <w:rsid w:val="4C02A362"/>
    <w:rsid w:val="4C1A6F7E"/>
    <w:rsid w:val="4C1E9CB3"/>
    <w:rsid w:val="4C1ED823"/>
    <w:rsid w:val="4C2CF07F"/>
    <w:rsid w:val="4C32738B"/>
    <w:rsid w:val="4C40221D"/>
    <w:rsid w:val="4C468683"/>
    <w:rsid w:val="4C49AA8A"/>
    <w:rsid w:val="4C534B0A"/>
    <w:rsid w:val="4C68FABB"/>
    <w:rsid w:val="4C6F0884"/>
    <w:rsid w:val="4C722DD7"/>
    <w:rsid w:val="4C910C40"/>
    <w:rsid w:val="4C950927"/>
    <w:rsid w:val="4C96E6B3"/>
    <w:rsid w:val="4CA84808"/>
    <w:rsid w:val="4CB0E551"/>
    <w:rsid w:val="4CC1CB57"/>
    <w:rsid w:val="4CC4AF4A"/>
    <w:rsid w:val="4CDD6689"/>
    <w:rsid w:val="4CFC5FE1"/>
    <w:rsid w:val="4D134745"/>
    <w:rsid w:val="4D1D1C55"/>
    <w:rsid w:val="4D1D92BF"/>
    <w:rsid w:val="4D1F425A"/>
    <w:rsid w:val="4D2D1A87"/>
    <w:rsid w:val="4D3BDCA3"/>
    <w:rsid w:val="4D41C242"/>
    <w:rsid w:val="4D4FC586"/>
    <w:rsid w:val="4D59224B"/>
    <w:rsid w:val="4D63ECF9"/>
    <w:rsid w:val="4D7E9FEF"/>
    <w:rsid w:val="4D81BCE3"/>
    <w:rsid w:val="4D8F414A"/>
    <w:rsid w:val="4D90A210"/>
    <w:rsid w:val="4DA307BA"/>
    <w:rsid w:val="4DA98D04"/>
    <w:rsid w:val="4DAD19B3"/>
    <w:rsid w:val="4DB198C2"/>
    <w:rsid w:val="4DB413A0"/>
    <w:rsid w:val="4DBE54A3"/>
    <w:rsid w:val="4DC13F34"/>
    <w:rsid w:val="4DD2AF3A"/>
    <w:rsid w:val="4DD99296"/>
    <w:rsid w:val="4DDEC93F"/>
    <w:rsid w:val="4DE2287E"/>
    <w:rsid w:val="4DEFCCB4"/>
    <w:rsid w:val="4DFD1BE1"/>
    <w:rsid w:val="4DFD93C7"/>
    <w:rsid w:val="4E0527B0"/>
    <w:rsid w:val="4E0E24A9"/>
    <w:rsid w:val="4E10C6CF"/>
    <w:rsid w:val="4E201553"/>
    <w:rsid w:val="4E3222ED"/>
    <w:rsid w:val="4E34F353"/>
    <w:rsid w:val="4E378189"/>
    <w:rsid w:val="4E4CB5B2"/>
    <w:rsid w:val="4E4FF3A8"/>
    <w:rsid w:val="4E534629"/>
    <w:rsid w:val="4E7EC79F"/>
    <w:rsid w:val="4E91673C"/>
    <w:rsid w:val="4E9A9808"/>
    <w:rsid w:val="4E9B52AA"/>
    <w:rsid w:val="4E9FC390"/>
    <w:rsid w:val="4EA8D3EA"/>
    <w:rsid w:val="4EB0ACE8"/>
    <w:rsid w:val="4EB38D94"/>
    <w:rsid w:val="4EB5FF14"/>
    <w:rsid w:val="4EC15FB7"/>
    <w:rsid w:val="4ECB70B1"/>
    <w:rsid w:val="4ECC0928"/>
    <w:rsid w:val="4ECD4C6E"/>
    <w:rsid w:val="4EEAD4C6"/>
    <w:rsid w:val="4EF3F777"/>
    <w:rsid w:val="4EF6ABA2"/>
    <w:rsid w:val="4EF6B2C8"/>
    <w:rsid w:val="4EF948EC"/>
    <w:rsid w:val="4EFEA537"/>
    <w:rsid w:val="4F0114D2"/>
    <w:rsid w:val="4F060C47"/>
    <w:rsid w:val="4F074B8F"/>
    <w:rsid w:val="4F1F7C14"/>
    <w:rsid w:val="4F3E281A"/>
    <w:rsid w:val="4F4B3402"/>
    <w:rsid w:val="4F5DBB79"/>
    <w:rsid w:val="4F5E3FBE"/>
    <w:rsid w:val="4F62FA32"/>
    <w:rsid w:val="4F637CF5"/>
    <w:rsid w:val="4F65F101"/>
    <w:rsid w:val="4F70261A"/>
    <w:rsid w:val="4F71D25D"/>
    <w:rsid w:val="4F73F916"/>
    <w:rsid w:val="4F7B3159"/>
    <w:rsid w:val="4F7CCD3E"/>
    <w:rsid w:val="4F7E11AB"/>
    <w:rsid w:val="4F83A766"/>
    <w:rsid w:val="4F87875F"/>
    <w:rsid w:val="4F9285C1"/>
    <w:rsid w:val="4FAADC5C"/>
    <w:rsid w:val="4FB2C9DA"/>
    <w:rsid w:val="4FB45931"/>
    <w:rsid w:val="4FB489AE"/>
    <w:rsid w:val="500AEC05"/>
    <w:rsid w:val="5015D379"/>
    <w:rsid w:val="5018C18B"/>
    <w:rsid w:val="50223510"/>
    <w:rsid w:val="50358BA7"/>
    <w:rsid w:val="50492C3F"/>
    <w:rsid w:val="504EB404"/>
    <w:rsid w:val="50510651"/>
    <w:rsid w:val="505401AF"/>
    <w:rsid w:val="5054C547"/>
    <w:rsid w:val="5066B021"/>
    <w:rsid w:val="50695A38"/>
    <w:rsid w:val="50735C5A"/>
    <w:rsid w:val="507E21DF"/>
    <w:rsid w:val="508326A7"/>
    <w:rsid w:val="508D7883"/>
    <w:rsid w:val="509E7811"/>
    <w:rsid w:val="50B0163A"/>
    <w:rsid w:val="50C46232"/>
    <w:rsid w:val="50C90188"/>
    <w:rsid w:val="50CFBF63"/>
    <w:rsid w:val="50D49DA8"/>
    <w:rsid w:val="50D5945C"/>
    <w:rsid w:val="50D7401C"/>
    <w:rsid w:val="50DBDB89"/>
    <w:rsid w:val="50F13577"/>
    <w:rsid w:val="5117B6FD"/>
    <w:rsid w:val="5117F466"/>
    <w:rsid w:val="51395256"/>
    <w:rsid w:val="5167B7E7"/>
    <w:rsid w:val="517DCD6C"/>
    <w:rsid w:val="5180818F"/>
    <w:rsid w:val="51833D56"/>
    <w:rsid w:val="5189AB6E"/>
    <w:rsid w:val="51AB49EB"/>
    <w:rsid w:val="51B7237E"/>
    <w:rsid w:val="51B91A9A"/>
    <w:rsid w:val="51B92876"/>
    <w:rsid w:val="51C030AA"/>
    <w:rsid w:val="51D449BC"/>
    <w:rsid w:val="51D7161A"/>
    <w:rsid w:val="51DB49AD"/>
    <w:rsid w:val="51E35049"/>
    <w:rsid w:val="51E8623E"/>
    <w:rsid w:val="51ECD6B2"/>
    <w:rsid w:val="51F52B4C"/>
    <w:rsid w:val="521EAAB5"/>
    <w:rsid w:val="5221BD99"/>
    <w:rsid w:val="52288680"/>
    <w:rsid w:val="523958D1"/>
    <w:rsid w:val="523F1742"/>
    <w:rsid w:val="52532E93"/>
    <w:rsid w:val="52551830"/>
    <w:rsid w:val="5255AEEE"/>
    <w:rsid w:val="525A3902"/>
    <w:rsid w:val="525F3814"/>
    <w:rsid w:val="527EB467"/>
    <w:rsid w:val="5280A3E8"/>
    <w:rsid w:val="5284048D"/>
    <w:rsid w:val="529D87BB"/>
    <w:rsid w:val="52ACC1CE"/>
    <w:rsid w:val="52B3C4C7"/>
    <w:rsid w:val="52B99DFB"/>
    <w:rsid w:val="52BA6551"/>
    <w:rsid w:val="52CB2B2C"/>
    <w:rsid w:val="52CC0908"/>
    <w:rsid w:val="52CE12FD"/>
    <w:rsid w:val="52D3C86C"/>
    <w:rsid w:val="52D46194"/>
    <w:rsid w:val="52E162F3"/>
    <w:rsid w:val="52E5F481"/>
    <w:rsid w:val="52E61F1E"/>
    <w:rsid w:val="52E74F37"/>
    <w:rsid w:val="52E75910"/>
    <w:rsid w:val="52FF50EE"/>
    <w:rsid w:val="530372A3"/>
    <w:rsid w:val="530E7D63"/>
    <w:rsid w:val="5318C9C6"/>
    <w:rsid w:val="532B1F80"/>
    <w:rsid w:val="533A6A93"/>
    <w:rsid w:val="535F4035"/>
    <w:rsid w:val="53725719"/>
    <w:rsid w:val="53753261"/>
    <w:rsid w:val="537931EA"/>
    <w:rsid w:val="53817010"/>
    <w:rsid w:val="53818417"/>
    <w:rsid w:val="53A98AFA"/>
    <w:rsid w:val="53B6C40E"/>
    <w:rsid w:val="53BE8D80"/>
    <w:rsid w:val="53C49499"/>
    <w:rsid w:val="53D5815B"/>
    <w:rsid w:val="53E48A21"/>
    <w:rsid w:val="53F8F270"/>
    <w:rsid w:val="5405260E"/>
    <w:rsid w:val="54196600"/>
    <w:rsid w:val="54230EF1"/>
    <w:rsid w:val="5426AE0B"/>
    <w:rsid w:val="54551AEF"/>
    <w:rsid w:val="545635B2"/>
    <w:rsid w:val="5460C787"/>
    <w:rsid w:val="5463330B"/>
    <w:rsid w:val="54644C0B"/>
    <w:rsid w:val="547A64DE"/>
    <w:rsid w:val="54918C27"/>
    <w:rsid w:val="54A07872"/>
    <w:rsid w:val="54ACEB32"/>
    <w:rsid w:val="54B4C706"/>
    <w:rsid w:val="54BA8D9A"/>
    <w:rsid w:val="54C5B610"/>
    <w:rsid w:val="54D99ABE"/>
    <w:rsid w:val="54F9B970"/>
    <w:rsid w:val="55108C8F"/>
    <w:rsid w:val="55247774"/>
    <w:rsid w:val="5532A34A"/>
    <w:rsid w:val="5541F23D"/>
    <w:rsid w:val="5554E248"/>
    <w:rsid w:val="555703E2"/>
    <w:rsid w:val="556A888E"/>
    <w:rsid w:val="556EFEDE"/>
    <w:rsid w:val="559214E3"/>
    <w:rsid w:val="55A8DE51"/>
    <w:rsid w:val="55AA62D7"/>
    <w:rsid w:val="55C75730"/>
    <w:rsid w:val="55C931F1"/>
    <w:rsid w:val="55D9A2F6"/>
    <w:rsid w:val="55EE9CEA"/>
    <w:rsid w:val="560A4A4A"/>
    <w:rsid w:val="560BAF60"/>
    <w:rsid w:val="56182BA8"/>
    <w:rsid w:val="561EF9D2"/>
    <w:rsid w:val="5626940A"/>
    <w:rsid w:val="562B67FE"/>
    <w:rsid w:val="562B9620"/>
    <w:rsid w:val="562E7D64"/>
    <w:rsid w:val="56351225"/>
    <w:rsid w:val="5642806D"/>
    <w:rsid w:val="5649793A"/>
    <w:rsid w:val="564AA31A"/>
    <w:rsid w:val="564ADAFB"/>
    <w:rsid w:val="564DD93D"/>
    <w:rsid w:val="564F50E9"/>
    <w:rsid w:val="5656E5C3"/>
    <w:rsid w:val="565A3C3F"/>
    <w:rsid w:val="5662B7D6"/>
    <w:rsid w:val="56639305"/>
    <w:rsid w:val="567BC1B1"/>
    <w:rsid w:val="5681C3C9"/>
    <w:rsid w:val="568F24EA"/>
    <w:rsid w:val="56A81BD8"/>
    <w:rsid w:val="56ADBA94"/>
    <w:rsid w:val="56B6C6F9"/>
    <w:rsid w:val="56BC5D72"/>
    <w:rsid w:val="56CBFAC4"/>
    <w:rsid w:val="56DD0A2C"/>
    <w:rsid w:val="56DECBE2"/>
    <w:rsid w:val="56E3D391"/>
    <w:rsid w:val="56EDB1F6"/>
    <w:rsid w:val="56EE9A2E"/>
    <w:rsid w:val="56EF3428"/>
    <w:rsid w:val="56F41C30"/>
    <w:rsid w:val="57046181"/>
    <w:rsid w:val="570A3638"/>
    <w:rsid w:val="570AE697"/>
    <w:rsid w:val="572AF896"/>
    <w:rsid w:val="572B6407"/>
    <w:rsid w:val="573315B7"/>
    <w:rsid w:val="5751FB00"/>
    <w:rsid w:val="575A0ECE"/>
    <w:rsid w:val="57616B65"/>
    <w:rsid w:val="57743153"/>
    <w:rsid w:val="5794DF0D"/>
    <w:rsid w:val="57A4115A"/>
    <w:rsid w:val="57B4E07E"/>
    <w:rsid w:val="57BF5BEA"/>
    <w:rsid w:val="57D886B4"/>
    <w:rsid w:val="57E2E13D"/>
    <w:rsid w:val="57E61297"/>
    <w:rsid w:val="57E7B45B"/>
    <w:rsid w:val="57F0361E"/>
    <w:rsid w:val="582B114A"/>
    <w:rsid w:val="5831D8A9"/>
    <w:rsid w:val="5838F22E"/>
    <w:rsid w:val="5841DEFE"/>
    <w:rsid w:val="584B98CD"/>
    <w:rsid w:val="58573483"/>
    <w:rsid w:val="586098D5"/>
    <w:rsid w:val="58769CE0"/>
    <w:rsid w:val="587AF4B8"/>
    <w:rsid w:val="587D7342"/>
    <w:rsid w:val="588881A8"/>
    <w:rsid w:val="5894DF8F"/>
    <w:rsid w:val="589C650D"/>
    <w:rsid w:val="589F90B9"/>
    <w:rsid w:val="58A4B9A0"/>
    <w:rsid w:val="58AB64DB"/>
    <w:rsid w:val="58B89761"/>
    <w:rsid w:val="58BD72CC"/>
    <w:rsid w:val="58C67209"/>
    <w:rsid w:val="58CA8F2E"/>
    <w:rsid w:val="58ECB660"/>
    <w:rsid w:val="58EFD6B5"/>
    <w:rsid w:val="5912D293"/>
    <w:rsid w:val="5929AEB6"/>
    <w:rsid w:val="59346EDB"/>
    <w:rsid w:val="5947AA32"/>
    <w:rsid w:val="594DD601"/>
    <w:rsid w:val="59506418"/>
    <w:rsid w:val="59553744"/>
    <w:rsid w:val="595EC701"/>
    <w:rsid w:val="597E603C"/>
    <w:rsid w:val="5992D8B5"/>
    <w:rsid w:val="59998535"/>
    <w:rsid w:val="599E4596"/>
    <w:rsid w:val="59A3E771"/>
    <w:rsid w:val="59A84D67"/>
    <w:rsid w:val="59BB5900"/>
    <w:rsid w:val="59C55CD5"/>
    <w:rsid w:val="59E75561"/>
    <w:rsid w:val="59F35086"/>
    <w:rsid w:val="59FC53E5"/>
    <w:rsid w:val="5A01F828"/>
    <w:rsid w:val="5A225470"/>
    <w:rsid w:val="5A328F1B"/>
    <w:rsid w:val="5A32FD64"/>
    <w:rsid w:val="5A34A748"/>
    <w:rsid w:val="5A3B611A"/>
    <w:rsid w:val="5A444D9F"/>
    <w:rsid w:val="5A56438A"/>
    <w:rsid w:val="5A6BBC72"/>
    <w:rsid w:val="5A6DB8FF"/>
    <w:rsid w:val="5A7F09C1"/>
    <w:rsid w:val="5A7FE3C8"/>
    <w:rsid w:val="5A9F20B7"/>
    <w:rsid w:val="5AA14249"/>
    <w:rsid w:val="5AB10173"/>
    <w:rsid w:val="5AB7E1C7"/>
    <w:rsid w:val="5ACE8A6A"/>
    <w:rsid w:val="5AD0DAD1"/>
    <w:rsid w:val="5AF4C972"/>
    <w:rsid w:val="5AF55C2B"/>
    <w:rsid w:val="5AFDB8A3"/>
    <w:rsid w:val="5B126543"/>
    <w:rsid w:val="5B13925B"/>
    <w:rsid w:val="5B1F474A"/>
    <w:rsid w:val="5B320E18"/>
    <w:rsid w:val="5B35D3A3"/>
    <w:rsid w:val="5B455BAD"/>
    <w:rsid w:val="5B63B7FB"/>
    <w:rsid w:val="5B75793C"/>
    <w:rsid w:val="5B773400"/>
    <w:rsid w:val="5B7B59BF"/>
    <w:rsid w:val="5BCDF366"/>
    <w:rsid w:val="5BD53D06"/>
    <w:rsid w:val="5BECD13C"/>
    <w:rsid w:val="5BEF5B07"/>
    <w:rsid w:val="5BFA286F"/>
    <w:rsid w:val="5BFDF147"/>
    <w:rsid w:val="5C1FF6A3"/>
    <w:rsid w:val="5C29EBEC"/>
    <w:rsid w:val="5C2FD39F"/>
    <w:rsid w:val="5C320040"/>
    <w:rsid w:val="5C428165"/>
    <w:rsid w:val="5C49D0DD"/>
    <w:rsid w:val="5C4AD66F"/>
    <w:rsid w:val="5C650EF8"/>
    <w:rsid w:val="5C6D9824"/>
    <w:rsid w:val="5C7B18EA"/>
    <w:rsid w:val="5C7D30C6"/>
    <w:rsid w:val="5C8D3DA8"/>
    <w:rsid w:val="5C8F725E"/>
    <w:rsid w:val="5C955D04"/>
    <w:rsid w:val="5C9F226F"/>
    <w:rsid w:val="5CA0E805"/>
    <w:rsid w:val="5CB8BAC6"/>
    <w:rsid w:val="5CBC57AE"/>
    <w:rsid w:val="5CCD77B4"/>
    <w:rsid w:val="5CD1BA23"/>
    <w:rsid w:val="5CD5CC93"/>
    <w:rsid w:val="5CDA3455"/>
    <w:rsid w:val="5CDC0203"/>
    <w:rsid w:val="5CE51267"/>
    <w:rsid w:val="5CF582A9"/>
    <w:rsid w:val="5CF99246"/>
    <w:rsid w:val="5CFA4D1E"/>
    <w:rsid w:val="5CFF96C0"/>
    <w:rsid w:val="5D2DF8C5"/>
    <w:rsid w:val="5D2F9098"/>
    <w:rsid w:val="5D3C64E0"/>
    <w:rsid w:val="5D440F6F"/>
    <w:rsid w:val="5D48A095"/>
    <w:rsid w:val="5D524A43"/>
    <w:rsid w:val="5D5563DF"/>
    <w:rsid w:val="5D8DC5B6"/>
    <w:rsid w:val="5D9BFC08"/>
    <w:rsid w:val="5DA2EDD2"/>
    <w:rsid w:val="5DB2A3DC"/>
    <w:rsid w:val="5DB7848A"/>
    <w:rsid w:val="5DBCDB14"/>
    <w:rsid w:val="5DC2D425"/>
    <w:rsid w:val="5DCE6A9D"/>
    <w:rsid w:val="5DD1F64C"/>
    <w:rsid w:val="5DD24043"/>
    <w:rsid w:val="5DD87E64"/>
    <w:rsid w:val="5DDA555E"/>
    <w:rsid w:val="5DFD17F8"/>
    <w:rsid w:val="5E0245A7"/>
    <w:rsid w:val="5E2AA1A0"/>
    <w:rsid w:val="5E2E9D6E"/>
    <w:rsid w:val="5E4958A8"/>
    <w:rsid w:val="5E4CD8C6"/>
    <w:rsid w:val="5E5C398E"/>
    <w:rsid w:val="5E5DDA4D"/>
    <w:rsid w:val="5E6511E0"/>
    <w:rsid w:val="5E757BE4"/>
    <w:rsid w:val="5E7B5D6E"/>
    <w:rsid w:val="5E7F4221"/>
    <w:rsid w:val="5E8BE51A"/>
    <w:rsid w:val="5E8CC4EB"/>
    <w:rsid w:val="5EAE9638"/>
    <w:rsid w:val="5EAFDF10"/>
    <w:rsid w:val="5EB30461"/>
    <w:rsid w:val="5EB3A161"/>
    <w:rsid w:val="5EB3BD02"/>
    <w:rsid w:val="5EBEDB0E"/>
    <w:rsid w:val="5ECBDC6D"/>
    <w:rsid w:val="5EEB90E6"/>
    <w:rsid w:val="5EEC46FB"/>
    <w:rsid w:val="5EFB186C"/>
    <w:rsid w:val="5EFDD9F8"/>
    <w:rsid w:val="5F08E616"/>
    <w:rsid w:val="5F0E057E"/>
    <w:rsid w:val="5F1D4D8F"/>
    <w:rsid w:val="5F2B0192"/>
    <w:rsid w:val="5F3E679B"/>
    <w:rsid w:val="5F4CDC89"/>
    <w:rsid w:val="5F5F40AF"/>
    <w:rsid w:val="5F824CE4"/>
    <w:rsid w:val="5F88E9D3"/>
    <w:rsid w:val="5FAE8977"/>
    <w:rsid w:val="5FCA6DCF"/>
    <w:rsid w:val="5FCD6462"/>
    <w:rsid w:val="5FCF1A4A"/>
    <w:rsid w:val="5FD74D80"/>
    <w:rsid w:val="5FDA9818"/>
    <w:rsid w:val="5FDE5DBB"/>
    <w:rsid w:val="600BAED3"/>
    <w:rsid w:val="6017D865"/>
    <w:rsid w:val="601925F4"/>
    <w:rsid w:val="602628CF"/>
    <w:rsid w:val="60282A70"/>
    <w:rsid w:val="6058E507"/>
    <w:rsid w:val="607128D3"/>
    <w:rsid w:val="60721BB5"/>
    <w:rsid w:val="607C4C3C"/>
    <w:rsid w:val="608F9730"/>
    <w:rsid w:val="60A2C134"/>
    <w:rsid w:val="60AA5AE3"/>
    <w:rsid w:val="60AB70AE"/>
    <w:rsid w:val="60AE6617"/>
    <w:rsid w:val="60B3B556"/>
    <w:rsid w:val="60B55716"/>
    <w:rsid w:val="60BD6849"/>
    <w:rsid w:val="60C99082"/>
    <w:rsid w:val="60D09002"/>
    <w:rsid w:val="60D75B8C"/>
    <w:rsid w:val="60DDB888"/>
    <w:rsid w:val="60DF686D"/>
    <w:rsid w:val="60F5C4D7"/>
    <w:rsid w:val="60F6BB92"/>
    <w:rsid w:val="6112386B"/>
    <w:rsid w:val="61152C17"/>
    <w:rsid w:val="611C1D78"/>
    <w:rsid w:val="611D366D"/>
    <w:rsid w:val="612F547C"/>
    <w:rsid w:val="6134B8BA"/>
    <w:rsid w:val="614186D3"/>
    <w:rsid w:val="61462138"/>
    <w:rsid w:val="614D515F"/>
    <w:rsid w:val="617F65D3"/>
    <w:rsid w:val="617F8952"/>
    <w:rsid w:val="6188FFAA"/>
    <w:rsid w:val="61A018F1"/>
    <w:rsid w:val="61C1AE61"/>
    <w:rsid w:val="61C5AC4F"/>
    <w:rsid w:val="61CA8C5A"/>
    <w:rsid w:val="61D86813"/>
    <w:rsid w:val="61FB763E"/>
    <w:rsid w:val="620C9309"/>
    <w:rsid w:val="620DD232"/>
    <w:rsid w:val="621BF275"/>
    <w:rsid w:val="6221CCAD"/>
    <w:rsid w:val="6227A3F7"/>
    <w:rsid w:val="622F6EF7"/>
    <w:rsid w:val="6235CC10"/>
    <w:rsid w:val="6242B01C"/>
    <w:rsid w:val="6246DC6A"/>
    <w:rsid w:val="62476B47"/>
    <w:rsid w:val="6257A384"/>
    <w:rsid w:val="625B3E6F"/>
    <w:rsid w:val="625CBD3A"/>
    <w:rsid w:val="626AF047"/>
    <w:rsid w:val="626BB415"/>
    <w:rsid w:val="6275DB94"/>
    <w:rsid w:val="6276085D"/>
    <w:rsid w:val="62882EB2"/>
    <w:rsid w:val="62927792"/>
    <w:rsid w:val="629539CA"/>
    <w:rsid w:val="6296C7B2"/>
    <w:rsid w:val="62AC829F"/>
    <w:rsid w:val="62B17397"/>
    <w:rsid w:val="62C7CCC0"/>
    <w:rsid w:val="62D4561D"/>
    <w:rsid w:val="62F59AFC"/>
    <w:rsid w:val="632226A0"/>
    <w:rsid w:val="632535A6"/>
    <w:rsid w:val="63282A03"/>
    <w:rsid w:val="632F81B0"/>
    <w:rsid w:val="633297C5"/>
    <w:rsid w:val="633ECD42"/>
    <w:rsid w:val="633EEEDF"/>
    <w:rsid w:val="6340EE1E"/>
    <w:rsid w:val="6341DDE9"/>
    <w:rsid w:val="635E66BB"/>
    <w:rsid w:val="6372B5A8"/>
    <w:rsid w:val="63932374"/>
    <w:rsid w:val="63957D3F"/>
    <w:rsid w:val="63A243EF"/>
    <w:rsid w:val="63A57AB8"/>
    <w:rsid w:val="63A6080C"/>
    <w:rsid w:val="63AD0246"/>
    <w:rsid w:val="63B0B07F"/>
    <w:rsid w:val="63B2ECAF"/>
    <w:rsid w:val="63B5DF15"/>
    <w:rsid w:val="63C41B36"/>
    <w:rsid w:val="63D22DBB"/>
    <w:rsid w:val="63D79F53"/>
    <w:rsid w:val="63D8AD59"/>
    <w:rsid w:val="63E83DD7"/>
    <w:rsid w:val="63FB72E8"/>
    <w:rsid w:val="63FC83F2"/>
    <w:rsid w:val="64085FD2"/>
    <w:rsid w:val="6410E535"/>
    <w:rsid w:val="642DB356"/>
    <w:rsid w:val="64329813"/>
    <w:rsid w:val="6444D1AB"/>
    <w:rsid w:val="64458426"/>
    <w:rsid w:val="645A62B8"/>
    <w:rsid w:val="6469DC3F"/>
    <w:rsid w:val="646C597C"/>
    <w:rsid w:val="64780B25"/>
    <w:rsid w:val="6479FD2C"/>
    <w:rsid w:val="647C58E9"/>
    <w:rsid w:val="64903031"/>
    <w:rsid w:val="64A06576"/>
    <w:rsid w:val="64A3ED2E"/>
    <w:rsid w:val="64CB21BE"/>
    <w:rsid w:val="64DEAA69"/>
    <w:rsid w:val="64F40A4C"/>
    <w:rsid w:val="64F42AA7"/>
    <w:rsid w:val="652A3C6E"/>
    <w:rsid w:val="652CB35F"/>
    <w:rsid w:val="65344CE2"/>
    <w:rsid w:val="6534C442"/>
    <w:rsid w:val="65379E7A"/>
    <w:rsid w:val="654D941F"/>
    <w:rsid w:val="654F8671"/>
    <w:rsid w:val="65547407"/>
    <w:rsid w:val="655A3CB0"/>
    <w:rsid w:val="658D102E"/>
    <w:rsid w:val="658EBFF9"/>
    <w:rsid w:val="65B09E37"/>
    <w:rsid w:val="65B372C4"/>
    <w:rsid w:val="65BC6AF6"/>
    <w:rsid w:val="65C2966F"/>
    <w:rsid w:val="65C5BA2B"/>
    <w:rsid w:val="65C639DF"/>
    <w:rsid w:val="65CAE873"/>
    <w:rsid w:val="65CD5B0D"/>
    <w:rsid w:val="65D9E1DA"/>
    <w:rsid w:val="65F25E4D"/>
    <w:rsid w:val="66335601"/>
    <w:rsid w:val="6634D114"/>
    <w:rsid w:val="6639AF53"/>
    <w:rsid w:val="663CD6C2"/>
    <w:rsid w:val="66481E71"/>
    <w:rsid w:val="6657D37F"/>
    <w:rsid w:val="666114B6"/>
    <w:rsid w:val="6693C74E"/>
    <w:rsid w:val="66993820"/>
    <w:rsid w:val="669FE861"/>
    <w:rsid w:val="66A71389"/>
    <w:rsid w:val="66A8F570"/>
    <w:rsid w:val="66AC4998"/>
    <w:rsid w:val="66B070C7"/>
    <w:rsid w:val="66B612AE"/>
    <w:rsid w:val="66D8B219"/>
    <w:rsid w:val="66ED11A7"/>
    <w:rsid w:val="66EF6398"/>
    <w:rsid w:val="66EFC4A5"/>
    <w:rsid w:val="66F37A4B"/>
    <w:rsid w:val="67095DAF"/>
    <w:rsid w:val="67269844"/>
    <w:rsid w:val="672D74B3"/>
    <w:rsid w:val="6752C390"/>
    <w:rsid w:val="6792DC78"/>
    <w:rsid w:val="67BE8DB8"/>
    <w:rsid w:val="67CF8AAD"/>
    <w:rsid w:val="67D5C220"/>
    <w:rsid w:val="67DD535D"/>
    <w:rsid w:val="67E007FA"/>
    <w:rsid w:val="67E0EAC5"/>
    <w:rsid w:val="67F0DD91"/>
    <w:rsid w:val="67F3D26B"/>
    <w:rsid w:val="67F5004B"/>
    <w:rsid w:val="67F880EB"/>
    <w:rsid w:val="68128875"/>
    <w:rsid w:val="683EACE2"/>
    <w:rsid w:val="684C79E8"/>
    <w:rsid w:val="684F0D2D"/>
    <w:rsid w:val="684F6474"/>
    <w:rsid w:val="6875CCFC"/>
    <w:rsid w:val="6884CE6B"/>
    <w:rsid w:val="6888D255"/>
    <w:rsid w:val="688D1505"/>
    <w:rsid w:val="6895D6B4"/>
    <w:rsid w:val="68971767"/>
    <w:rsid w:val="6897D8CD"/>
    <w:rsid w:val="689CA7D9"/>
    <w:rsid w:val="68AFC85C"/>
    <w:rsid w:val="68B02D03"/>
    <w:rsid w:val="68BA8D68"/>
    <w:rsid w:val="68DFB1D7"/>
    <w:rsid w:val="68E0310F"/>
    <w:rsid w:val="68E0A9CE"/>
    <w:rsid w:val="68F4A6C1"/>
    <w:rsid w:val="6900FA63"/>
    <w:rsid w:val="690EB0B6"/>
    <w:rsid w:val="69140FC4"/>
    <w:rsid w:val="692ACC1B"/>
    <w:rsid w:val="693F8D7E"/>
    <w:rsid w:val="6950D669"/>
    <w:rsid w:val="6953E302"/>
    <w:rsid w:val="69556BBD"/>
    <w:rsid w:val="6956E681"/>
    <w:rsid w:val="6963CD78"/>
    <w:rsid w:val="6982EFD4"/>
    <w:rsid w:val="699C22C9"/>
    <w:rsid w:val="699D1BDC"/>
    <w:rsid w:val="69AC022A"/>
    <w:rsid w:val="69B8A497"/>
    <w:rsid w:val="69C1F8C1"/>
    <w:rsid w:val="69D35034"/>
    <w:rsid w:val="69D43F51"/>
    <w:rsid w:val="69DC9433"/>
    <w:rsid w:val="69E856A3"/>
    <w:rsid w:val="69F1A79F"/>
    <w:rsid w:val="69FBDE57"/>
    <w:rsid w:val="6A16A188"/>
    <w:rsid w:val="6A2F170D"/>
    <w:rsid w:val="6A368AAA"/>
    <w:rsid w:val="6A52F55E"/>
    <w:rsid w:val="6A5C506E"/>
    <w:rsid w:val="6A66FE5C"/>
    <w:rsid w:val="6A6730C0"/>
    <w:rsid w:val="6A6906D0"/>
    <w:rsid w:val="6A757A64"/>
    <w:rsid w:val="6A86A6A1"/>
    <w:rsid w:val="6A8BDB87"/>
    <w:rsid w:val="6A99B25D"/>
    <w:rsid w:val="6AAD1CD7"/>
    <w:rsid w:val="6AC5B3C0"/>
    <w:rsid w:val="6ACC7939"/>
    <w:rsid w:val="6ACCB276"/>
    <w:rsid w:val="6ADA6FC3"/>
    <w:rsid w:val="6AEF7DBA"/>
    <w:rsid w:val="6AFCEBA1"/>
    <w:rsid w:val="6B002569"/>
    <w:rsid w:val="6B0522E7"/>
    <w:rsid w:val="6B0EE1AD"/>
    <w:rsid w:val="6B1461BF"/>
    <w:rsid w:val="6B2B2E08"/>
    <w:rsid w:val="6B2E0B48"/>
    <w:rsid w:val="6B3D5BF7"/>
    <w:rsid w:val="6B48EA8B"/>
    <w:rsid w:val="6B531C3F"/>
    <w:rsid w:val="6B5474F8"/>
    <w:rsid w:val="6B571524"/>
    <w:rsid w:val="6B61F5D8"/>
    <w:rsid w:val="6B633CED"/>
    <w:rsid w:val="6B831B75"/>
    <w:rsid w:val="6B8BF8EB"/>
    <w:rsid w:val="6B964F9E"/>
    <w:rsid w:val="6B9E957E"/>
    <w:rsid w:val="6BA471A3"/>
    <w:rsid w:val="6BCB4E26"/>
    <w:rsid w:val="6BD4489B"/>
    <w:rsid w:val="6BD7172F"/>
    <w:rsid w:val="6BDA64C2"/>
    <w:rsid w:val="6BF84110"/>
    <w:rsid w:val="6BFBDD37"/>
    <w:rsid w:val="6BFF11AF"/>
    <w:rsid w:val="6C065FC0"/>
    <w:rsid w:val="6C09EA1F"/>
    <w:rsid w:val="6C0AFB44"/>
    <w:rsid w:val="6C0C1BA9"/>
    <w:rsid w:val="6C11258D"/>
    <w:rsid w:val="6C158B92"/>
    <w:rsid w:val="6C18AF96"/>
    <w:rsid w:val="6C242A61"/>
    <w:rsid w:val="6C27B18C"/>
    <w:rsid w:val="6C2CF7DF"/>
    <w:rsid w:val="6C2D2908"/>
    <w:rsid w:val="6C3A37C1"/>
    <w:rsid w:val="6C4E621F"/>
    <w:rsid w:val="6C50BB40"/>
    <w:rsid w:val="6C56E547"/>
    <w:rsid w:val="6C5A2798"/>
    <w:rsid w:val="6C6A7C7B"/>
    <w:rsid w:val="6C73334F"/>
    <w:rsid w:val="6C749158"/>
    <w:rsid w:val="6C80C70E"/>
    <w:rsid w:val="6C83510A"/>
    <w:rsid w:val="6C8A26F4"/>
    <w:rsid w:val="6C8F6356"/>
    <w:rsid w:val="6C969A87"/>
    <w:rsid w:val="6C98B6A3"/>
    <w:rsid w:val="6C9C1954"/>
    <w:rsid w:val="6C9D576F"/>
    <w:rsid w:val="6CC539F6"/>
    <w:rsid w:val="6CC69ED4"/>
    <w:rsid w:val="6CC8AFF4"/>
    <w:rsid w:val="6CD08117"/>
    <w:rsid w:val="6CE4432F"/>
    <w:rsid w:val="6CEC78AE"/>
    <w:rsid w:val="6CF9198B"/>
    <w:rsid w:val="6CFE38F7"/>
    <w:rsid w:val="6D14C5BD"/>
    <w:rsid w:val="6D22C2C2"/>
    <w:rsid w:val="6D24987C"/>
    <w:rsid w:val="6D311815"/>
    <w:rsid w:val="6D353B70"/>
    <w:rsid w:val="6D3A65DF"/>
    <w:rsid w:val="6D4100BA"/>
    <w:rsid w:val="6D440FC7"/>
    <w:rsid w:val="6D4C7055"/>
    <w:rsid w:val="6D5180F8"/>
    <w:rsid w:val="6D51FAA5"/>
    <w:rsid w:val="6D554C63"/>
    <w:rsid w:val="6D621589"/>
    <w:rsid w:val="6D677694"/>
    <w:rsid w:val="6D754EA9"/>
    <w:rsid w:val="6D961428"/>
    <w:rsid w:val="6D982213"/>
    <w:rsid w:val="6D9CB637"/>
    <w:rsid w:val="6DA288BA"/>
    <w:rsid w:val="6DA8E829"/>
    <w:rsid w:val="6DAAB862"/>
    <w:rsid w:val="6DACC781"/>
    <w:rsid w:val="6DB4A6CB"/>
    <w:rsid w:val="6DCDA854"/>
    <w:rsid w:val="6DD43BE1"/>
    <w:rsid w:val="6DDB06FD"/>
    <w:rsid w:val="6DEDF19D"/>
    <w:rsid w:val="6DF95C90"/>
    <w:rsid w:val="6DFC145E"/>
    <w:rsid w:val="6E09FD70"/>
    <w:rsid w:val="6E164298"/>
    <w:rsid w:val="6E2AB028"/>
    <w:rsid w:val="6E2E1F6A"/>
    <w:rsid w:val="6E365E1D"/>
    <w:rsid w:val="6E423352"/>
    <w:rsid w:val="6E461223"/>
    <w:rsid w:val="6E52CBAF"/>
    <w:rsid w:val="6E61C12F"/>
    <w:rsid w:val="6E79B988"/>
    <w:rsid w:val="6E90EDDD"/>
    <w:rsid w:val="6EA4B9D2"/>
    <w:rsid w:val="6EB4C803"/>
    <w:rsid w:val="6EBF2B7D"/>
    <w:rsid w:val="6EC18A52"/>
    <w:rsid w:val="6EC9F316"/>
    <w:rsid w:val="6EE76638"/>
    <w:rsid w:val="6EF63E46"/>
    <w:rsid w:val="6EFA0F17"/>
    <w:rsid w:val="6EFAB36F"/>
    <w:rsid w:val="6EFB332C"/>
    <w:rsid w:val="6F0E4671"/>
    <w:rsid w:val="6F0EA7A2"/>
    <w:rsid w:val="6F14E062"/>
    <w:rsid w:val="6F247B7B"/>
    <w:rsid w:val="6F2940D8"/>
    <w:rsid w:val="6F2C212A"/>
    <w:rsid w:val="6F2C5A76"/>
    <w:rsid w:val="6F3FA513"/>
    <w:rsid w:val="6F652511"/>
    <w:rsid w:val="6F66204B"/>
    <w:rsid w:val="6F779FC1"/>
    <w:rsid w:val="6F7B9FED"/>
    <w:rsid w:val="6FAD3A69"/>
    <w:rsid w:val="6FB2BF77"/>
    <w:rsid w:val="6FB723DD"/>
    <w:rsid w:val="6FBFB87D"/>
    <w:rsid w:val="6FC11E8B"/>
    <w:rsid w:val="6FC20078"/>
    <w:rsid w:val="6FEFED26"/>
    <w:rsid w:val="6FF4B37E"/>
    <w:rsid w:val="6FFEC49D"/>
    <w:rsid w:val="70001BA5"/>
    <w:rsid w:val="7004DB17"/>
    <w:rsid w:val="70143787"/>
    <w:rsid w:val="7027AB6C"/>
    <w:rsid w:val="702B7EA5"/>
    <w:rsid w:val="702C498B"/>
    <w:rsid w:val="7030715B"/>
    <w:rsid w:val="70354241"/>
    <w:rsid w:val="70392F7A"/>
    <w:rsid w:val="703E6370"/>
    <w:rsid w:val="704641B1"/>
    <w:rsid w:val="704BC7B5"/>
    <w:rsid w:val="707A0DD5"/>
    <w:rsid w:val="708DF2AA"/>
    <w:rsid w:val="70930DF9"/>
    <w:rsid w:val="7096589C"/>
    <w:rsid w:val="70989307"/>
    <w:rsid w:val="70B9475D"/>
    <w:rsid w:val="70C9EAC4"/>
    <w:rsid w:val="70D3E979"/>
    <w:rsid w:val="70D4548C"/>
    <w:rsid w:val="70DFD570"/>
    <w:rsid w:val="70E7950B"/>
    <w:rsid w:val="70E8AC64"/>
    <w:rsid w:val="70FA9C33"/>
    <w:rsid w:val="7107E197"/>
    <w:rsid w:val="71118D27"/>
    <w:rsid w:val="711AAAD4"/>
    <w:rsid w:val="7127C61B"/>
    <w:rsid w:val="714DB463"/>
    <w:rsid w:val="71576F0F"/>
    <w:rsid w:val="715AB66E"/>
    <w:rsid w:val="715F9FC5"/>
    <w:rsid w:val="7163C492"/>
    <w:rsid w:val="71686B28"/>
    <w:rsid w:val="716C7324"/>
    <w:rsid w:val="7170DF14"/>
    <w:rsid w:val="718CB1D6"/>
    <w:rsid w:val="718D7A77"/>
    <w:rsid w:val="71A5E6FA"/>
    <w:rsid w:val="71CACBBC"/>
    <w:rsid w:val="71CE6CDC"/>
    <w:rsid w:val="71D4BF7D"/>
    <w:rsid w:val="71D9846D"/>
    <w:rsid w:val="71DEA273"/>
    <w:rsid w:val="71DFE3AC"/>
    <w:rsid w:val="71E11F84"/>
    <w:rsid w:val="71E18AA6"/>
    <w:rsid w:val="71EE1B6F"/>
    <w:rsid w:val="71EEBCE2"/>
    <w:rsid w:val="71F6B0BE"/>
    <w:rsid w:val="71F9A78D"/>
    <w:rsid w:val="71FB3A6F"/>
    <w:rsid w:val="7200715F"/>
    <w:rsid w:val="7205A39B"/>
    <w:rsid w:val="72298D43"/>
    <w:rsid w:val="723A03C5"/>
    <w:rsid w:val="7249995E"/>
    <w:rsid w:val="7249DA1D"/>
    <w:rsid w:val="724D78C3"/>
    <w:rsid w:val="72526AD9"/>
    <w:rsid w:val="7253B08E"/>
    <w:rsid w:val="726B5390"/>
    <w:rsid w:val="7275C087"/>
    <w:rsid w:val="728317E2"/>
    <w:rsid w:val="728EF5E4"/>
    <w:rsid w:val="728F2CD2"/>
    <w:rsid w:val="729A432B"/>
    <w:rsid w:val="729BC435"/>
    <w:rsid w:val="729FB266"/>
    <w:rsid w:val="72C2AB49"/>
    <w:rsid w:val="72C54A95"/>
    <w:rsid w:val="72C5ACEB"/>
    <w:rsid w:val="72C9DBA7"/>
    <w:rsid w:val="72DE6373"/>
    <w:rsid w:val="72EBBE16"/>
    <w:rsid w:val="73105A4B"/>
    <w:rsid w:val="731A2ADA"/>
    <w:rsid w:val="733191F4"/>
    <w:rsid w:val="733ED956"/>
    <w:rsid w:val="734623D1"/>
    <w:rsid w:val="734E09A4"/>
    <w:rsid w:val="738402FA"/>
    <w:rsid w:val="73A45B71"/>
    <w:rsid w:val="73B3F71E"/>
    <w:rsid w:val="73B5C416"/>
    <w:rsid w:val="73BFE352"/>
    <w:rsid w:val="73C90EB3"/>
    <w:rsid w:val="73DE72CD"/>
    <w:rsid w:val="73E1500C"/>
    <w:rsid w:val="73E6B1C7"/>
    <w:rsid w:val="73E95C33"/>
    <w:rsid w:val="73EB0B83"/>
    <w:rsid w:val="73EBC3A3"/>
    <w:rsid w:val="73F08B47"/>
    <w:rsid w:val="73FFD286"/>
    <w:rsid w:val="740D22F5"/>
    <w:rsid w:val="741A0CC5"/>
    <w:rsid w:val="741D9366"/>
    <w:rsid w:val="74321F75"/>
    <w:rsid w:val="7439916E"/>
    <w:rsid w:val="74415359"/>
    <w:rsid w:val="744DB31A"/>
    <w:rsid w:val="745FA5BA"/>
    <w:rsid w:val="74643D5E"/>
    <w:rsid w:val="746F5BF2"/>
    <w:rsid w:val="74794839"/>
    <w:rsid w:val="748E7859"/>
    <w:rsid w:val="74916DBD"/>
    <w:rsid w:val="74992044"/>
    <w:rsid w:val="749E6675"/>
    <w:rsid w:val="74A32D09"/>
    <w:rsid w:val="74ABE3A1"/>
    <w:rsid w:val="74B640E0"/>
    <w:rsid w:val="74BA1515"/>
    <w:rsid w:val="74BCCC09"/>
    <w:rsid w:val="74BD1E78"/>
    <w:rsid w:val="74F0E2E0"/>
    <w:rsid w:val="750A2E16"/>
    <w:rsid w:val="750F1152"/>
    <w:rsid w:val="7519B2D4"/>
    <w:rsid w:val="75283A28"/>
    <w:rsid w:val="752BAE89"/>
    <w:rsid w:val="752C389F"/>
    <w:rsid w:val="75370099"/>
    <w:rsid w:val="754D03AE"/>
    <w:rsid w:val="75577DCD"/>
    <w:rsid w:val="755B315F"/>
    <w:rsid w:val="755E083E"/>
    <w:rsid w:val="7569F00A"/>
    <w:rsid w:val="757B8849"/>
    <w:rsid w:val="7585E285"/>
    <w:rsid w:val="758B2CCC"/>
    <w:rsid w:val="758B8998"/>
    <w:rsid w:val="75903E3A"/>
    <w:rsid w:val="7598503B"/>
    <w:rsid w:val="75ABAB6F"/>
    <w:rsid w:val="75DA4E99"/>
    <w:rsid w:val="75E1C754"/>
    <w:rsid w:val="75EC3382"/>
    <w:rsid w:val="75EE8A2C"/>
    <w:rsid w:val="75EECA07"/>
    <w:rsid w:val="75F035CA"/>
    <w:rsid w:val="75F73920"/>
    <w:rsid w:val="75FBAD09"/>
    <w:rsid w:val="75FBCBAC"/>
    <w:rsid w:val="7604ABB2"/>
    <w:rsid w:val="760D3BF5"/>
    <w:rsid w:val="7634232B"/>
    <w:rsid w:val="7639AE5B"/>
    <w:rsid w:val="763E9846"/>
    <w:rsid w:val="763EA6A2"/>
    <w:rsid w:val="76467C09"/>
    <w:rsid w:val="764B167B"/>
    <w:rsid w:val="764E4100"/>
    <w:rsid w:val="764E5693"/>
    <w:rsid w:val="764FAFA3"/>
    <w:rsid w:val="7675162B"/>
    <w:rsid w:val="76816249"/>
    <w:rsid w:val="76D670DF"/>
    <w:rsid w:val="76DA220B"/>
    <w:rsid w:val="76DA25E3"/>
    <w:rsid w:val="76E63674"/>
    <w:rsid w:val="76ECB80D"/>
    <w:rsid w:val="770A2A5D"/>
    <w:rsid w:val="770E3E93"/>
    <w:rsid w:val="771E4916"/>
    <w:rsid w:val="7727DFCD"/>
    <w:rsid w:val="772DADC2"/>
    <w:rsid w:val="773A88F1"/>
    <w:rsid w:val="773B61EF"/>
    <w:rsid w:val="77491D52"/>
    <w:rsid w:val="77532F06"/>
    <w:rsid w:val="775D280F"/>
    <w:rsid w:val="7775B806"/>
    <w:rsid w:val="777E2337"/>
    <w:rsid w:val="7797467C"/>
    <w:rsid w:val="77AE668A"/>
    <w:rsid w:val="77AF1B39"/>
    <w:rsid w:val="77B5E0DE"/>
    <w:rsid w:val="77B88D64"/>
    <w:rsid w:val="77BA3335"/>
    <w:rsid w:val="77BD67FB"/>
    <w:rsid w:val="77CA7D92"/>
    <w:rsid w:val="77CD125D"/>
    <w:rsid w:val="77D7B64F"/>
    <w:rsid w:val="77F3904A"/>
    <w:rsid w:val="77F94F08"/>
    <w:rsid w:val="77F97634"/>
    <w:rsid w:val="78134698"/>
    <w:rsid w:val="78190CDC"/>
    <w:rsid w:val="78235053"/>
    <w:rsid w:val="7826456A"/>
    <w:rsid w:val="78287A57"/>
    <w:rsid w:val="783523C7"/>
    <w:rsid w:val="783AE586"/>
    <w:rsid w:val="784A82D2"/>
    <w:rsid w:val="7864ED43"/>
    <w:rsid w:val="786F1AF2"/>
    <w:rsid w:val="788A5BF2"/>
    <w:rsid w:val="78910842"/>
    <w:rsid w:val="78A09034"/>
    <w:rsid w:val="78A173CB"/>
    <w:rsid w:val="78A94549"/>
    <w:rsid w:val="78AD9057"/>
    <w:rsid w:val="78B6D70D"/>
    <w:rsid w:val="78B933D8"/>
    <w:rsid w:val="78BC72E7"/>
    <w:rsid w:val="78BC9E95"/>
    <w:rsid w:val="78D8809D"/>
    <w:rsid w:val="78E0930F"/>
    <w:rsid w:val="78F45BF5"/>
    <w:rsid w:val="78F6FE5F"/>
    <w:rsid w:val="78F9284A"/>
    <w:rsid w:val="790B415F"/>
    <w:rsid w:val="790D0291"/>
    <w:rsid w:val="790DF6D0"/>
    <w:rsid w:val="793BFCBE"/>
    <w:rsid w:val="7946F81D"/>
    <w:rsid w:val="795EF6CC"/>
    <w:rsid w:val="798CB24A"/>
    <w:rsid w:val="7990F442"/>
    <w:rsid w:val="79A6F5DE"/>
    <w:rsid w:val="79B55E43"/>
    <w:rsid w:val="79B65C50"/>
    <w:rsid w:val="79BAABBB"/>
    <w:rsid w:val="79BE1DD2"/>
    <w:rsid w:val="79C1A20B"/>
    <w:rsid w:val="79C2A8CA"/>
    <w:rsid w:val="79C418A1"/>
    <w:rsid w:val="79C50B8E"/>
    <w:rsid w:val="79C7FFEB"/>
    <w:rsid w:val="79D3D9D0"/>
    <w:rsid w:val="79D6B5E7"/>
    <w:rsid w:val="79D8CB83"/>
    <w:rsid w:val="79E0A66A"/>
    <w:rsid w:val="79FAEC02"/>
    <w:rsid w:val="7A097920"/>
    <w:rsid w:val="7A21EE4A"/>
    <w:rsid w:val="7A29397D"/>
    <w:rsid w:val="7A44A4FF"/>
    <w:rsid w:val="7A579309"/>
    <w:rsid w:val="7A5D7CBE"/>
    <w:rsid w:val="7A6A0BD6"/>
    <w:rsid w:val="7A7412DB"/>
    <w:rsid w:val="7A76C73B"/>
    <w:rsid w:val="7A852DDE"/>
    <w:rsid w:val="7A8973D8"/>
    <w:rsid w:val="7A914A7A"/>
    <w:rsid w:val="7A952916"/>
    <w:rsid w:val="7A9D8CC9"/>
    <w:rsid w:val="7AA30023"/>
    <w:rsid w:val="7AB0A8F2"/>
    <w:rsid w:val="7ABCE21E"/>
    <w:rsid w:val="7ACA58AE"/>
    <w:rsid w:val="7AD0898A"/>
    <w:rsid w:val="7ADA2BE0"/>
    <w:rsid w:val="7AEA8A89"/>
    <w:rsid w:val="7AEE6BF1"/>
    <w:rsid w:val="7AFC9FF3"/>
    <w:rsid w:val="7B048AE6"/>
    <w:rsid w:val="7B1C8638"/>
    <w:rsid w:val="7B23A928"/>
    <w:rsid w:val="7B2E8973"/>
    <w:rsid w:val="7B322847"/>
    <w:rsid w:val="7B3527E3"/>
    <w:rsid w:val="7B3C571D"/>
    <w:rsid w:val="7B42B6D2"/>
    <w:rsid w:val="7B61A0AB"/>
    <w:rsid w:val="7B61F3A8"/>
    <w:rsid w:val="7B749B29"/>
    <w:rsid w:val="7B83DE75"/>
    <w:rsid w:val="7B87DF15"/>
    <w:rsid w:val="7BA25253"/>
    <w:rsid w:val="7BA80239"/>
    <w:rsid w:val="7BB44711"/>
    <w:rsid w:val="7BB5500D"/>
    <w:rsid w:val="7BB7686A"/>
    <w:rsid w:val="7BB9F35D"/>
    <w:rsid w:val="7BDF774A"/>
    <w:rsid w:val="7BF3636A"/>
    <w:rsid w:val="7C098496"/>
    <w:rsid w:val="7C1729F8"/>
    <w:rsid w:val="7C17E8AE"/>
    <w:rsid w:val="7C216FA2"/>
    <w:rsid w:val="7C2FC0BC"/>
    <w:rsid w:val="7C35A4E0"/>
    <w:rsid w:val="7C50CB04"/>
    <w:rsid w:val="7C7FF395"/>
    <w:rsid w:val="7C81AD5A"/>
    <w:rsid w:val="7C92352B"/>
    <w:rsid w:val="7C944CC6"/>
    <w:rsid w:val="7C945F7F"/>
    <w:rsid w:val="7C94C426"/>
    <w:rsid w:val="7C9FD745"/>
    <w:rsid w:val="7CA86573"/>
    <w:rsid w:val="7CAA4432"/>
    <w:rsid w:val="7CAF7D95"/>
    <w:rsid w:val="7CC34562"/>
    <w:rsid w:val="7CD0F844"/>
    <w:rsid w:val="7CEB98B7"/>
    <w:rsid w:val="7CEF74DD"/>
    <w:rsid w:val="7CFA2475"/>
    <w:rsid w:val="7D002E67"/>
    <w:rsid w:val="7D0E56A9"/>
    <w:rsid w:val="7D106B8A"/>
    <w:rsid w:val="7D224874"/>
    <w:rsid w:val="7D29E616"/>
    <w:rsid w:val="7D34665D"/>
    <w:rsid w:val="7D355795"/>
    <w:rsid w:val="7D404A86"/>
    <w:rsid w:val="7D651AC0"/>
    <w:rsid w:val="7D78122E"/>
    <w:rsid w:val="7D79A92F"/>
    <w:rsid w:val="7D995EC9"/>
    <w:rsid w:val="7DA7B32B"/>
    <w:rsid w:val="7DBAC787"/>
    <w:rsid w:val="7DBC2526"/>
    <w:rsid w:val="7DC670B6"/>
    <w:rsid w:val="7DDF7CD8"/>
    <w:rsid w:val="7DE07823"/>
    <w:rsid w:val="7DEC1F51"/>
    <w:rsid w:val="7DF2FADC"/>
    <w:rsid w:val="7E06C986"/>
    <w:rsid w:val="7E0A4D7A"/>
    <w:rsid w:val="7E0F9459"/>
    <w:rsid w:val="7E1A3B67"/>
    <w:rsid w:val="7E2BE54D"/>
    <w:rsid w:val="7E2D1DE5"/>
    <w:rsid w:val="7E35D9C5"/>
    <w:rsid w:val="7E4C344E"/>
    <w:rsid w:val="7E613EA4"/>
    <w:rsid w:val="7E663C0D"/>
    <w:rsid w:val="7E688BD9"/>
    <w:rsid w:val="7E6C201A"/>
    <w:rsid w:val="7E8D7497"/>
    <w:rsid w:val="7E98FDFE"/>
    <w:rsid w:val="7E9B3EDD"/>
    <w:rsid w:val="7EACC736"/>
    <w:rsid w:val="7EB68711"/>
    <w:rsid w:val="7EBDFBC2"/>
    <w:rsid w:val="7EBE7392"/>
    <w:rsid w:val="7EC5D442"/>
    <w:rsid w:val="7ECC05F8"/>
    <w:rsid w:val="7ED31E60"/>
    <w:rsid w:val="7ED9874B"/>
    <w:rsid w:val="7F10D250"/>
    <w:rsid w:val="7F215EC0"/>
    <w:rsid w:val="7F22D50C"/>
    <w:rsid w:val="7F2B042C"/>
    <w:rsid w:val="7F2D50D3"/>
    <w:rsid w:val="7F5BA022"/>
    <w:rsid w:val="7F5DDD37"/>
    <w:rsid w:val="7F5FBAD4"/>
    <w:rsid w:val="7F674195"/>
    <w:rsid w:val="7F740FB3"/>
    <w:rsid w:val="7F80A16D"/>
    <w:rsid w:val="7F94CD1A"/>
    <w:rsid w:val="7F9D6C2B"/>
    <w:rsid w:val="7F9DBFE1"/>
    <w:rsid w:val="7FA725B1"/>
    <w:rsid w:val="7FBEAEC0"/>
    <w:rsid w:val="7FCFC56B"/>
    <w:rsid w:val="7FD03056"/>
    <w:rsid w:val="7FDF95FB"/>
    <w:rsid w:val="7FE8284E"/>
    <w:rsid w:val="7FFCA7BD"/>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AEF93"/>
  <w15:docId w15:val="{6A4CBBA7-0F56-4373-9378-89678A29A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fr-F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240" w:after="0"/>
      <w:outlineLvl w:val="0"/>
    </w:pPr>
    <w:rPr>
      <w:color w:val="2F5496"/>
      <w:sz w:val="32"/>
      <w:szCs w:val="32"/>
    </w:rPr>
  </w:style>
  <w:style w:type="paragraph" w:styleId="Titre2">
    <w:name w:val="heading 2"/>
    <w:basedOn w:val="Normal"/>
    <w:next w:val="Normal"/>
    <w:uiPriority w:val="9"/>
    <w:unhideWhenUsed/>
    <w:qFormat/>
    <w:rsid w:val="2A034EA3"/>
    <w:pPr>
      <w:keepNext/>
      <w:keepLines/>
      <w:spacing w:before="40" w:after="0"/>
      <w:ind w:firstLine="720"/>
      <w:outlineLvl w:val="1"/>
    </w:pPr>
    <w:rPr>
      <w:color w:val="2F5496"/>
      <w:sz w:val="24"/>
      <w:szCs w:val="24"/>
    </w:rPr>
  </w:style>
  <w:style w:type="paragraph" w:styleId="Titre3">
    <w:name w:val="heading 3"/>
    <w:basedOn w:val="Normal"/>
    <w:next w:val="Normal"/>
    <w:uiPriority w:val="9"/>
    <w:unhideWhenUsed/>
    <w:qFormat/>
    <w:pPr>
      <w:keepNext/>
      <w:keepLines/>
      <w:spacing w:before="40" w:after="0"/>
      <w:outlineLvl w:val="2"/>
    </w:pPr>
    <w:rPr>
      <w:color w:val="1F3863"/>
      <w:sz w:val="24"/>
      <w:szCs w:val="24"/>
    </w:rPr>
  </w:style>
  <w:style w:type="paragraph" w:styleId="Titre4">
    <w:name w:val="heading 4"/>
    <w:basedOn w:val="Normal"/>
    <w:next w:val="Normal"/>
    <w:uiPriority w:val="9"/>
    <w:semiHidden/>
    <w:unhideWhenUsed/>
    <w:qFormat/>
    <w:pPr>
      <w:keepNext/>
      <w:keepLines/>
      <w:outlineLvl w:val="3"/>
    </w:pPr>
    <w:rPr>
      <w:color w:val="6D9EE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auNormal"/>
    <w:pPr>
      <w:spacing w:after="0" w:line="240" w:lineRule="auto"/>
    </w:pPr>
    <w:tblPr>
      <w:tblStyleRowBandSize w:val="1"/>
      <w:tblStyleColBandSize w:val="1"/>
      <w:tblInd w:w="0" w:type="nil"/>
    </w:tblPr>
  </w:style>
  <w:style w:type="table" w:customStyle="1" w:styleId="a0">
    <w:basedOn w:val="TableauNormal"/>
    <w:pPr>
      <w:spacing w:after="0" w:line="240" w:lineRule="auto"/>
    </w:pPr>
    <w:tblPr>
      <w:tblStyleRowBandSize w:val="1"/>
      <w:tblStyleColBandSize w:val="1"/>
      <w:tblInd w:w="0" w:type="nil"/>
    </w:tblPr>
  </w:style>
  <w:style w:type="table" w:customStyle="1" w:styleId="a1">
    <w:basedOn w:val="TableauNormal"/>
    <w:tblPr>
      <w:tblStyleRowBandSize w:val="1"/>
      <w:tblStyleColBandSize w:val="1"/>
      <w:tblInd w:w="0" w:type="nil"/>
      <w:tblCellMar>
        <w:top w:w="100" w:type="dxa"/>
        <w:left w:w="100" w:type="dxa"/>
        <w:bottom w:w="100" w:type="dxa"/>
        <w:right w:w="100" w:type="dxa"/>
      </w:tblCellMar>
    </w:tblPr>
  </w:style>
  <w:style w:type="table" w:customStyle="1" w:styleId="a2">
    <w:basedOn w:val="TableauNormal"/>
    <w:tblPr>
      <w:tblStyleRowBandSize w:val="1"/>
      <w:tblStyleColBandSize w:val="1"/>
      <w:tblInd w:w="0" w:type="nil"/>
      <w:tblCellMar>
        <w:top w:w="100" w:type="dxa"/>
        <w:left w:w="100" w:type="dxa"/>
        <w:bottom w:w="100" w:type="dxa"/>
        <w:right w:w="100" w:type="dxa"/>
      </w:tblCellMar>
    </w:tblPr>
  </w:style>
  <w:style w:type="table" w:customStyle="1" w:styleId="a3">
    <w:basedOn w:val="TableauNormal"/>
    <w:tblPr>
      <w:tblStyleRowBandSize w:val="1"/>
      <w:tblStyleColBandSize w:val="1"/>
      <w:tblInd w:w="0" w:type="nil"/>
      <w:tblCellMar>
        <w:left w:w="70" w:type="dxa"/>
        <w:right w:w="70" w:type="dxa"/>
      </w:tblCellMar>
    </w:tblPr>
  </w:style>
  <w:style w:type="paragraph" w:styleId="Commentaire">
    <w:name w:val="annotation text"/>
    <w:basedOn w:val="Normal"/>
    <w:link w:val="CommentaireCar"/>
    <w:uiPriority w:val="99"/>
    <w:unhideWhenUsed/>
    <w:pPr>
      <w:spacing w:line="240" w:lineRule="auto"/>
    </w:pPr>
    <w:rPr>
      <w:sz w:val="20"/>
      <w:szCs w:val="20"/>
    </w:rPr>
  </w:style>
  <w:style w:type="character" w:customStyle="1" w:styleId="CommentaireCar">
    <w:name w:val="Commentaire Car"/>
    <w:basedOn w:val="Policepardfaut"/>
    <w:link w:val="Commentaire"/>
    <w:uiPriority w:val="99"/>
    <w:rPr>
      <w:sz w:val="20"/>
      <w:szCs w:val="20"/>
    </w:rPr>
  </w:style>
  <w:style w:type="character" w:styleId="Marquedecommentaire">
    <w:name w:val="annotation reference"/>
    <w:basedOn w:val="Policepardfaut"/>
    <w:uiPriority w:val="99"/>
    <w:semiHidden/>
    <w:unhideWhenUsed/>
    <w:rPr>
      <w:sz w:val="16"/>
      <w:szCs w:val="16"/>
    </w:rPr>
  </w:style>
  <w:style w:type="paragraph" w:styleId="Objetducommentaire">
    <w:name w:val="annotation subject"/>
    <w:basedOn w:val="Commentaire"/>
    <w:next w:val="Commentaire"/>
    <w:link w:val="ObjetducommentaireCar"/>
    <w:uiPriority w:val="99"/>
    <w:semiHidden/>
    <w:unhideWhenUsed/>
    <w:rsid w:val="00C3778A"/>
    <w:rPr>
      <w:b/>
      <w:bCs/>
    </w:rPr>
  </w:style>
  <w:style w:type="character" w:customStyle="1" w:styleId="ObjetducommentaireCar">
    <w:name w:val="Objet du commentaire Car"/>
    <w:basedOn w:val="CommentaireCar"/>
    <w:link w:val="Objetducommentaire"/>
    <w:uiPriority w:val="99"/>
    <w:semiHidden/>
    <w:rsid w:val="00C3778A"/>
    <w:rPr>
      <w:b/>
      <w:bCs/>
      <w:sz w:val="20"/>
      <w:szCs w:val="20"/>
    </w:rPr>
  </w:style>
  <w:style w:type="paragraph" w:styleId="Rvision">
    <w:name w:val="Revision"/>
    <w:hidden/>
    <w:uiPriority w:val="99"/>
    <w:semiHidden/>
    <w:rsid w:val="00C434DA"/>
    <w:pPr>
      <w:spacing w:after="0" w:line="240" w:lineRule="auto"/>
      <w:jc w:val="left"/>
    </w:pPr>
  </w:style>
  <w:style w:type="paragraph" w:styleId="En-tte">
    <w:name w:val="header"/>
    <w:basedOn w:val="Normal"/>
    <w:link w:val="En-tteCar"/>
    <w:uiPriority w:val="99"/>
    <w:semiHidden/>
    <w:unhideWhenUsed/>
    <w:rsid w:val="00C434DA"/>
    <w:pPr>
      <w:tabs>
        <w:tab w:val="center" w:pos="4703"/>
        <w:tab w:val="right" w:pos="9406"/>
      </w:tabs>
      <w:spacing w:after="0" w:line="240" w:lineRule="auto"/>
    </w:pPr>
  </w:style>
  <w:style w:type="character" w:customStyle="1" w:styleId="En-tteCar">
    <w:name w:val="En-tête Car"/>
    <w:basedOn w:val="Policepardfaut"/>
    <w:link w:val="En-tte"/>
    <w:uiPriority w:val="99"/>
    <w:semiHidden/>
    <w:rsid w:val="00C434DA"/>
  </w:style>
  <w:style w:type="paragraph" w:styleId="Pieddepage">
    <w:name w:val="footer"/>
    <w:basedOn w:val="Normal"/>
    <w:link w:val="PieddepageCar"/>
    <w:uiPriority w:val="99"/>
    <w:semiHidden/>
    <w:unhideWhenUsed/>
    <w:rsid w:val="00C434DA"/>
    <w:pPr>
      <w:tabs>
        <w:tab w:val="center" w:pos="4703"/>
        <w:tab w:val="right" w:pos="9406"/>
      </w:tabs>
      <w:spacing w:after="0" w:line="240" w:lineRule="auto"/>
    </w:pPr>
  </w:style>
  <w:style w:type="character" w:customStyle="1" w:styleId="PieddepageCar">
    <w:name w:val="Pied de page Car"/>
    <w:basedOn w:val="Policepardfaut"/>
    <w:link w:val="Pieddepage"/>
    <w:uiPriority w:val="99"/>
    <w:semiHidden/>
    <w:rsid w:val="00C434DA"/>
  </w:style>
  <w:style w:type="table" w:customStyle="1" w:styleId="TableNormal1">
    <w:name w:val="Table Normal1"/>
    <w:rsid w:val="00C434DA"/>
    <w:tblPr>
      <w:tblCellMar>
        <w:top w:w="0" w:type="dxa"/>
        <w:left w:w="0" w:type="dxa"/>
        <w:bottom w:w="0" w:type="dxa"/>
        <w:right w:w="0" w:type="dxa"/>
      </w:tblCellMar>
    </w:tblPr>
  </w:style>
  <w:style w:type="character" w:styleId="Lienhypertexte">
    <w:name w:val="Hyperlink"/>
    <w:basedOn w:val="Policepardfaut"/>
    <w:uiPriority w:val="99"/>
    <w:unhideWhenUsed/>
    <w:rPr>
      <w:color w:val="0000FF" w:themeColor="hyperlink"/>
      <w:u w:val="single"/>
    </w:rPr>
  </w:style>
  <w:style w:type="paragraph" w:styleId="TM1">
    <w:name w:val="toc 1"/>
    <w:basedOn w:val="Normal"/>
    <w:next w:val="Normal"/>
    <w:autoRedefine/>
    <w:uiPriority w:val="39"/>
    <w:unhideWhenUsed/>
    <w:pPr>
      <w:spacing w:after="100"/>
    </w:pPr>
  </w:style>
  <w:style w:type="paragraph" w:styleId="TM2">
    <w:name w:val="toc 2"/>
    <w:basedOn w:val="Normal"/>
    <w:next w:val="Normal"/>
    <w:autoRedefine/>
    <w:uiPriority w:val="39"/>
    <w:unhideWhenUsed/>
    <w:pPr>
      <w:spacing w:after="100"/>
      <w:ind w:left="220"/>
    </w:pPr>
  </w:style>
  <w:style w:type="paragraph" w:styleId="TM3">
    <w:name w:val="toc 3"/>
    <w:basedOn w:val="Normal"/>
    <w:next w:val="Normal"/>
    <w:autoRedefine/>
    <w:uiPriority w:val="39"/>
    <w:unhideWhenUsed/>
    <w:pPr>
      <w:spacing w:after="100"/>
      <w:ind w:left="440"/>
    </w:pPr>
  </w:style>
  <w:style w:type="paragraph" w:styleId="Paragraphedeliste">
    <w:name w:val="List Paragraph"/>
    <w:basedOn w:val="Normal"/>
    <w:uiPriority w:val="34"/>
    <w:qFormat/>
    <w:pPr>
      <w:ind w:left="720"/>
      <w:contextualSpacing/>
    </w:pPr>
  </w:style>
  <w:style w:type="character" w:styleId="Mentionnonrsolue">
    <w:name w:val="Unresolved Mention"/>
    <w:basedOn w:val="Policepardfaut"/>
    <w:uiPriority w:val="99"/>
    <w:semiHidden/>
    <w:unhideWhenUsed/>
    <w:rsid w:val="00D1533A"/>
    <w:rPr>
      <w:color w:val="605E5C"/>
      <w:shd w:val="clear" w:color="auto" w:fill="E1DFDD"/>
    </w:rPr>
  </w:style>
  <w:style w:type="character" w:customStyle="1" w:styleId="ui-provider">
    <w:name w:val="ui-provider"/>
    <w:basedOn w:val="Policepardfaut"/>
    <w:rsid w:val="00430E0F"/>
  </w:style>
  <w:style w:type="character" w:customStyle="1" w:styleId="cf01">
    <w:name w:val="cf01"/>
    <w:basedOn w:val="Policepardfaut"/>
    <w:rsid w:val="00214383"/>
    <w:rPr>
      <w:rFonts w:ascii="Segoe UI" w:hAnsi="Segoe UI" w:cs="Segoe UI" w:hint="default"/>
      <w:sz w:val="18"/>
      <w:szCs w:val="18"/>
    </w:rPr>
  </w:style>
  <w:style w:type="table" w:styleId="Grilledutableau">
    <w:name w:val="Table Grid"/>
    <w:basedOn w:val="TableauNormal"/>
    <w:uiPriority w:val="39"/>
    <w:rsid w:val="008C23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FD795F"/>
    <w:pPr>
      <w:spacing w:after="0" w:line="240" w:lineRule="auto"/>
    </w:pPr>
  </w:style>
  <w:style w:type="character" w:styleId="Mention">
    <w:name w:val="Mention"/>
    <w:basedOn w:val="Policepardfaut"/>
    <w:uiPriority w:val="99"/>
    <w:unhideWhenUsed/>
    <w:rsid w:val="00916A7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4065931">
      <w:bodyDiv w:val="1"/>
      <w:marLeft w:val="0"/>
      <w:marRight w:val="0"/>
      <w:marTop w:val="0"/>
      <w:marBottom w:val="0"/>
      <w:divBdr>
        <w:top w:val="none" w:sz="0" w:space="0" w:color="auto"/>
        <w:left w:val="none" w:sz="0" w:space="0" w:color="auto"/>
        <w:bottom w:val="none" w:sz="0" w:space="0" w:color="auto"/>
        <w:right w:val="none" w:sz="0" w:space="0" w:color="auto"/>
      </w:divBdr>
    </w:div>
    <w:div w:id="1207182502">
      <w:bodyDiv w:val="1"/>
      <w:marLeft w:val="0"/>
      <w:marRight w:val="0"/>
      <w:marTop w:val="0"/>
      <w:marBottom w:val="0"/>
      <w:divBdr>
        <w:top w:val="none" w:sz="0" w:space="0" w:color="auto"/>
        <w:left w:val="none" w:sz="0" w:space="0" w:color="auto"/>
        <w:bottom w:val="none" w:sz="0" w:space="0" w:color="auto"/>
        <w:right w:val="none" w:sz="0" w:space="0" w:color="auto"/>
      </w:divBdr>
    </w:div>
    <w:div w:id="16019851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maps/place/data=!4m2!3m1!1s0x12aebe7f1146d3c9:0x2dd5b88225ee014b?sa=X&amp;ved=1t:8290&amp;ictx=111" TargetMode="Externa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48670/moi-00019"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4.png"/><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48670/moi-00020."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s://doi.org/10.48670/moi-00052"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mercator-ocean.eu/en/solutions-expertise/accessing-digital-data/product-details/?offer=4217979b-2662-329a-907c-602fdc69c3a3&amp;system=89090a76-f3e8-36ea-252d-5bb624b22b67"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D83697-D45A-4FDE-A814-8C93256CD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6</Pages>
  <Words>1440</Words>
  <Characters>8212</Characters>
  <Application>Microsoft Office Word</Application>
  <DocSecurity>0</DocSecurity>
  <Lines>68</Lines>
  <Paragraphs>19</Paragraphs>
  <ScaleCrop>false</ScaleCrop>
  <Company/>
  <LinksUpToDate>false</LinksUpToDate>
  <CharactersWithSpaces>9633</CharactersWithSpaces>
  <SharedDoc>false</SharedDoc>
  <HLinks>
    <vt:vector size="156" baseType="variant">
      <vt:variant>
        <vt:i4>3276857</vt:i4>
      </vt:variant>
      <vt:variant>
        <vt:i4>138</vt:i4>
      </vt:variant>
      <vt:variant>
        <vt:i4>0</vt:i4>
      </vt:variant>
      <vt:variant>
        <vt:i4>5</vt:i4>
      </vt:variant>
      <vt:variant>
        <vt:lpwstr>https://doi.org/10.48670/moi-00019</vt:lpwstr>
      </vt:variant>
      <vt:variant>
        <vt:lpwstr/>
      </vt:variant>
      <vt:variant>
        <vt:i4>3866682</vt:i4>
      </vt:variant>
      <vt:variant>
        <vt:i4>135</vt:i4>
      </vt:variant>
      <vt:variant>
        <vt:i4>0</vt:i4>
      </vt:variant>
      <vt:variant>
        <vt:i4>5</vt:i4>
      </vt:variant>
      <vt:variant>
        <vt:lpwstr>https://doi.org/10.48670/moi-00020.</vt:lpwstr>
      </vt:variant>
      <vt:variant>
        <vt:lpwstr/>
      </vt:variant>
      <vt:variant>
        <vt:i4>3735613</vt:i4>
      </vt:variant>
      <vt:variant>
        <vt:i4>132</vt:i4>
      </vt:variant>
      <vt:variant>
        <vt:i4>0</vt:i4>
      </vt:variant>
      <vt:variant>
        <vt:i4>5</vt:i4>
      </vt:variant>
      <vt:variant>
        <vt:lpwstr>https://doi.org/10.48670/moi-00052</vt:lpwstr>
      </vt:variant>
      <vt:variant>
        <vt:lpwstr/>
      </vt:variant>
      <vt:variant>
        <vt:i4>6357099</vt:i4>
      </vt:variant>
      <vt:variant>
        <vt:i4>129</vt:i4>
      </vt:variant>
      <vt:variant>
        <vt:i4>0</vt:i4>
      </vt:variant>
      <vt:variant>
        <vt:i4>5</vt:i4>
      </vt:variant>
      <vt:variant>
        <vt:lpwstr>https://www.mercator-ocean.eu/en/solutions-expertise/accessing-digital-data/product-details/?offer=4217979b-2662-329a-907c-602fdc69c3a3&amp;system=89090a76-f3e8-36ea-252d-5bb624b22b67</vt:lpwstr>
      </vt:variant>
      <vt:variant>
        <vt:lpwstr/>
      </vt:variant>
      <vt:variant>
        <vt:i4>5636187</vt:i4>
      </vt:variant>
      <vt:variant>
        <vt:i4>126</vt:i4>
      </vt:variant>
      <vt:variant>
        <vt:i4>0</vt:i4>
      </vt:variant>
      <vt:variant>
        <vt:i4>5</vt:i4>
      </vt:variant>
      <vt:variant>
        <vt:lpwstr>http://sites.science.oregonstate.edu/ocean.productivity/index.php</vt:lpwstr>
      </vt:variant>
      <vt:variant>
        <vt:lpwstr/>
      </vt:variant>
      <vt:variant>
        <vt:i4>1048632</vt:i4>
      </vt:variant>
      <vt:variant>
        <vt:i4>119</vt:i4>
      </vt:variant>
      <vt:variant>
        <vt:i4>0</vt:i4>
      </vt:variant>
      <vt:variant>
        <vt:i4>5</vt:i4>
      </vt:variant>
      <vt:variant>
        <vt:lpwstr/>
      </vt:variant>
      <vt:variant>
        <vt:lpwstr>_Toc164090411</vt:lpwstr>
      </vt:variant>
      <vt:variant>
        <vt:i4>1048632</vt:i4>
      </vt:variant>
      <vt:variant>
        <vt:i4>113</vt:i4>
      </vt:variant>
      <vt:variant>
        <vt:i4>0</vt:i4>
      </vt:variant>
      <vt:variant>
        <vt:i4>5</vt:i4>
      </vt:variant>
      <vt:variant>
        <vt:lpwstr/>
      </vt:variant>
      <vt:variant>
        <vt:lpwstr>_Toc164090410</vt:lpwstr>
      </vt:variant>
      <vt:variant>
        <vt:i4>1114168</vt:i4>
      </vt:variant>
      <vt:variant>
        <vt:i4>107</vt:i4>
      </vt:variant>
      <vt:variant>
        <vt:i4>0</vt:i4>
      </vt:variant>
      <vt:variant>
        <vt:i4>5</vt:i4>
      </vt:variant>
      <vt:variant>
        <vt:lpwstr/>
      </vt:variant>
      <vt:variant>
        <vt:lpwstr>_Toc164090409</vt:lpwstr>
      </vt:variant>
      <vt:variant>
        <vt:i4>1114168</vt:i4>
      </vt:variant>
      <vt:variant>
        <vt:i4>101</vt:i4>
      </vt:variant>
      <vt:variant>
        <vt:i4>0</vt:i4>
      </vt:variant>
      <vt:variant>
        <vt:i4>5</vt:i4>
      </vt:variant>
      <vt:variant>
        <vt:lpwstr/>
      </vt:variant>
      <vt:variant>
        <vt:lpwstr>_Toc164090408</vt:lpwstr>
      </vt:variant>
      <vt:variant>
        <vt:i4>1114168</vt:i4>
      </vt:variant>
      <vt:variant>
        <vt:i4>95</vt:i4>
      </vt:variant>
      <vt:variant>
        <vt:i4>0</vt:i4>
      </vt:variant>
      <vt:variant>
        <vt:i4>5</vt:i4>
      </vt:variant>
      <vt:variant>
        <vt:lpwstr/>
      </vt:variant>
      <vt:variant>
        <vt:lpwstr>_Toc164090407</vt:lpwstr>
      </vt:variant>
      <vt:variant>
        <vt:i4>1114168</vt:i4>
      </vt:variant>
      <vt:variant>
        <vt:i4>89</vt:i4>
      </vt:variant>
      <vt:variant>
        <vt:i4>0</vt:i4>
      </vt:variant>
      <vt:variant>
        <vt:i4>5</vt:i4>
      </vt:variant>
      <vt:variant>
        <vt:lpwstr/>
      </vt:variant>
      <vt:variant>
        <vt:lpwstr>_Toc164090406</vt:lpwstr>
      </vt:variant>
      <vt:variant>
        <vt:i4>1114168</vt:i4>
      </vt:variant>
      <vt:variant>
        <vt:i4>83</vt:i4>
      </vt:variant>
      <vt:variant>
        <vt:i4>0</vt:i4>
      </vt:variant>
      <vt:variant>
        <vt:i4>5</vt:i4>
      </vt:variant>
      <vt:variant>
        <vt:lpwstr/>
      </vt:variant>
      <vt:variant>
        <vt:lpwstr>_Toc164090405</vt:lpwstr>
      </vt:variant>
      <vt:variant>
        <vt:i4>1114168</vt:i4>
      </vt:variant>
      <vt:variant>
        <vt:i4>77</vt:i4>
      </vt:variant>
      <vt:variant>
        <vt:i4>0</vt:i4>
      </vt:variant>
      <vt:variant>
        <vt:i4>5</vt:i4>
      </vt:variant>
      <vt:variant>
        <vt:lpwstr/>
      </vt:variant>
      <vt:variant>
        <vt:lpwstr>_Toc164090404</vt:lpwstr>
      </vt:variant>
      <vt:variant>
        <vt:i4>1114168</vt:i4>
      </vt:variant>
      <vt:variant>
        <vt:i4>71</vt:i4>
      </vt:variant>
      <vt:variant>
        <vt:i4>0</vt:i4>
      </vt:variant>
      <vt:variant>
        <vt:i4>5</vt:i4>
      </vt:variant>
      <vt:variant>
        <vt:lpwstr/>
      </vt:variant>
      <vt:variant>
        <vt:lpwstr>_Toc164090403</vt:lpwstr>
      </vt:variant>
      <vt:variant>
        <vt:i4>1114168</vt:i4>
      </vt:variant>
      <vt:variant>
        <vt:i4>65</vt:i4>
      </vt:variant>
      <vt:variant>
        <vt:i4>0</vt:i4>
      </vt:variant>
      <vt:variant>
        <vt:i4>5</vt:i4>
      </vt:variant>
      <vt:variant>
        <vt:lpwstr/>
      </vt:variant>
      <vt:variant>
        <vt:lpwstr>_Toc164090402</vt:lpwstr>
      </vt:variant>
      <vt:variant>
        <vt:i4>1114168</vt:i4>
      </vt:variant>
      <vt:variant>
        <vt:i4>59</vt:i4>
      </vt:variant>
      <vt:variant>
        <vt:i4>0</vt:i4>
      </vt:variant>
      <vt:variant>
        <vt:i4>5</vt:i4>
      </vt:variant>
      <vt:variant>
        <vt:lpwstr/>
      </vt:variant>
      <vt:variant>
        <vt:lpwstr>_Toc164090401</vt:lpwstr>
      </vt:variant>
      <vt:variant>
        <vt:i4>1114168</vt:i4>
      </vt:variant>
      <vt:variant>
        <vt:i4>53</vt:i4>
      </vt:variant>
      <vt:variant>
        <vt:i4>0</vt:i4>
      </vt:variant>
      <vt:variant>
        <vt:i4>5</vt:i4>
      </vt:variant>
      <vt:variant>
        <vt:lpwstr/>
      </vt:variant>
      <vt:variant>
        <vt:lpwstr>_Toc164090400</vt:lpwstr>
      </vt:variant>
      <vt:variant>
        <vt:i4>1572927</vt:i4>
      </vt:variant>
      <vt:variant>
        <vt:i4>47</vt:i4>
      </vt:variant>
      <vt:variant>
        <vt:i4>0</vt:i4>
      </vt:variant>
      <vt:variant>
        <vt:i4>5</vt:i4>
      </vt:variant>
      <vt:variant>
        <vt:lpwstr/>
      </vt:variant>
      <vt:variant>
        <vt:lpwstr>_Toc164090399</vt:lpwstr>
      </vt:variant>
      <vt:variant>
        <vt:i4>1572927</vt:i4>
      </vt:variant>
      <vt:variant>
        <vt:i4>41</vt:i4>
      </vt:variant>
      <vt:variant>
        <vt:i4>0</vt:i4>
      </vt:variant>
      <vt:variant>
        <vt:i4>5</vt:i4>
      </vt:variant>
      <vt:variant>
        <vt:lpwstr/>
      </vt:variant>
      <vt:variant>
        <vt:lpwstr>_Toc164090398</vt:lpwstr>
      </vt:variant>
      <vt:variant>
        <vt:i4>1572927</vt:i4>
      </vt:variant>
      <vt:variant>
        <vt:i4>35</vt:i4>
      </vt:variant>
      <vt:variant>
        <vt:i4>0</vt:i4>
      </vt:variant>
      <vt:variant>
        <vt:i4>5</vt:i4>
      </vt:variant>
      <vt:variant>
        <vt:lpwstr/>
      </vt:variant>
      <vt:variant>
        <vt:lpwstr>_Toc164090397</vt:lpwstr>
      </vt:variant>
      <vt:variant>
        <vt:i4>1572927</vt:i4>
      </vt:variant>
      <vt:variant>
        <vt:i4>29</vt:i4>
      </vt:variant>
      <vt:variant>
        <vt:i4>0</vt:i4>
      </vt:variant>
      <vt:variant>
        <vt:i4>5</vt:i4>
      </vt:variant>
      <vt:variant>
        <vt:lpwstr/>
      </vt:variant>
      <vt:variant>
        <vt:lpwstr>_Toc164090396</vt:lpwstr>
      </vt:variant>
      <vt:variant>
        <vt:i4>1572927</vt:i4>
      </vt:variant>
      <vt:variant>
        <vt:i4>23</vt:i4>
      </vt:variant>
      <vt:variant>
        <vt:i4>0</vt:i4>
      </vt:variant>
      <vt:variant>
        <vt:i4>5</vt:i4>
      </vt:variant>
      <vt:variant>
        <vt:lpwstr/>
      </vt:variant>
      <vt:variant>
        <vt:lpwstr>_Toc164090395</vt:lpwstr>
      </vt:variant>
      <vt:variant>
        <vt:i4>1572927</vt:i4>
      </vt:variant>
      <vt:variant>
        <vt:i4>17</vt:i4>
      </vt:variant>
      <vt:variant>
        <vt:i4>0</vt:i4>
      </vt:variant>
      <vt:variant>
        <vt:i4>5</vt:i4>
      </vt:variant>
      <vt:variant>
        <vt:lpwstr/>
      </vt:variant>
      <vt:variant>
        <vt:lpwstr>_Toc164090394</vt:lpwstr>
      </vt:variant>
      <vt:variant>
        <vt:i4>1572927</vt:i4>
      </vt:variant>
      <vt:variant>
        <vt:i4>11</vt:i4>
      </vt:variant>
      <vt:variant>
        <vt:i4>0</vt:i4>
      </vt:variant>
      <vt:variant>
        <vt:i4>5</vt:i4>
      </vt:variant>
      <vt:variant>
        <vt:lpwstr/>
      </vt:variant>
      <vt:variant>
        <vt:lpwstr>_Toc164090393</vt:lpwstr>
      </vt:variant>
      <vt:variant>
        <vt:i4>1572927</vt:i4>
      </vt:variant>
      <vt:variant>
        <vt:i4>5</vt:i4>
      </vt:variant>
      <vt:variant>
        <vt:i4>0</vt:i4>
      </vt:variant>
      <vt:variant>
        <vt:i4>5</vt:i4>
      </vt:variant>
      <vt:variant>
        <vt:lpwstr/>
      </vt:variant>
      <vt:variant>
        <vt:lpwstr>_Toc164090392</vt:lpwstr>
      </vt:variant>
      <vt:variant>
        <vt:i4>589904</vt:i4>
      </vt:variant>
      <vt:variant>
        <vt:i4>0</vt:i4>
      </vt:variant>
      <vt:variant>
        <vt:i4>0</vt:i4>
      </vt:variant>
      <vt:variant>
        <vt:i4>5</vt:i4>
      </vt:variant>
      <vt:variant>
        <vt:lpwstr>https://www.google.com/maps/place/data=!4m2!3m1!1s0x12aebe7f1146d3c9:0x2dd5b88225ee014b?sa=X&amp;ved=1t:8290&amp;ictx=111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Albernhe Sarah</dc:creator>
  <cp:keywords/>
  <cp:lastModifiedBy>Albernhe Sarah</cp:lastModifiedBy>
  <cp:revision>1584</cp:revision>
  <dcterms:created xsi:type="dcterms:W3CDTF">2024-02-01T02:16:00Z</dcterms:created>
  <dcterms:modified xsi:type="dcterms:W3CDTF">2024-10-10T15:20:00Z</dcterms:modified>
</cp:coreProperties>
</file>