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DDB5" w14:textId="77777777" w:rsidR="00AA194A" w:rsidRPr="00267C88" w:rsidRDefault="00AA194A" w:rsidP="00AA194A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267C8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Supplementary Information </w:t>
      </w:r>
    </w:p>
    <w:p w14:paraId="256E2BD1" w14:textId="77777777" w:rsidR="00AA194A" w:rsidRPr="00267C88" w:rsidRDefault="00AA194A" w:rsidP="00AA194A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E93BA36" w14:textId="10523B17" w:rsidR="00AA194A" w:rsidRPr="00267C88" w:rsidRDefault="00AA194A" w:rsidP="00AA194A">
      <w:pPr>
        <w:jc w:val="both"/>
        <w:rPr>
          <w:rFonts w:ascii="Times New Roman" w:hAnsi="Times New Roman" w:cs="Times New Roman"/>
          <w:sz w:val="20"/>
          <w:szCs w:val="20"/>
        </w:rPr>
      </w:pPr>
      <w:r w:rsidRPr="00267C88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Pr="00267C88">
        <w:rPr>
          <w:rFonts w:ascii="Times New Roman" w:hAnsi="Times New Roman" w:cs="Times New Roman"/>
          <w:b/>
          <w:bCs/>
          <w:sz w:val="20"/>
          <w:szCs w:val="20"/>
          <w:lang w:val="en-US"/>
        </w:rPr>
        <w:t>1</w:t>
      </w:r>
      <w:r w:rsidRPr="00267C88">
        <w:rPr>
          <w:rFonts w:ascii="Times New Roman" w:hAnsi="Times New Roman" w:cs="Times New Roman"/>
          <w:sz w:val="20"/>
          <w:szCs w:val="20"/>
        </w:rPr>
        <w:t xml:space="preserve"> Estimators of the number of clusters K from 16 </w:t>
      </w:r>
      <w:sdt>
        <w:sdtPr>
          <w:rPr>
            <w:rFonts w:ascii="Times New Roman" w:hAnsi="Times New Roman" w:cs="Times New Roman"/>
            <w:sz w:val="20"/>
            <w:szCs w:val="20"/>
          </w:rPr>
          <w:tag w:val="goog_rdk_39"/>
          <w:id w:val="-1919932461"/>
        </w:sdtPr>
        <w:sdtContent/>
      </w:sdt>
      <w:r w:rsidRPr="00267C88">
        <w:rPr>
          <w:rFonts w:ascii="Times New Roman" w:hAnsi="Times New Roman" w:cs="Times New Roman"/>
          <w:sz w:val="20"/>
          <w:szCs w:val="20"/>
        </w:rPr>
        <w:t>different Structure runs. LOWTN and FULL represent the partial and full datasets respectively (see text). Runs with a reduced alpha are represented by “.2</w:t>
      </w:r>
      <w:r w:rsidRPr="00267C88">
        <w:rPr>
          <w:rFonts w:ascii="Times New Roman" w:eastAsia="Noto Sans Symbols" w:hAnsi="Times New Roman" w:cs="Times New Roman"/>
          <w:sz w:val="20"/>
          <w:szCs w:val="20"/>
        </w:rPr>
        <w:t>α</w:t>
      </w:r>
      <w:r w:rsidRPr="00267C88">
        <w:rPr>
          <w:rFonts w:ascii="Times New Roman" w:hAnsi="Times New Roman" w:cs="Times New Roman"/>
          <w:sz w:val="20"/>
          <w:szCs w:val="20"/>
        </w:rPr>
        <w:t>.” Runs using sampling locations as priors are represented by “LocPrior.” “Corr” and “Ind” indicate runs where allele frequencies were set at correlated and independent, respectively</w:t>
      </w:r>
    </w:p>
    <w:p w14:paraId="4E040AED" w14:textId="77777777" w:rsidR="00AA194A" w:rsidRPr="00267C88" w:rsidRDefault="00AA194A" w:rsidP="00AA194A">
      <w:pPr>
        <w:rPr>
          <w:rFonts w:ascii="Times New Roman" w:hAnsi="Times New Roman" w:cs="Times New Roman"/>
        </w:rPr>
      </w:pPr>
    </w:p>
    <w:tbl>
      <w:tblPr>
        <w:tblW w:w="9072" w:type="dxa"/>
        <w:tblLayout w:type="fixed"/>
        <w:tblLook w:val="0400" w:firstRow="0" w:lastRow="0" w:firstColumn="0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A194A" w:rsidRPr="00267C88" w14:paraId="42854AC4" w14:textId="77777777" w:rsidTr="00AA194A">
        <w:trPr>
          <w:trHeight w:val="320"/>
        </w:trPr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24149F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F37C82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Threshold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A06DA2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Med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40"/>
                <w:id w:val="1913428815"/>
              </w:sdtPr>
              <w:sdtContent/>
            </w:sdt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MedK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3EB334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MedMeaK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11A037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MaxMedK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E04487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MaxMeaK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5C113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deltaK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0C14C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Mean LnP(K)</w:t>
            </w:r>
          </w:p>
        </w:tc>
      </w:tr>
      <w:tr w:rsidR="00AA194A" w:rsidRPr="00267C88" w14:paraId="3FC886C1" w14:textId="77777777" w:rsidTr="00AA194A">
        <w:trPr>
          <w:gridAfter w:val="3"/>
          <w:wAfter w:w="3402" w:type="dxa"/>
          <w:trHeight w:val="320"/>
        </w:trPr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21773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LOWTN_Admixture_Corr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A4CE1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40CC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A511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56DF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194A" w:rsidRPr="00267C88" w14:paraId="3AFE5674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674D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DA7C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9B22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3E1C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A3D5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FA0C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79CE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C177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30495263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7689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481DC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6AB5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7067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FB40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9942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59DC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357B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576BBA4E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A755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32D4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C742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1C07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127B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E526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C23F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C9FD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741A0716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7256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3BC1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36AA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ED67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6789C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DC94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02D2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1AC4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6FB22C74" w14:textId="77777777" w:rsidTr="00AA194A">
        <w:trPr>
          <w:gridAfter w:val="3"/>
          <w:wAfter w:w="3402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ED027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FULL_Admixture_Corr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43711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16B4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D766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4580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725E61E7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0608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383E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796CC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0E93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F223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180C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5835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BA96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194A" w:rsidRPr="00267C88" w14:paraId="2D4F5F62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ECF6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89A2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FD42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A457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7BEA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9A6A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BC91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E181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25C0FF89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B067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3271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EA75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6B19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7A06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28D1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C02EC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907E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12EA84F6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803B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327E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E60AC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F703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0BDA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7A68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D39A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8972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16A5F590" w14:textId="77777777" w:rsidTr="00AA194A">
        <w:trPr>
          <w:gridAfter w:val="4"/>
          <w:wAfter w:w="4536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B9F24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LOWTN_Admixture_.2</w:t>
            </w:r>
            <w:r w:rsidRPr="00267C88">
              <w:rPr>
                <w:rFonts w:ascii="Times New Roman" w:eastAsia="Noto Sans Symbols" w:hAnsi="Times New Roman" w:cs="Times New Roman"/>
                <w:sz w:val="20"/>
                <w:szCs w:val="20"/>
              </w:rPr>
              <w:t>α</w:t>
            </w: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_Corr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516BF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6821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98AF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194A" w:rsidRPr="00267C88" w14:paraId="3E3F5BF1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A4D2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DF78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ED32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6A34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3CD0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CD8A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0ACC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2136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3784BE11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6FA4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B50F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D631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FBAB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A788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FF8B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64EF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1221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19E0726D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C6E7C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782DC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3F67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3AE3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0470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1D4D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E711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5D31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78628DDD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27B3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EC37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E03D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7791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C998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9CE4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AFB5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A17D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736FEFAA" w14:textId="77777777" w:rsidTr="00AA194A">
        <w:trPr>
          <w:gridAfter w:val="3"/>
          <w:wAfter w:w="3402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95EE7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FULL_Admixture_.2</w:t>
            </w:r>
            <w:r w:rsidRPr="00267C88">
              <w:rPr>
                <w:rFonts w:ascii="Times New Roman" w:eastAsia="Noto Sans Symbols" w:hAnsi="Times New Roman" w:cs="Times New Roman"/>
                <w:sz w:val="20"/>
                <w:szCs w:val="20"/>
              </w:rPr>
              <w:t>α</w:t>
            </w: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_Corr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ABB47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F7A4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27CF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1BA2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2E804BBE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A4A1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A100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5C00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56E9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075B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0C5AC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C294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97CA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194A" w:rsidRPr="00267C88" w14:paraId="75CEAF09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68FF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EC03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FE52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5E7D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C46F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BA1E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E5CB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82E8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70160928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DE7F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9377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19B4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FFFB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0E2A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2C5E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E139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27EC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5CFBE639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A293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BC2D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DFA1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EF06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8BEC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B0C8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CF1D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6613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4C62F183" w14:textId="77777777" w:rsidTr="00AA194A">
        <w:trPr>
          <w:gridAfter w:val="4"/>
          <w:wAfter w:w="4536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C0CD9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LOWTN_Admixture_LocPrior_Corr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5A924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6886C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C4F8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194A" w:rsidRPr="00267C88" w14:paraId="4C4EF1E1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80CC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EEE2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25EE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F818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83DE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BB36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EC3F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FFDF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2485A4C1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215F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1544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C41A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F6D2C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C121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EE5C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1F2F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1AD6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65275E97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E484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755D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4B34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DAD8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65FD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6BDF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2EC9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C709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5A6F1E92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4A09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2BE7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1B8B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91EE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246A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D2EE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C997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89D1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47C60580" w14:textId="77777777" w:rsidTr="00AA194A">
        <w:trPr>
          <w:gridAfter w:val="4"/>
          <w:wAfter w:w="4536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4AF1D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FULL_Admixture_LocPrior_Corr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ED0D7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E91C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AAE8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748F74CB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DC98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92B9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9264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D578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33CD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2E94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C912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953C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194A" w:rsidRPr="00267C88" w14:paraId="5B0A188C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093D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4A84C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95BD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597C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CA87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81B7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2D1F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EB95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1121054C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CA50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4B6A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09AE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2A50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09CC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A9B5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527E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97D1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0427564F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4E69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EE84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0BE5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2AFF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5CF4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DBF3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E8F4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C7EC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44DAFEC6" w14:textId="77777777" w:rsidTr="00AA194A">
        <w:trPr>
          <w:gridAfter w:val="4"/>
          <w:wAfter w:w="4536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6BDE8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LOWTN_Admixture_.2</w:t>
            </w:r>
            <w:r w:rsidRPr="00267C88">
              <w:rPr>
                <w:rFonts w:ascii="Times New Roman" w:eastAsia="Noto Sans Symbols" w:hAnsi="Times New Roman" w:cs="Times New Roman"/>
                <w:sz w:val="20"/>
                <w:szCs w:val="20"/>
              </w:rPr>
              <w:t>α</w:t>
            </w: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_LocPrior_Corr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069BE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5464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5409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2410F543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CD4B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826D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7348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7669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70A7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8603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150D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8116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194A" w:rsidRPr="00267C88" w14:paraId="3D6A5FA1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DD87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53D5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0229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B631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5C66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8E46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E7FB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52E9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2ED111AD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3837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7869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2E2DC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5FED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F688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A1A1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8121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BC4F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3C75F033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FE5A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AF0CC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4788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FE82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8D66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567B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973F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3587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69B4C4B9" w14:textId="77777777" w:rsidTr="00AA194A">
        <w:trPr>
          <w:gridAfter w:val="4"/>
          <w:wAfter w:w="4536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CB111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FULL_Admixture_.2</w:t>
            </w:r>
            <w:r w:rsidRPr="00267C88">
              <w:rPr>
                <w:rFonts w:ascii="Times New Roman" w:eastAsia="Noto Sans Symbols" w:hAnsi="Times New Roman" w:cs="Times New Roman"/>
                <w:sz w:val="20"/>
                <w:szCs w:val="20"/>
              </w:rPr>
              <w:t>α</w:t>
            </w: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_LocPrior_Corr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1992B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DBEB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B5AB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5DF69F86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BD2A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D74F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DCE5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20E4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A09A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28D9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F906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4C85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194A" w:rsidRPr="00267C88" w14:paraId="601294A4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2C36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00E1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8FB2C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87BA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CD07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66FC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AD33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618C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24547559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D307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8493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DF84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BB80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0C44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5E34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D09B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9782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5FC6D9D2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69BB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19BA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CD7B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B778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5EBF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9F56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7B99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6F16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63CE282D" w14:textId="77777777" w:rsidTr="00AA194A">
        <w:trPr>
          <w:gridAfter w:val="4"/>
          <w:wAfter w:w="4536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F4758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LOWTN.Admixture_.2</w:t>
            </w:r>
            <w:r w:rsidRPr="00267C88">
              <w:rPr>
                <w:rFonts w:ascii="Times New Roman" w:eastAsia="Noto Sans Symbols" w:hAnsi="Times New Roman" w:cs="Times New Roman"/>
                <w:sz w:val="20"/>
                <w:szCs w:val="20"/>
              </w:rPr>
              <w:t>α</w:t>
            </w: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_LocPrior_Ind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0F70C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27FC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C7E8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0C8F6B2D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8363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4BD1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6DE6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F782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13C5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F5D7F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9DA5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A38B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A194A" w:rsidRPr="00267C88" w14:paraId="3B3ECEA4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F5FE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E465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CEDA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5805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9B30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594B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8134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7F42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43A11917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A4C2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9826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CE02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0AC4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E3E1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1D75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E372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6052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669E58E6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C525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0667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6E0C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A296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4337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6E8D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E878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2D5BC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72A37C2E" w14:textId="77777777" w:rsidTr="00AA194A">
        <w:trPr>
          <w:gridAfter w:val="4"/>
          <w:wAfter w:w="4536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553F5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FULL_Admixture_.2</w:t>
            </w:r>
            <w:r w:rsidRPr="00267C88">
              <w:rPr>
                <w:rFonts w:ascii="Times New Roman" w:eastAsia="Noto Sans Symbols" w:hAnsi="Times New Roman" w:cs="Times New Roman"/>
                <w:sz w:val="20"/>
                <w:szCs w:val="20"/>
              </w:rPr>
              <w:t>α</w:t>
            </w: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_LocPrior_Ind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2C721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E10C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5BF2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316E980E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FED5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018F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A7BB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9205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A123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A217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3EAA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E5A6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194A" w:rsidRPr="00267C88" w14:paraId="259601B1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C0FD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9E67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AE78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000E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F765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CF18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B273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C56A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6C2B8AFD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BAAC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3B67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AC33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0480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945E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CBD8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0173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6BE9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2A21F717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FF2B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F120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43FB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CEB6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0AB4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7DE9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252C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F01B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030AFB37" w14:textId="77777777" w:rsidTr="00AA194A">
        <w:trPr>
          <w:gridAfter w:val="4"/>
          <w:wAfter w:w="4536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101DF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LOWTN.Admixture_.2</w:t>
            </w:r>
            <w:r w:rsidRPr="00267C88">
              <w:rPr>
                <w:rFonts w:ascii="Times New Roman" w:eastAsia="Noto Sans Symbols" w:hAnsi="Times New Roman" w:cs="Times New Roman"/>
                <w:sz w:val="20"/>
                <w:szCs w:val="20"/>
              </w:rPr>
              <w:t>α</w:t>
            </w: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_Ind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1C405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9BEF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0110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529DB1DD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4182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EE88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B96E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7F7A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57BB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18F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538C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133D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A194A" w:rsidRPr="00267C88" w14:paraId="5E6168AC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D5C6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FA61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3170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6044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F419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3BB8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E386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6CC1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3AAAD44B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97D2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325D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0BAA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5359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5C00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25D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9534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D21E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6835E98C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F034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CD5C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285E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8528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3BE5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9142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5DC4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062A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717A7476" w14:textId="77777777" w:rsidTr="00AA194A">
        <w:trPr>
          <w:gridAfter w:val="4"/>
          <w:wAfter w:w="4536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D9F3C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FULL_Admixture_.2</w:t>
            </w:r>
            <w:r w:rsidRPr="00267C88">
              <w:rPr>
                <w:rFonts w:ascii="Times New Roman" w:eastAsia="Noto Sans Symbols" w:hAnsi="Times New Roman" w:cs="Times New Roman"/>
                <w:sz w:val="20"/>
                <w:szCs w:val="20"/>
              </w:rPr>
              <w:t>α</w:t>
            </w: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_Ind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2B8E7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C7CB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949A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00CE5FD6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2BDF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D8FC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0CAB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D92A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00CD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8D3A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D18D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FDD0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194A" w:rsidRPr="00267C88" w14:paraId="6CFA83CD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F3A8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455A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7F25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94BC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CC60C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6690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884B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74EE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227EB9FD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F3CC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C122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2782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768C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B452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8BF1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87C3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1810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7B2E8FC6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1E25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5361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8EE6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E4A9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0820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869E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4BC2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4200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4E9C33EA" w14:textId="77777777" w:rsidTr="00AA194A">
        <w:trPr>
          <w:gridAfter w:val="4"/>
          <w:wAfter w:w="4536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EA547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LOWTN_Admixture</w:t>
            </w:r>
            <w:r w:rsidRPr="00267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_LocPrior_Ind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7627F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A637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701C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00F4ED9D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0852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2022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8DD0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4D12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89D1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E24C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51E4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7C17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194A" w:rsidRPr="00267C88" w14:paraId="1AD4119B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C402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6FBA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0296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12D0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A6DB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FFA7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7AFA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A2AA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6B8B1F2F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42A3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4880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42F2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2534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259C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C33D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C95B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78D0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1D20B695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84AC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8B18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FFCC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0817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33D5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4482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015EC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5C2D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370CD1AE" w14:textId="77777777" w:rsidTr="00AA194A">
        <w:trPr>
          <w:gridAfter w:val="4"/>
          <w:wAfter w:w="4536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92B01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FULL_Admixture_LocPrior_Ind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373AA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94AB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39E4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06E97970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4D4A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EFFB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491F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02E4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B740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F8A3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606A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9B74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194A" w:rsidRPr="00267C88" w14:paraId="64DFF102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4723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E681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D335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6A44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85F2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7399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8B78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4E0C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0B3C32FB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DB4E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2510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B08C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BA91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263B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8628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9E43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3CFE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5F04D511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C7B0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8D66C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6B20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839E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2A69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DCDD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F7D6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B151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36E72065" w14:textId="77777777" w:rsidTr="00AA194A">
        <w:trPr>
          <w:gridAfter w:val="3"/>
          <w:wAfter w:w="3402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ED27A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LOWTN_Admixture_Ind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D8256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E0C4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A2DB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81C6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6C9F13BD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28F4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F15F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AA50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9165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BE96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67C7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1F63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E6D2D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194A" w:rsidRPr="00267C88" w14:paraId="2CC0AAAA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522F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A0C9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271B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190C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B586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BB09B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2D27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12D3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21817A63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0161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D7F5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B5C50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140E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2CD1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2743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08CA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0275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1481C9FE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0FCA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8B66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B833C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6769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FE72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49A4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EF24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163E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0A18E58B" w14:textId="77777777" w:rsidTr="00AA194A">
        <w:trPr>
          <w:gridAfter w:val="3"/>
          <w:wAfter w:w="3402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ED689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FULL_Admixture_Ind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927A0" w14:textId="77777777" w:rsidR="00AA194A" w:rsidRPr="00267C88" w:rsidRDefault="00AA194A" w:rsidP="000D7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2078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6CCA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63F5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31C163A3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ABF6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E2F0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E2FF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351E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9DAB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8897A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EF5D8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A483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194A" w:rsidRPr="00267C88" w14:paraId="24F62F77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82F3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84A5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9B584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559B9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0071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BF09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8B8E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A41AC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20BDCA41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387A2C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57B744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C2850B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1AD2132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9DF552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7D298C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53BDB7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45E4D0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94A" w:rsidRPr="00267C88" w14:paraId="5C0D5976" w14:textId="77777777" w:rsidTr="00AA194A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C04E8BF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61A5A7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1CCF55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04ADDA6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326071E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4EBCD43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52E422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ABCE11" w14:textId="77777777" w:rsidR="00AA194A" w:rsidRPr="00267C88" w:rsidRDefault="00AA194A" w:rsidP="000D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2DE44E" w14:textId="77777777" w:rsidR="00AA194A" w:rsidRPr="00267C88" w:rsidRDefault="00AA194A" w:rsidP="00AA194A">
      <w:pPr>
        <w:rPr>
          <w:rFonts w:ascii="Times New Roman" w:hAnsi="Times New Roman" w:cs="Times New Roman"/>
        </w:rPr>
      </w:pPr>
    </w:p>
    <w:p w14:paraId="3C19C670" w14:textId="77777777" w:rsidR="00267C88" w:rsidRPr="00267C88" w:rsidRDefault="00267C88" w:rsidP="00267C88">
      <w:pPr>
        <w:jc w:val="both"/>
        <w:rPr>
          <w:rFonts w:ascii="Times New Roman" w:hAnsi="Times New Roman" w:cs="Times New Roman"/>
          <w:b/>
          <w:bCs/>
        </w:rPr>
      </w:pPr>
    </w:p>
    <w:p w14:paraId="779B62BD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6EE65630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3835F97D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43DE843D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  <w:r w:rsidRPr="00267C88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0" allowOverlap="1" wp14:anchorId="10BF1292" wp14:editId="0D382663">
            <wp:simplePos x="0" y="0"/>
            <wp:positionH relativeFrom="column">
              <wp:posOffset>1355090</wp:posOffset>
            </wp:positionH>
            <wp:positionV relativeFrom="paragraph">
              <wp:posOffset>1270</wp:posOffset>
            </wp:positionV>
            <wp:extent cx="3234055" cy="291020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83F1ED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42E4DBCD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60D124FB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5284A566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45CA0954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72D4BC18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6640EA17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63615A7B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28D910A1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2A5FB234" w14:textId="77777777" w:rsidR="00267C88" w:rsidRPr="00267C88" w:rsidRDefault="00267C88" w:rsidP="00267C88">
      <w:pPr>
        <w:jc w:val="both"/>
        <w:rPr>
          <w:rFonts w:ascii="Times New Roman" w:hAnsi="Times New Roman" w:cs="Times New Roman"/>
          <w:b/>
          <w:bCs/>
        </w:rPr>
      </w:pPr>
    </w:p>
    <w:p w14:paraId="59690F73" w14:textId="77777777" w:rsidR="00267C88" w:rsidRPr="00267C88" w:rsidRDefault="00267C88" w:rsidP="00267C88">
      <w:pPr>
        <w:jc w:val="both"/>
        <w:rPr>
          <w:rFonts w:ascii="Times New Roman" w:hAnsi="Times New Roman" w:cs="Times New Roman"/>
          <w:b/>
          <w:bCs/>
          <w:color w:val="000000"/>
          <w:sz w:val="21"/>
        </w:rPr>
      </w:pPr>
    </w:p>
    <w:p w14:paraId="601C0E71" w14:textId="77777777" w:rsidR="00267C88" w:rsidRPr="00267C88" w:rsidRDefault="00267C88" w:rsidP="00267C88">
      <w:pPr>
        <w:jc w:val="both"/>
        <w:rPr>
          <w:rFonts w:ascii="Times New Roman" w:hAnsi="Times New Roman" w:cs="Times New Roman"/>
          <w:b/>
          <w:bCs/>
          <w:color w:val="000000"/>
          <w:sz w:val="21"/>
        </w:rPr>
      </w:pPr>
    </w:p>
    <w:p w14:paraId="2327919D" w14:textId="77777777" w:rsidR="00267C88" w:rsidRPr="00267C88" w:rsidRDefault="00267C88" w:rsidP="00267C88">
      <w:pPr>
        <w:jc w:val="both"/>
        <w:rPr>
          <w:rFonts w:ascii="Times New Roman" w:hAnsi="Times New Roman" w:cs="Times New Roman"/>
          <w:b/>
          <w:bCs/>
          <w:color w:val="000000"/>
          <w:sz w:val="21"/>
        </w:rPr>
      </w:pPr>
    </w:p>
    <w:p w14:paraId="5950A3C0" w14:textId="77777777" w:rsidR="00267C88" w:rsidRPr="00267C88" w:rsidRDefault="00267C88" w:rsidP="00267C88">
      <w:pPr>
        <w:jc w:val="both"/>
        <w:rPr>
          <w:rFonts w:ascii="Times New Roman" w:hAnsi="Times New Roman" w:cs="Times New Roman"/>
          <w:b/>
          <w:bCs/>
          <w:color w:val="000000"/>
          <w:sz w:val="21"/>
        </w:rPr>
      </w:pPr>
    </w:p>
    <w:p w14:paraId="6C5252B9" w14:textId="77777777" w:rsidR="00267C88" w:rsidRPr="00267C88" w:rsidRDefault="00267C88" w:rsidP="00267C88">
      <w:pPr>
        <w:jc w:val="both"/>
        <w:rPr>
          <w:rFonts w:ascii="Times New Roman" w:hAnsi="Times New Roman" w:cs="Times New Roman"/>
          <w:b/>
          <w:bCs/>
          <w:color w:val="000000"/>
          <w:sz w:val="21"/>
        </w:rPr>
      </w:pPr>
    </w:p>
    <w:p w14:paraId="659005B1" w14:textId="77777777" w:rsidR="00267C88" w:rsidRPr="00267C88" w:rsidRDefault="00267C88" w:rsidP="00267C88">
      <w:pPr>
        <w:jc w:val="both"/>
        <w:rPr>
          <w:rFonts w:ascii="Times New Roman" w:hAnsi="Times New Roman" w:cs="Times New Roman"/>
          <w:b/>
          <w:bCs/>
          <w:color w:val="000000"/>
          <w:sz w:val="21"/>
          <w:lang w:val="en-US"/>
        </w:rPr>
      </w:pPr>
    </w:p>
    <w:p w14:paraId="344433D5" w14:textId="3BA28474" w:rsidR="00267C88" w:rsidRPr="00267C88" w:rsidRDefault="00267C88" w:rsidP="00267C88">
      <w:pPr>
        <w:jc w:val="both"/>
        <w:rPr>
          <w:rFonts w:ascii="Times New Roman" w:hAnsi="Times New Roman" w:cs="Times New Roman"/>
          <w:color w:val="000000"/>
          <w:sz w:val="21"/>
        </w:rPr>
      </w:pPr>
      <w:r w:rsidRPr="00267C88">
        <w:rPr>
          <w:rFonts w:ascii="Times New Roman" w:hAnsi="Times New Roman" w:cs="Times New Roman"/>
          <w:b/>
          <w:bCs/>
          <w:color w:val="000000"/>
          <w:sz w:val="21"/>
          <w:lang w:val="en-US"/>
        </w:rPr>
        <w:lastRenderedPageBreak/>
        <w:t>Figure</w:t>
      </w:r>
      <w:r w:rsidRPr="00267C88">
        <w:rPr>
          <w:rFonts w:ascii="Times New Roman" w:hAnsi="Times New Roman" w:cs="Times New Roman"/>
          <w:b/>
          <w:bCs/>
          <w:color w:val="000000"/>
          <w:sz w:val="21"/>
        </w:rPr>
        <w:t xml:space="preserve"> 1</w:t>
      </w:r>
      <w:r w:rsidRPr="00267C88">
        <w:rPr>
          <w:rFonts w:ascii="Times New Roman" w:hAnsi="Times New Roman" w:cs="Times New Roman"/>
          <w:color w:val="000000"/>
          <w:sz w:val="21"/>
        </w:rPr>
        <w:t xml:space="preserve">. Cross-entropy criterion for selecting the optimal number of clusters (K) in the sNMF analysis for a dataset of 5,633 SNPs across 38 individuals. </w:t>
      </w:r>
    </w:p>
    <w:p w14:paraId="37853C09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0D5CEDF4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41216476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  <w:r w:rsidRPr="00267C88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0" locked="0" layoutInCell="0" allowOverlap="1" wp14:anchorId="3E25520C" wp14:editId="38C96509">
            <wp:simplePos x="0" y="0"/>
            <wp:positionH relativeFrom="column">
              <wp:posOffset>1272540</wp:posOffset>
            </wp:positionH>
            <wp:positionV relativeFrom="paragraph">
              <wp:posOffset>-101600</wp:posOffset>
            </wp:positionV>
            <wp:extent cx="3419475" cy="3108325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7CCE6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611C58B6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1784310F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455AD85A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492ACE9C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0A450F51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16694555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5F959C7A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09A0E2EB" w14:textId="77777777" w:rsidR="00267C88" w:rsidRPr="00267C88" w:rsidRDefault="00267C88" w:rsidP="00267C88">
      <w:pPr>
        <w:jc w:val="both"/>
        <w:rPr>
          <w:rFonts w:ascii="Times New Roman" w:hAnsi="Times New Roman" w:cs="Times New Roman"/>
        </w:rPr>
      </w:pPr>
    </w:p>
    <w:p w14:paraId="7C2E08BD" w14:textId="77777777" w:rsidR="00267C88" w:rsidRPr="00267C88" w:rsidRDefault="00267C88" w:rsidP="00267C88">
      <w:pPr>
        <w:jc w:val="both"/>
        <w:rPr>
          <w:rFonts w:ascii="Times New Roman" w:hAnsi="Times New Roman" w:cs="Times New Roman"/>
          <w:b/>
          <w:bCs/>
        </w:rPr>
      </w:pPr>
    </w:p>
    <w:p w14:paraId="0479111B" w14:textId="77777777" w:rsidR="00267C88" w:rsidRPr="00267C88" w:rsidRDefault="00267C88" w:rsidP="00267C88">
      <w:pPr>
        <w:jc w:val="both"/>
        <w:rPr>
          <w:rFonts w:ascii="Times New Roman" w:hAnsi="Times New Roman" w:cs="Times New Roman"/>
          <w:b/>
          <w:bCs/>
          <w:color w:val="000000"/>
          <w:sz w:val="21"/>
        </w:rPr>
      </w:pPr>
    </w:p>
    <w:p w14:paraId="013F1164" w14:textId="77777777" w:rsidR="00267C88" w:rsidRPr="00267C88" w:rsidRDefault="00267C88" w:rsidP="00267C88">
      <w:pPr>
        <w:jc w:val="both"/>
        <w:rPr>
          <w:rFonts w:ascii="Times New Roman" w:hAnsi="Times New Roman" w:cs="Times New Roman"/>
          <w:b/>
          <w:bCs/>
          <w:color w:val="000000"/>
          <w:sz w:val="21"/>
        </w:rPr>
      </w:pPr>
    </w:p>
    <w:p w14:paraId="4B4DE51A" w14:textId="77777777" w:rsidR="00267C88" w:rsidRPr="00267C88" w:rsidRDefault="00267C88" w:rsidP="00267C88">
      <w:pPr>
        <w:jc w:val="both"/>
        <w:rPr>
          <w:rFonts w:ascii="Times New Roman" w:hAnsi="Times New Roman" w:cs="Times New Roman"/>
          <w:b/>
          <w:bCs/>
          <w:color w:val="000000"/>
          <w:sz w:val="21"/>
        </w:rPr>
      </w:pPr>
    </w:p>
    <w:p w14:paraId="68DAFC89" w14:textId="77777777" w:rsidR="00267C88" w:rsidRPr="00267C88" w:rsidRDefault="00267C88" w:rsidP="00267C88">
      <w:pPr>
        <w:jc w:val="both"/>
        <w:rPr>
          <w:rFonts w:ascii="Times New Roman" w:hAnsi="Times New Roman" w:cs="Times New Roman"/>
          <w:b/>
          <w:bCs/>
          <w:color w:val="000000"/>
          <w:sz w:val="21"/>
        </w:rPr>
      </w:pPr>
    </w:p>
    <w:p w14:paraId="71FEE4CD" w14:textId="77777777" w:rsidR="00267C88" w:rsidRPr="00267C88" w:rsidRDefault="00267C88" w:rsidP="00267C88">
      <w:pPr>
        <w:jc w:val="both"/>
        <w:rPr>
          <w:rFonts w:ascii="Times New Roman" w:hAnsi="Times New Roman" w:cs="Times New Roman"/>
          <w:b/>
          <w:bCs/>
          <w:color w:val="000000"/>
          <w:sz w:val="21"/>
        </w:rPr>
      </w:pPr>
    </w:p>
    <w:p w14:paraId="42AB1C26" w14:textId="77777777" w:rsidR="00267C88" w:rsidRPr="00267C88" w:rsidRDefault="00267C88" w:rsidP="00267C88">
      <w:pPr>
        <w:jc w:val="both"/>
        <w:rPr>
          <w:rFonts w:ascii="Times New Roman" w:hAnsi="Times New Roman" w:cs="Times New Roman"/>
          <w:b/>
          <w:bCs/>
          <w:color w:val="000000"/>
          <w:sz w:val="21"/>
        </w:rPr>
      </w:pPr>
    </w:p>
    <w:p w14:paraId="3E6CCA70" w14:textId="77777777" w:rsidR="00267C88" w:rsidRPr="00267C88" w:rsidRDefault="00267C88" w:rsidP="00267C88">
      <w:pPr>
        <w:jc w:val="both"/>
        <w:rPr>
          <w:rFonts w:ascii="Times New Roman" w:hAnsi="Times New Roman" w:cs="Times New Roman"/>
          <w:b/>
          <w:bCs/>
          <w:color w:val="000000"/>
          <w:sz w:val="21"/>
        </w:rPr>
      </w:pPr>
    </w:p>
    <w:p w14:paraId="6404F1A8" w14:textId="77777777" w:rsidR="00267C88" w:rsidRPr="00267C88" w:rsidRDefault="00267C88" w:rsidP="00267C88">
      <w:pPr>
        <w:jc w:val="both"/>
        <w:rPr>
          <w:rFonts w:ascii="Times New Roman" w:hAnsi="Times New Roman" w:cs="Times New Roman"/>
          <w:b/>
          <w:bCs/>
          <w:color w:val="000000"/>
          <w:sz w:val="21"/>
        </w:rPr>
      </w:pPr>
    </w:p>
    <w:p w14:paraId="0D1243C8" w14:textId="4BBD1626" w:rsidR="00267C88" w:rsidRPr="00267C88" w:rsidRDefault="00267C88" w:rsidP="00267C88">
      <w:pPr>
        <w:jc w:val="both"/>
        <w:rPr>
          <w:rFonts w:ascii="Times New Roman" w:hAnsi="Times New Roman" w:cs="Times New Roman"/>
          <w:color w:val="000000"/>
          <w:sz w:val="21"/>
        </w:rPr>
      </w:pPr>
      <w:r w:rsidRPr="00267C88">
        <w:rPr>
          <w:rFonts w:ascii="Times New Roman" w:hAnsi="Times New Roman" w:cs="Times New Roman"/>
          <w:b/>
          <w:bCs/>
          <w:color w:val="000000"/>
          <w:sz w:val="21"/>
          <w:lang w:val="es-ES"/>
        </w:rPr>
        <w:t>Figure</w:t>
      </w:r>
      <w:r w:rsidRPr="00267C88">
        <w:rPr>
          <w:rFonts w:ascii="Times New Roman" w:hAnsi="Times New Roman" w:cs="Times New Roman"/>
          <w:b/>
          <w:bCs/>
          <w:color w:val="000000"/>
          <w:sz w:val="21"/>
        </w:rPr>
        <w:t xml:space="preserve"> 2</w:t>
      </w:r>
      <w:r w:rsidRPr="00267C88">
        <w:rPr>
          <w:rFonts w:ascii="Times New Roman" w:hAnsi="Times New Roman" w:cs="Times New Roman"/>
          <w:color w:val="000000"/>
          <w:sz w:val="21"/>
        </w:rPr>
        <w:t>. Bayesian Information Criterion (BIC) for selecting the optimal number of clusters in the DAPC analysis for a dataset of 5,633 SNPs across 38 individuals.</w:t>
      </w:r>
    </w:p>
    <w:p w14:paraId="5CC685DA" w14:textId="77777777" w:rsidR="000C71E1" w:rsidRPr="00267C88" w:rsidRDefault="000C71E1" w:rsidP="00AA194A">
      <w:pPr>
        <w:rPr>
          <w:rFonts w:ascii="Times New Roman" w:hAnsi="Times New Roman" w:cs="Times New Roman"/>
        </w:rPr>
      </w:pPr>
    </w:p>
    <w:sectPr w:rsidR="000C71E1" w:rsidRPr="00267C88" w:rsidSect="00AA1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4A"/>
    <w:rsid w:val="000C71E1"/>
    <w:rsid w:val="001B1447"/>
    <w:rsid w:val="00267C88"/>
    <w:rsid w:val="00A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F52E8D"/>
  <w15:chartTrackingRefBased/>
  <w15:docId w15:val="{035EBE7B-EFD4-6C48-BB46-8AC5A3F8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4A"/>
  </w:style>
  <w:style w:type="paragraph" w:styleId="Heading1">
    <w:name w:val="heading 1"/>
    <w:basedOn w:val="Normal"/>
    <w:next w:val="Normal"/>
    <w:link w:val="Heading1Char"/>
    <w:uiPriority w:val="9"/>
    <w:qFormat/>
    <w:rsid w:val="00AA1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9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9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9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9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9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9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9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9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9B6ED4-7999-014C-9EB9-1CDF1681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Meyers</dc:creator>
  <cp:keywords/>
  <dc:description/>
  <cp:lastModifiedBy>Eva Meyers</cp:lastModifiedBy>
  <cp:revision>2</cp:revision>
  <dcterms:created xsi:type="dcterms:W3CDTF">2024-08-08T16:08:00Z</dcterms:created>
  <dcterms:modified xsi:type="dcterms:W3CDTF">2024-10-11T14:34:00Z</dcterms:modified>
</cp:coreProperties>
</file>