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2C6" w:rsidRDefault="003947B5">
      <w:pPr>
        <w:spacing w:before="280" w:after="280"/>
        <w:jc w:val="center"/>
        <w:rPr>
          <w:rFonts w:ascii="Open Sans" w:eastAsia="Open Sans" w:hAnsi="Open Sans" w:cs="Open Sans"/>
          <w:i/>
          <w:sz w:val="22"/>
          <w:szCs w:val="22"/>
        </w:rPr>
      </w:pPr>
      <w:r>
        <w:rPr>
          <w:rFonts w:ascii="Open Sans" w:eastAsia="Open Sans" w:hAnsi="Open Sans" w:cs="Open Sans"/>
          <w:i/>
          <w:sz w:val="22"/>
          <w:szCs w:val="22"/>
        </w:rPr>
        <w:t>Earth’s Future</w:t>
      </w:r>
    </w:p>
    <w:p w:rsidR="00BC42C6" w:rsidRDefault="003947B5">
      <w:pPr>
        <w:spacing w:before="280" w:after="280"/>
        <w:jc w:val="center"/>
        <w:rPr>
          <w:rFonts w:ascii="Open Sans" w:eastAsia="Open Sans" w:hAnsi="Open Sans" w:cs="Open Sans"/>
          <w:sz w:val="22"/>
          <w:szCs w:val="22"/>
        </w:rPr>
      </w:pPr>
      <w:r>
        <w:rPr>
          <w:rFonts w:ascii="Open Sans" w:eastAsia="Open Sans" w:hAnsi="Open Sans" w:cs="Open Sans"/>
          <w:sz w:val="22"/>
          <w:szCs w:val="22"/>
        </w:rPr>
        <w:t>Supporting Information for</w:t>
      </w:r>
    </w:p>
    <w:p w:rsidR="00BC42C6" w:rsidRDefault="003947B5">
      <w:pPr>
        <w:spacing w:before="280" w:after="280"/>
        <w:jc w:val="center"/>
        <w:rPr>
          <w:rFonts w:ascii="Open Sans" w:eastAsia="Open Sans" w:hAnsi="Open Sans" w:cs="Open Sans"/>
          <w:b/>
          <w:sz w:val="22"/>
          <w:szCs w:val="22"/>
        </w:rPr>
      </w:pPr>
      <w:r>
        <w:rPr>
          <w:rFonts w:ascii="Open Sans" w:eastAsia="Open Sans" w:hAnsi="Open Sans" w:cs="Open Sans"/>
          <w:b/>
          <w:sz w:val="22"/>
          <w:szCs w:val="22"/>
        </w:rPr>
        <w:t>Detecting, attributing, and projecting global marine ecosystem and fisheries change: FishMIP 2.0</w:t>
      </w:r>
    </w:p>
    <w:p w:rsidR="00BC42C6" w:rsidRDefault="003947B5">
      <w:pPr>
        <w:spacing w:before="120" w:line="480" w:lineRule="auto"/>
        <w:rPr>
          <w:rFonts w:ascii="Open Sans" w:eastAsia="Open Sans" w:hAnsi="Open Sans" w:cs="Open Sans"/>
          <w:sz w:val="20"/>
          <w:szCs w:val="20"/>
        </w:rPr>
      </w:pPr>
      <w:r>
        <w:rPr>
          <w:rFonts w:ascii="Open Sans" w:eastAsia="Open Sans" w:hAnsi="Open Sans" w:cs="Open Sans"/>
          <w:sz w:val="20"/>
          <w:szCs w:val="20"/>
        </w:rPr>
        <w:t>Julia L. Blanchard</w:t>
      </w:r>
      <w:r>
        <w:rPr>
          <w:rFonts w:ascii="Open Sans" w:eastAsia="Open Sans" w:hAnsi="Open Sans" w:cs="Open Sans"/>
          <w:sz w:val="20"/>
          <w:szCs w:val="20"/>
          <w:vertAlign w:val="superscript"/>
        </w:rPr>
        <w:t>1,2,3</w:t>
      </w:r>
      <w:r>
        <w:rPr>
          <w:rFonts w:ascii="Open Sans" w:eastAsia="Open Sans" w:hAnsi="Open Sans" w:cs="Open Sans"/>
          <w:sz w:val="20"/>
          <w:szCs w:val="20"/>
        </w:rPr>
        <w:t>, Camilla Novaglio</w:t>
      </w:r>
      <w:r>
        <w:rPr>
          <w:rFonts w:ascii="Open Sans" w:eastAsia="Open Sans" w:hAnsi="Open Sans" w:cs="Open Sans"/>
          <w:sz w:val="20"/>
          <w:szCs w:val="20"/>
          <w:vertAlign w:val="superscript"/>
        </w:rPr>
        <w:t>1,2</w:t>
      </w:r>
      <w:r>
        <w:rPr>
          <w:rFonts w:ascii="Open Sans" w:eastAsia="Open Sans" w:hAnsi="Open Sans" w:cs="Open Sans"/>
          <w:sz w:val="20"/>
          <w:szCs w:val="20"/>
        </w:rPr>
        <w:t>, Olivier Maury</w:t>
      </w:r>
      <w:r>
        <w:rPr>
          <w:rFonts w:ascii="Open Sans" w:eastAsia="Open Sans" w:hAnsi="Open Sans" w:cs="Open Sans"/>
          <w:sz w:val="20"/>
          <w:szCs w:val="20"/>
          <w:vertAlign w:val="superscript"/>
        </w:rPr>
        <w:t>4</w:t>
      </w:r>
      <w:r>
        <w:rPr>
          <w:rFonts w:ascii="Open Sans" w:eastAsia="Open Sans" w:hAnsi="Open Sans" w:cs="Open Sans"/>
          <w:sz w:val="20"/>
          <w:szCs w:val="20"/>
        </w:rPr>
        <w:t>, Cheryl S. Harrison</w:t>
      </w:r>
      <w:r>
        <w:rPr>
          <w:rFonts w:ascii="Open Sans" w:eastAsia="Open Sans" w:hAnsi="Open Sans" w:cs="Open Sans"/>
          <w:sz w:val="20"/>
          <w:szCs w:val="20"/>
          <w:vertAlign w:val="superscript"/>
        </w:rPr>
        <w:t>5</w:t>
      </w:r>
      <w:r>
        <w:rPr>
          <w:rFonts w:ascii="Open Sans" w:eastAsia="Open Sans" w:hAnsi="Open Sans" w:cs="Open Sans"/>
          <w:sz w:val="20"/>
          <w:szCs w:val="20"/>
        </w:rPr>
        <w:t>, Colleen M. Petrik</w:t>
      </w:r>
      <w:r>
        <w:rPr>
          <w:rFonts w:ascii="Open Sans" w:eastAsia="Open Sans" w:hAnsi="Open Sans" w:cs="Open Sans"/>
          <w:sz w:val="20"/>
          <w:szCs w:val="20"/>
          <w:vertAlign w:val="superscript"/>
        </w:rPr>
        <w:t>6</w:t>
      </w:r>
      <w:r>
        <w:rPr>
          <w:rFonts w:ascii="Open Sans" w:eastAsia="Open Sans" w:hAnsi="Open Sans" w:cs="Open Sans"/>
          <w:sz w:val="20"/>
          <w:szCs w:val="20"/>
        </w:rPr>
        <w:t xml:space="preserve"> , L. Denisse Fierro-Arcos</w:t>
      </w:r>
      <w:r>
        <w:rPr>
          <w:rFonts w:ascii="Open Sans" w:eastAsia="Open Sans" w:hAnsi="Open Sans" w:cs="Open Sans"/>
          <w:sz w:val="20"/>
          <w:szCs w:val="20"/>
          <w:vertAlign w:val="superscript"/>
        </w:rPr>
        <w:t>1</w:t>
      </w:r>
      <w:r>
        <w:rPr>
          <w:rFonts w:ascii="Open Sans" w:eastAsia="Open Sans" w:hAnsi="Open Sans" w:cs="Open Sans"/>
          <w:sz w:val="20"/>
          <w:szCs w:val="20"/>
        </w:rPr>
        <w:t>, Kelly Ortega-Cisneros</w:t>
      </w:r>
      <w:r>
        <w:rPr>
          <w:rFonts w:ascii="Open Sans" w:eastAsia="Open Sans" w:hAnsi="Open Sans" w:cs="Open Sans"/>
          <w:sz w:val="20"/>
          <w:szCs w:val="20"/>
          <w:vertAlign w:val="superscript"/>
        </w:rPr>
        <w:t>7</w:t>
      </w:r>
      <w:r>
        <w:rPr>
          <w:rFonts w:ascii="Open Sans" w:eastAsia="Open Sans" w:hAnsi="Open Sans" w:cs="Open Sans"/>
          <w:sz w:val="20"/>
          <w:szCs w:val="20"/>
        </w:rPr>
        <w:t xml:space="preserve"> , Andrea Bryndum-Buchholz</w:t>
      </w:r>
      <w:r>
        <w:rPr>
          <w:rFonts w:ascii="Open Sans" w:eastAsia="Open Sans" w:hAnsi="Open Sans" w:cs="Open Sans"/>
          <w:sz w:val="20"/>
          <w:szCs w:val="20"/>
          <w:vertAlign w:val="superscript"/>
        </w:rPr>
        <w:t>8</w:t>
      </w:r>
      <w:r>
        <w:rPr>
          <w:rFonts w:ascii="Open Sans" w:eastAsia="Open Sans" w:hAnsi="Open Sans" w:cs="Open Sans"/>
          <w:sz w:val="20"/>
          <w:szCs w:val="20"/>
        </w:rPr>
        <w:t>, Tyler D. Eddy</w:t>
      </w:r>
      <w:r>
        <w:rPr>
          <w:rFonts w:ascii="Open Sans" w:eastAsia="Open Sans" w:hAnsi="Open Sans" w:cs="Open Sans"/>
          <w:sz w:val="20"/>
          <w:szCs w:val="20"/>
          <w:vertAlign w:val="superscript"/>
        </w:rPr>
        <w:t xml:space="preserve">8 </w:t>
      </w:r>
      <w:r>
        <w:rPr>
          <w:rFonts w:ascii="Open Sans" w:eastAsia="Open Sans" w:hAnsi="Open Sans" w:cs="Open Sans"/>
          <w:sz w:val="20"/>
          <w:szCs w:val="20"/>
        </w:rPr>
        <w:t>, Ryan Heneghan</w:t>
      </w:r>
      <w:r>
        <w:rPr>
          <w:rFonts w:ascii="Open Sans" w:eastAsia="Open Sans" w:hAnsi="Open Sans" w:cs="Open Sans"/>
          <w:sz w:val="20"/>
          <w:szCs w:val="20"/>
          <w:vertAlign w:val="superscript"/>
        </w:rPr>
        <w:t xml:space="preserve">9 </w:t>
      </w:r>
      <w:r>
        <w:rPr>
          <w:rFonts w:ascii="Open Sans" w:eastAsia="Open Sans" w:hAnsi="Open Sans" w:cs="Open Sans"/>
          <w:sz w:val="20"/>
          <w:szCs w:val="20"/>
        </w:rPr>
        <w:t>, Kelsey Roberts</w:t>
      </w:r>
      <w:r>
        <w:rPr>
          <w:rFonts w:ascii="Open Sans" w:eastAsia="Open Sans" w:hAnsi="Open Sans" w:cs="Open Sans"/>
          <w:sz w:val="20"/>
          <w:szCs w:val="20"/>
          <w:vertAlign w:val="superscript"/>
        </w:rPr>
        <w:t>5</w:t>
      </w:r>
      <w:r>
        <w:rPr>
          <w:rFonts w:ascii="Open Sans" w:eastAsia="Open Sans" w:hAnsi="Open Sans" w:cs="Open Sans"/>
          <w:sz w:val="20"/>
          <w:szCs w:val="20"/>
        </w:rPr>
        <w:t>, Jacob Schewe</w:t>
      </w:r>
      <w:r>
        <w:rPr>
          <w:rFonts w:ascii="Open Sans" w:eastAsia="Open Sans" w:hAnsi="Open Sans" w:cs="Open Sans"/>
          <w:sz w:val="20"/>
          <w:szCs w:val="20"/>
          <w:vertAlign w:val="superscript"/>
        </w:rPr>
        <w:t>10</w:t>
      </w:r>
      <w:r>
        <w:rPr>
          <w:rFonts w:ascii="Open Sans" w:eastAsia="Open Sans" w:hAnsi="Open Sans" w:cs="Open Sans"/>
          <w:sz w:val="20"/>
          <w:szCs w:val="20"/>
        </w:rPr>
        <w:t>,</w:t>
      </w:r>
      <w:r>
        <w:rPr>
          <w:rFonts w:ascii="Open Sans" w:eastAsia="Open Sans" w:hAnsi="Open Sans" w:cs="Open Sans"/>
          <w:sz w:val="20"/>
          <w:szCs w:val="20"/>
          <w:vertAlign w:val="superscript"/>
        </w:rPr>
        <w:t xml:space="preserve"> </w:t>
      </w:r>
      <w:r>
        <w:rPr>
          <w:rFonts w:ascii="Open Sans" w:eastAsia="Open Sans" w:hAnsi="Open Sans" w:cs="Open Sans"/>
          <w:sz w:val="20"/>
          <w:szCs w:val="20"/>
        </w:rPr>
        <w:t>Daniele Bianchi</w:t>
      </w:r>
      <w:r>
        <w:rPr>
          <w:rFonts w:ascii="Open Sans" w:eastAsia="Open Sans" w:hAnsi="Open Sans" w:cs="Open Sans"/>
          <w:sz w:val="20"/>
          <w:szCs w:val="20"/>
          <w:vertAlign w:val="superscript"/>
        </w:rPr>
        <w:t>11</w:t>
      </w:r>
      <w:r>
        <w:rPr>
          <w:rFonts w:ascii="Open Sans" w:eastAsia="Open Sans" w:hAnsi="Open Sans" w:cs="Open Sans"/>
          <w:sz w:val="20"/>
          <w:szCs w:val="20"/>
        </w:rPr>
        <w:t>, Jerome Guiet</w:t>
      </w:r>
      <w:r>
        <w:rPr>
          <w:rFonts w:ascii="Open Sans" w:eastAsia="Open Sans" w:hAnsi="Open Sans" w:cs="Open Sans"/>
          <w:sz w:val="20"/>
          <w:szCs w:val="20"/>
          <w:vertAlign w:val="superscript"/>
        </w:rPr>
        <w:t>11</w:t>
      </w:r>
      <w:r>
        <w:rPr>
          <w:rFonts w:ascii="Open Sans" w:eastAsia="Open Sans" w:hAnsi="Open Sans" w:cs="Open Sans"/>
          <w:sz w:val="20"/>
          <w:szCs w:val="20"/>
          <w:vertAlign w:val="subscript"/>
        </w:rPr>
        <w:t>,</w:t>
      </w:r>
      <w:r>
        <w:rPr>
          <w:rFonts w:ascii="Open Sans" w:eastAsia="Open Sans" w:hAnsi="Open Sans" w:cs="Open Sans"/>
          <w:sz w:val="20"/>
          <w:szCs w:val="20"/>
        </w:rPr>
        <w:t xml:space="preserve"> P. Daniel van Denderen</w:t>
      </w:r>
      <w:r>
        <w:rPr>
          <w:rFonts w:ascii="Open Sans" w:eastAsia="Open Sans" w:hAnsi="Open Sans" w:cs="Open Sans"/>
          <w:sz w:val="20"/>
          <w:szCs w:val="20"/>
          <w:vertAlign w:val="superscript"/>
        </w:rPr>
        <w:t>12</w:t>
      </w:r>
      <w:r>
        <w:rPr>
          <w:rFonts w:ascii="Open Sans" w:eastAsia="Open Sans" w:hAnsi="Open Sans" w:cs="Open Sans"/>
          <w:sz w:val="20"/>
          <w:szCs w:val="20"/>
        </w:rPr>
        <w:t xml:space="preserve"> , Juliano Palacios-Abrantes</w:t>
      </w:r>
      <w:r>
        <w:rPr>
          <w:rFonts w:ascii="Open Sans" w:eastAsia="Open Sans" w:hAnsi="Open Sans" w:cs="Open Sans"/>
          <w:sz w:val="20"/>
          <w:szCs w:val="20"/>
          <w:vertAlign w:val="superscript"/>
        </w:rPr>
        <w:t>13</w:t>
      </w:r>
      <w:r>
        <w:rPr>
          <w:rFonts w:ascii="Open Sans" w:eastAsia="Open Sans" w:hAnsi="Open Sans" w:cs="Open Sans"/>
          <w:sz w:val="20"/>
          <w:szCs w:val="20"/>
        </w:rPr>
        <w:t>,</w:t>
      </w:r>
      <w:r>
        <w:rPr>
          <w:rFonts w:ascii="Open Sans" w:eastAsia="Open Sans" w:hAnsi="Open Sans" w:cs="Open Sans"/>
          <w:sz w:val="20"/>
          <w:szCs w:val="20"/>
          <w:vertAlign w:val="superscript"/>
        </w:rPr>
        <w:t xml:space="preserve"> </w:t>
      </w:r>
      <w:r>
        <w:rPr>
          <w:rFonts w:ascii="Open Sans" w:eastAsia="Open Sans" w:hAnsi="Open Sans" w:cs="Open Sans"/>
          <w:sz w:val="20"/>
          <w:szCs w:val="20"/>
        </w:rPr>
        <w:t>Xiao Liu</w:t>
      </w:r>
      <w:r>
        <w:rPr>
          <w:rFonts w:ascii="Open Sans" w:eastAsia="Open Sans" w:hAnsi="Open Sans" w:cs="Open Sans"/>
          <w:sz w:val="20"/>
          <w:szCs w:val="20"/>
          <w:vertAlign w:val="superscript"/>
        </w:rPr>
        <w:t>14</w:t>
      </w:r>
      <w:r>
        <w:rPr>
          <w:rFonts w:ascii="Open Sans" w:eastAsia="Open Sans" w:hAnsi="Open Sans" w:cs="Open Sans"/>
          <w:sz w:val="20"/>
          <w:szCs w:val="20"/>
        </w:rPr>
        <w:t>, Charles Stock</w:t>
      </w:r>
      <w:r>
        <w:rPr>
          <w:rFonts w:ascii="Open Sans" w:eastAsia="Open Sans" w:hAnsi="Open Sans" w:cs="Open Sans"/>
          <w:sz w:val="20"/>
          <w:szCs w:val="20"/>
          <w:vertAlign w:val="superscript"/>
        </w:rPr>
        <w:t>14</w:t>
      </w:r>
      <w:r>
        <w:rPr>
          <w:rFonts w:ascii="Open Sans" w:eastAsia="Open Sans" w:hAnsi="Open Sans" w:cs="Open Sans"/>
          <w:sz w:val="20"/>
          <w:szCs w:val="20"/>
        </w:rPr>
        <w:t>, Yannick Rousseau</w:t>
      </w:r>
      <w:r>
        <w:rPr>
          <w:rFonts w:ascii="Open Sans" w:eastAsia="Open Sans" w:hAnsi="Open Sans" w:cs="Open Sans"/>
          <w:sz w:val="20"/>
          <w:szCs w:val="20"/>
          <w:vertAlign w:val="superscript"/>
        </w:rPr>
        <w:t>1</w:t>
      </w:r>
      <w:r>
        <w:rPr>
          <w:rFonts w:ascii="Open Sans" w:eastAsia="Open Sans" w:hAnsi="Open Sans" w:cs="Open Sans"/>
          <w:sz w:val="20"/>
          <w:szCs w:val="20"/>
        </w:rPr>
        <w:t>, Matthias Büchner</w:t>
      </w:r>
      <w:r>
        <w:rPr>
          <w:rFonts w:ascii="Open Sans" w:eastAsia="Open Sans" w:hAnsi="Open Sans" w:cs="Open Sans"/>
          <w:sz w:val="20"/>
          <w:szCs w:val="20"/>
          <w:vertAlign w:val="superscript"/>
        </w:rPr>
        <w:t>10</w:t>
      </w:r>
      <w:r>
        <w:rPr>
          <w:rFonts w:ascii="Open Sans" w:eastAsia="Open Sans" w:hAnsi="Open Sans" w:cs="Open Sans"/>
          <w:sz w:val="20"/>
          <w:szCs w:val="20"/>
        </w:rPr>
        <w:t xml:space="preserve"> , Ezekiel O. Adekoya</w:t>
      </w:r>
      <w:r>
        <w:rPr>
          <w:rFonts w:ascii="Open Sans" w:eastAsia="Open Sans" w:hAnsi="Open Sans" w:cs="Open Sans"/>
          <w:sz w:val="20"/>
          <w:szCs w:val="20"/>
          <w:vertAlign w:val="superscript"/>
        </w:rPr>
        <w:t>1,24</w:t>
      </w:r>
      <w:r>
        <w:rPr>
          <w:rFonts w:ascii="Open Sans" w:eastAsia="Open Sans" w:hAnsi="Open Sans" w:cs="Open Sans"/>
          <w:sz w:val="20"/>
          <w:szCs w:val="20"/>
        </w:rPr>
        <w:t>, Cathy Bulman</w:t>
      </w:r>
      <w:r>
        <w:rPr>
          <w:rFonts w:ascii="Open Sans" w:eastAsia="Open Sans" w:hAnsi="Open Sans" w:cs="Open Sans"/>
          <w:sz w:val="20"/>
          <w:szCs w:val="20"/>
          <w:vertAlign w:val="superscript"/>
        </w:rPr>
        <w:t>15</w:t>
      </w:r>
      <w:r>
        <w:rPr>
          <w:rFonts w:ascii="Open Sans" w:eastAsia="Open Sans" w:hAnsi="Open Sans" w:cs="Open Sans"/>
          <w:i/>
          <w:sz w:val="20"/>
          <w:szCs w:val="20"/>
        </w:rPr>
        <w:t xml:space="preserve">, </w:t>
      </w:r>
      <w:r>
        <w:rPr>
          <w:rFonts w:ascii="Open Sans" w:eastAsia="Open Sans" w:hAnsi="Open Sans" w:cs="Open Sans"/>
          <w:sz w:val="20"/>
          <w:szCs w:val="20"/>
        </w:rPr>
        <w:t>William Cheung</w:t>
      </w:r>
      <w:r>
        <w:rPr>
          <w:rFonts w:ascii="Open Sans" w:eastAsia="Open Sans" w:hAnsi="Open Sans" w:cs="Open Sans"/>
          <w:sz w:val="20"/>
          <w:szCs w:val="20"/>
          <w:vertAlign w:val="superscript"/>
        </w:rPr>
        <w:t>13</w:t>
      </w:r>
      <w:r>
        <w:rPr>
          <w:rFonts w:ascii="Open Sans" w:eastAsia="Open Sans" w:hAnsi="Open Sans" w:cs="Open Sans"/>
          <w:sz w:val="20"/>
          <w:szCs w:val="20"/>
        </w:rPr>
        <w:t>, Villy Christensen</w:t>
      </w:r>
      <w:r>
        <w:rPr>
          <w:rFonts w:ascii="Open Sans" w:eastAsia="Open Sans" w:hAnsi="Open Sans" w:cs="Open Sans"/>
          <w:sz w:val="20"/>
          <w:szCs w:val="20"/>
          <w:vertAlign w:val="superscript"/>
        </w:rPr>
        <w:t>13,16</w:t>
      </w:r>
      <w:r>
        <w:rPr>
          <w:rFonts w:ascii="Open Sans" w:eastAsia="Open Sans" w:hAnsi="Open Sans" w:cs="Open Sans"/>
          <w:sz w:val="20"/>
          <w:szCs w:val="20"/>
        </w:rPr>
        <w:t>, Marta Coll</w:t>
      </w:r>
      <w:r>
        <w:rPr>
          <w:rFonts w:ascii="Open Sans" w:eastAsia="Open Sans" w:hAnsi="Open Sans" w:cs="Open Sans"/>
          <w:sz w:val="20"/>
          <w:szCs w:val="20"/>
          <w:vertAlign w:val="superscript"/>
        </w:rPr>
        <w:t>17,16</w:t>
      </w:r>
      <w:r>
        <w:rPr>
          <w:rFonts w:ascii="Open Sans" w:eastAsia="Open Sans" w:hAnsi="Open Sans" w:cs="Open Sans"/>
          <w:sz w:val="20"/>
          <w:szCs w:val="20"/>
        </w:rPr>
        <w:t>, Leonardo Capitani</w:t>
      </w:r>
      <w:r>
        <w:rPr>
          <w:rFonts w:ascii="Open Sans" w:eastAsia="Open Sans" w:hAnsi="Open Sans" w:cs="Open Sans"/>
          <w:sz w:val="20"/>
          <w:szCs w:val="20"/>
          <w:vertAlign w:val="superscript"/>
        </w:rPr>
        <w:t>18</w:t>
      </w:r>
      <w:r>
        <w:rPr>
          <w:rFonts w:ascii="Open Sans" w:eastAsia="Open Sans" w:hAnsi="Open Sans" w:cs="Open Sans"/>
          <w:i/>
          <w:sz w:val="20"/>
          <w:szCs w:val="20"/>
        </w:rPr>
        <w:t xml:space="preserve">, </w:t>
      </w:r>
      <w:r>
        <w:rPr>
          <w:rFonts w:ascii="Open Sans" w:eastAsia="Open Sans" w:hAnsi="Open Sans" w:cs="Open Sans"/>
          <w:sz w:val="20"/>
          <w:szCs w:val="20"/>
        </w:rPr>
        <w:t>Samik Datta</w:t>
      </w:r>
      <w:r>
        <w:rPr>
          <w:rFonts w:ascii="Open Sans" w:eastAsia="Open Sans" w:hAnsi="Open Sans" w:cs="Open Sans"/>
          <w:sz w:val="20"/>
          <w:szCs w:val="20"/>
          <w:vertAlign w:val="superscript"/>
        </w:rPr>
        <w:t>19</w:t>
      </w:r>
      <w:r>
        <w:rPr>
          <w:rFonts w:ascii="Open Sans" w:eastAsia="Open Sans" w:hAnsi="Open Sans" w:cs="Open Sans"/>
          <w:sz w:val="20"/>
          <w:szCs w:val="20"/>
        </w:rPr>
        <w:t>, Elizabeth A. Fulton</w:t>
      </w:r>
      <w:r>
        <w:rPr>
          <w:rFonts w:ascii="Open Sans" w:eastAsia="Open Sans" w:hAnsi="Open Sans" w:cs="Open Sans"/>
          <w:sz w:val="20"/>
          <w:szCs w:val="20"/>
          <w:vertAlign w:val="superscript"/>
        </w:rPr>
        <w:t>15</w:t>
      </w:r>
      <w:r>
        <w:rPr>
          <w:rFonts w:ascii="Open Sans" w:eastAsia="Open Sans" w:hAnsi="Open Sans" w:cs="Open Sans"/>
          <w:sz w:val="20"/>
          <w:szCs w:val="20"/>
        </w:rPr>
        <w:t>, Alba Fuster</w:t>
      </w:r>
      <w:r>
        <w:rPr>
          <w:rFonts w:ascii="Open Sans" w:eastAsia="Open Sans" w:hAnsi="Open Sans" w:cs="Open Sans"/>
          <w:sz w:val="20"/>
          <w:szCs w:val="20"/>
          <w:vertAlign w:val="superscript"/>
        </w:rPr>
        <w:t>17</w:t>
      </w:r>
      <w:r>
        <w:rPr>
          <w:rFonts w:ascii="Open Sans" w:eastAsia="Open Sans" w:hAnsi="Open Sans" w:cs="Open Sans"/>
          <w:sz w:val="20"/>
          <w:szCs w:val="20"/>
        </w:rPr>
        <w:t>, Victoria Garza</w:t>
      </w:r>
      <w:r>
        <w:rPr>
          <w:rFonts w:ascii="Open Sans" w:eastAsia="Open Sans" w:hAnsi="Open Sans" w:cs="Open Sans"/>
          <w:sz w:val="20"/>
          <w:szCs w:val="20"/>
          <w:vertAlign w:val="superscript"/>
        </w:rPr>
        <w:t>5</w:t>
      </w:r>
      <w:r>
        <w:rPr>
          <w:rFonts w:ascii="Open Sans" w:eastAsia="Open Sans" w:hAnsi="Open Sans" w:cs="Open Sans"/>
          <w:sz w:val="20"/>
          <w:szCs w:val="20"/>
        </w:rPr>
        <w:t>, Matthie</w:t>
      </w:r>
      <w:r>
        <w:rPr>
          <w:rFonts w:ascii="Open Sans" w:eastAsia="Open Sans" w:hAnsi="Open Sans" w:cs="Open Sans"/>
          <w:sz w:val="20"/>
          <w:szCs w:val="20"/>
        </w:rPr>
        <w:t>u Lengaigne</w:t>
      </w:r>
      <w:r>
        <w:rPr>
          <w:rFonts w:ascii="Open Sans" w:eastAsia="Open Sans" w:hAnsi="Open Sans" w:cs="Open Sans"/>
          <w:sz w:val="20"/>
          <w:szCs w:val="20"/>
          <w:vertAlign w:val="superscript"/>
        </w:rPr>
        <w:t>4</w:t>
      </w:r>
      <w:r>
        <w:rPr>
          <w:rFonts w:ascii="Open Sans" w:eastAsia="Open Sans" w:hAnsi="Open Sans" w:cs="Open Sans"/>
          <w:sz w:val="20"/>
          <w:szCs w:val="20"/>
        </w:rPr>
        <w:t>, Max Lindmark</w:t>
      </w:r>
      <w:r>
        <w:rPr>
          <w:rFonts w:ascii="Open Sans" w:eastAsia="Open Sans" w:hAnsi="Open Sans" w:cs="Open Sans"/>
          <w:sz w:val="20"/>
          <w:szCs w:val="20"/>
          <w:vertAlign w:val="superscript"/>
        </w:rPr>
        <w:t>20</w:t>
      </w:r>
      <w:r>
        <w:rPr>
          <w:rFonts w:ascii="Open Sans" w:eastAsia="Open Sans" w:hAnsi="Open Sans" w:cs="Open Sans"/>
          <w:sz w:val="20"/>
          <w:szCs w:val="20"/>
        </w:rPr>
        <w:t>, Kieran Murphy</w:t>
      </w:r>
      <w:r>
        <w:rPr>
          <w:rFonts w:ascii="Open Sans" w:eastAsia="Open Sans" w:hAnsi="Open Sans" w:cs="Open Sans"/>
          <w:sz w:val="20"/>
          <w:szCs w:val="20"/>
          <w:vertAlign w:val="superscript"/>
        </w:rPr>
        <w:t>1,3</w:t>
      </w:r>
      <w:r>
        <w:rPr>
          <w:rFonts w:ascii="Open Sans" w:eastAsia="Open Sans" w:hAnsi="Open Sans" w:cs="Open Sans"/>
          <w:sz w:val="20"/>
          <w:szCs w:val="20"/>
        </w:rPr>
        <w:t>, Jazel Ouled-Cheikh Bonan</w:t>
      </w:r>
      <w:r>
        <w:rPr>
          <w:rFonts w:ascii="Open Sans" w:eastAsia="Open Sans" w:hAnsi="Open Sans" w:cs="Open Sans"/>
          <w:sz w:val="20"/>
          <w:szCs w:val="20"/>
          <w:vertAlign w:val="superscript"/>
        </w:rPr>
        <w:t>17</w:t>
      </w:r>
      <w:r>
        <w:rPr>
          <w:rFonts w:ascii="Open Sans" w:eastAsia="Open Sans" w:hAnsi="Open Sans" w:cs="Open Sans"/>
          <w:sz w:val="20"/>
          <w:szCs w:val="20"/>
        </w:rPr>
        <w:t>, Sowdamini S. Prasad</w:t>
      </w:r>
      <w:r>
        <w:rPr>
          <w:rFonts w:ascii="Open Sans" w:eastAsia="Open Sans" w:hAnsi="Open Sans" w:cs="Open Sans"/>
          <w:sz w:val="20"/>
          <w:szCs w:val="20"/>
          <w:vertAlign w:val="superscript"/>
        </w:rPr>
        <w:t>1</w:t>
      </w:r>
      <w:r>
        <w:rPr>
          <w:rFonts w:ascii="Open Sans" w:eastAsia="Open Sans" w:hAnsi="Open Sans" w:cs="Open Sans"/>
          <w:sz w:val="20"/>
          <w:szCs w:val="20"/>
        </w:rPr>
        <w:t>, Ricardo Oliveros-Ramos</w:t>
      </w:r>
      <w:r>
        <w:rPr>
          <w:rFonts w:ascii="Open Sans" w:eastAsia="Open Sans" w:hAnsi="Open Sans" w:cs="Open Sans"/>
          <w:sz w:val="20"/>
          <w:szCs w:val="20"/>
          <w:vertAlign w:val="superscript"/>
        </w:rPr>
        <w:t>3</w:t>
      </w:r>
      <w:r>
        <w:rPr>
          <w:rFonts w:ascii="Open Sans" w:eastAsia="Open Sans" w:hAnsi="Open Sans" w:cs="Open Sans"/>
          <w:sz w:val="20"/>
          <w:szCs w:val="20"/>
        </w:rPr>
        <w:t>, Jonathan C. Reum</w:t>
      </w:r>
      <w:r>
        <w:rPr>
          <w:rFonts w:ascii="Open Sans" w:eastAsia="Open Sans" w:hAnsi="Open Sans" w:cs="Open Sans"/>
          <w:sz w:val="20"/>
          <w:szCs w:val="20"/>
          <w:vertAlign w:val="superscript"/>
        </w:rPr>
        <w:t>21</w:t>
      </w:r>
      <w:r>
        <w:rPr>
          <w:rFonts w:ascii="Open Sans" w:eastAsia="Open Sans" w:hAnsi="Open Sans" w:cs="Open Sans"/>
          <w:sz w:val="20"/>
          <w:szCs w:val="20"/>
        </w:rPr>
        <w:t>, Nina Rynne</w:t>
      </w:r>
      <w:r>
        <w:rPr>
          <w:rFonts w:ascii="Open Sans" w:eastAsia="Open Sans" w:hAnsi="Open Sans" w:cs="Open Sans"/>
          <w:sz w:val="20"/>
          <w:szCs w:val="20"/>
          <w:vertAlign w:val="superscript"/>
        </w:rPr>
        <w:t>1, 9</w:t>
      </w:r>
      <w:r>
        <w:rPr>
          <w:rFonts w:ascii="Open Sans" w:eastAsia="Open Sans" w:hAnsi="Open Sans" w:cs="Open Sans"/>
          <w:sz w:val="20"/>
          <w:szCs w:val="20"/>
        </w:rPr>
        <w:t>, Kim J.N. Scherrer</w:t>
      </w:r>
      <w:r>
        <w:rPr>
          <w:rFonts w:ascii="Open Sans" w:eastAsia="Open Sans" w:hAnsi="Open Sans" w:cs="Open Sans"/>
          <w:sz w:val="20"/>
          <w:szCs w:val="20"/>
          <w:vertAlign w:val="superscript"/>
        </w:rPr>
        <w:t>22</w:t>
      </w:r>
      <w:r>
        <w:rPr>
          <w:rFonts w:ascii="Open Sans" w:eastAsia="Open Sans" w:hAnsi="Open Sans" w:cs="Open Sans"/>
          <w:sz w:val="20"/>
          <w:szCs w:val="20"/>
        </w:rPr>
        <w:t>, Yunne-Jai Shin</w:t>
      </w:r>
      <w:r>
        <w:rPr>
          <w:rFonts w:ascii="Open Sans" w:eastAsia="Open Sans" w:hAnsi="Open Sans" w:cs="Open Sans"/>
          <w:sz w:val="20"/>
          <w:szCs w:val="20"/>
          <w:vertAlign w:val="superscript"/>
        </w:rPr>
        <w:t>3</w:t>
      </w:r>
      <w:r>
        <w:rPr>
          <w:rFonts w:ascii="Open Sans" w:eastAsia="Open Sans" w:hAnsi="Open Sans" w:cs="Open Sans"/>
          <w:sz w:val="20"/>
          <w:szCs w:val="20"/>
        </w:rPr>
        <w:t>, Jeroen Steenbeek</w:t>
      </w:r>
      <w:r>
        <w:rPr>
          <w:rFonts w:ascii="Open Sans" w:eastAsia="Open Sans" w:hAnsi="Open Sans" w:cs="Open Sans"/>
          <w:sz w:val="20"/>
          <w:szCs w:val="20"/>
          <w:vertAlign w:val="superscript"/>
        </w:rPr>
        <w:t>16i</w:t>
      </w:r>
      <w:r>
        <w:rPr>
          <w:rFonts w:ascii="Open Sans" w:eastAsia="Open Sans" w:hAnsi="Open Sans" w:cs="Open Sans"/>
          <w:sz w:val="20"/>
          <w:szCs w:val="20"/>
        </w:rPr>
        <w:t>, Phoebe Woodworth-Jefcoats</w:t>
      </w:r>
      <w:r>
        <w:rPr>
          <w:rFonts w:ascii="Open Sans" w:eastAsia="Open Sans" w:hAnsi="Open Sans" w:cs="Open Sans"/>
          <w:sz w:val="20"/>
          <w:szCs w:val="20"/>
          <w:vertAlign w:val="superscript"/>
        </w:rPr>
        <w:t>23</w:t>
      </w:r>
      <w:r>
        <w:rPr>
          <w:rFonts w:ascii="Open Sans" w:eastAsia="Open Sans" w:hAnsi="Open Sans" w:cs="Open Sans"/>
          <w:sz w:val="20"/>
          <w:szCs w:val="20"/>
        </w:rPr>
        <w:t>, Yan-Lun W</w:t>
      </w:r>
      <w:r>
        <w:rPr>
          <w:rFonts w:ascii="Open Sans" w:eastAsia="Open Sans" w:hAnsi="Open Sans" w:cs="Open Sans"/>
          <w:sz w:val="20"/>
          <w:szCs w:val="20"/>
        </w:rPr>
        <w:t>u</w:t>
      </w:r>
      <w:r>
        <w:rPr>
          <w:rFonts w:ascii="Open Sans" w:eastAsia="Open Sans" w:hAnsi="Open Sans" w:cs="Open Sans"/>
          <w:sz w:val="20"/>
          <w:szCs w:val="20"/>
          <w:vertAlign w:val="superscript"/>
        </w:rPr>
        <w:t>1</w:t>
      </w:r>
      <w:r>
        <w:rPr>
          <w:rFonts w:ascii="Open Sans" w:eastAsia="Open Sans" w:hAnsi="Open Sans" w:cs="Open Sans"/>
          <w:sz w:val="20"/>
          <w:szCs w:val="20"/>
        </w:rPr>
        <w:t>, Derek P. Tittensor</w:t>
      </w:r>
      <w:r>
        <w:rPr>
          <w:rFonts w:ascii="Open Sans" w:eastAsia="Open Sans" w:hAnsi="Open Sans" w:cs="Open Sans"/>
          <w:sz w:val="20"/>
          <w:szCs w:val="20"/>
          <w:vertAlign w:val="superscript"/>
        </w:rPr>
        <w:t>24</w:t>
      </w:r>
    </w:p>
    <w:p w:rsidR="00BC42C6" w:rsidRDefault="003947B5">
      <w:pPr>
        <w:spacing w:before="120" w:line="480" w:lineRule="auto"/>
        <w:rPr>
          <w:rFonts w:ascii="Open Sans" w:eastAsia="Open Sans" w:hAnsi="Open Sans" w:cs="Open Sans"/>
          <w:sz w:val="20"/>
          <w:szCs w:val="20"/>
        </w:rPr>
      </w:pPr>
      <w:r>
        <w:rPr>
          <w:rFonts w:ascii="Open Sans" w:eastAsia="Open Sans" w:hAnsi="Open Sans" w:cs="Open Sans"/>
          <w:sz w:val="20"/>
          <w:szCs w:val="20"/>
          <w:vertAlign w:val="superscript"/>
        </w:rPr>
        <w:t>1</w:t>
      </w:r>
      <w:r>
        <w:rPr>
          <w:rFonts w:ascii="Open Sans" w:eastAsia="Open Sans" w:hAnsi="Open Sans" w:cs="Open Sans"/>
          <w:sz w:val="20"/>
          <w:szCs w:val="20"/>
        </w:rPr>
        <w:t>Institute for Marine and Antarctic Studies, University of Tasmania, Castray Esplanade, Hobart, Tasmania, Australia.</w:t>
      </w:r>
      <w:r>
        <w:rPr>
          <w:rFonts w:ascii="Open Sans" w:eastAsia="Open Sans" w:hAnsi="Open Sans" w:cs="Open Sans"/>
          <w:sz w:val="20"/>
          <w:szCs w:val="20"/>
          <w:vertAlign w:val="superscript"/>
        </w:rPr>
        <w:t>2</w:t>
      </w:r>
      <w:r>
        <w:rPr>
          <w:rFonts w:ascii="Open Sans" w:eastAsia="Open Sans" w:hAnsi="Open Sans" w:cs="Open Sans"/>
          <w:sz w:val="20"/>
          <w:szCs w:val="20"/>
        </w:rPr>
        <w:t>Centre for Marine Socioecology, University of Tasmania, Castray Esplanade, Hobart, Tasmania, Australia.</w:t>
      </w:r>
      <w:r>
        <w:rPr>
          <w:rFonts w:ascii="Open Sans" w:eastAsia="Open Sans" w:hAnsi="Open Sans" w:cs="Open Sans"/>
          <w:sz w:val="20"/>
          <w:szCs w:val="20"/>
          <w:vertAlign w:val="superscript"/>
        </w:rPr>
        <w:t>3</w:t>
      </w:r>
      <w:r>
        <w:rPr>
          <w:rFonts w:ascii="Open Sans" w:eastAsia="Open Sans" w:hAnsi="Open Sans" w:cs="Open Sans"/>
          <w:sz w:val="20"/>
          <w:szCs w:val="20"/>
        </w:rPr>
        <w:t>Australian</w:t>
      </w:r>
      <w:r>
        <w:rPr>
          <w:rFonts w:ascii="Open Sans" w:eastAsia="Open Sans" w:hAnsi="Open Sans" w:cs="Open Sans"/>
          <w:sz w:val="20"/>
          <w:szCs w:val="20"/>
        </w:rPr>
        <w:t xml:space="preserve"> Centre of Excellence in Antarctic Science,University of Tasmania, Castray Esplanade, Hobart, Tasmania, Australia.</w:t>
      </w:r>
      <w:r>
        <w:rPr>
          <w:rFonts w:ascii="Open Sans" w:eastAsia="Open Sans" w:hAnsi="Open Sans" w:cs="Open Sans"/>
          <w:sz w:val="20"/>
          <w:szCs w:val="20"/>
          <w:vertAlign w:val="superscript"/>
        </w:rPr>
        <w:t>4</w:t>
      </w:r>
      <w:r>
        <w:rPr>
          <w:rFonts w:ascii="Open Sans" w:eastAsia="Open Sans" w:hAnsi="Open Sans" w:cs="Open Sans"/>
          <w:sz w:val="20"/>
          <w:szCs w:val="20"/>
        </w:rPr>
        <w:t>IRD, Univ Montpellier, Ifremer, CNRS, INRAE, MARBEC, France.</w:t>
      </w:r>
      <w:r>
        <w:rPr>
          <w:rFonts w:ascii="Open Sans" w:eastAsia="Open Sans" w:hAnsi="Open Sans" w:cs="Open Sans"/>
          <w:sz w:val="20"/>
          <w:szCs w:val="20"/>
          <w:vertAlign w:val="superscript"/>
        </w:rPr>
        <w:t>5</w:t>
      </w:r>
      <w:r>
        <w:rPr>
          <w:rFonts w:ascii="Open Sans" w:eastAsia="Open Sans" w:hAnsi="Open Sans" w:cs="Open Sans"/>
          <w:sz w:val="20"/>
          <w:szCs w:val="20"/>
        </w:rPr>
        <w:t xml:space="preserve">Department of Ocean and Coastal Science, Center for Computation and Technology, </w:t>
      </w:r>
      <w:r>
        <w:rPr>
          <w:rFonts w:ascii="Open Sans" w:eastAsia="Open Sans" w:hAnsi="Open Sans" w:cs="Open Sans"/>
          <w:sz w:val="20"/>
          <w:szCs w:val="20"/>
        </w:rPr>
        <w:t xml:space="preserve">Louisiana State University, Baton Rouge, Louisiana, USA. </w:t>
      </w:r>
      <w:r>
        <w:rPr>
          <w:rFonts w:ascii="Open Sans" w:eastAsia="Open Sans" w:hAnsi="Open Sans" w:cs="Open Sans"/>
          <w:sz w:val="20"/>
          <w:szCs w:val="20"/>
          <w:vertAlign w:val="superscript"/>
        </w:rPr>
        <w:t>6</w:t>
      </w:r>
      <w:r>
        <w:rPr>
          <w:rFonts w:ascii="Open Sans" w:eastAsia="Open Sans" w:hAnsi="Open Sans" w:cs="Open Sans"/>
          <w:sz w:val="20"/>
          <w:szCs w:val="20"/>
        </w:rPr>
        <w:t xml:space="preserve">Scripps Institution of Oceanography, University of California San Diego, La Jolla, CA USA. </w:t>
      </w:r>
      <w:r>
        <w:rPr>
          <w:rFonts w:ascii="Open Sans" w:eastAsia="Open Sans" w:hAnsi="Open Sans" w:cs="Open Sans"/>
          <w:sz w:val="20"/>
          <w:szCs w:val="20"/>
          <w:vertAlign w:val="superscript"/>
        </w:rPr>
        <w:t>7</w:t>
      </w:r>
      <w:r>
        <w:rPr>
          <w:rFonts w:ascii="Open Sans" w:eastAsia="Open Sans" w:hAnsi="Open Sans" w:cs="Open Sans"/>
          <w:sz w:val="20"/>
          <w:szCs w:val="20"/>
        </w:rPr>
        <w:t xml:space="preserve"> Department of Biological Sciences, University of Cape Town, Cape Town, South Africa.</w:t>
      </w:r>
      <w:r>
        <w:rPr>
          <w:rFonts w:ascii="Open Sans" w:eastAsia="Open Sans" w:hAnsi="Open Sans" w:cs="Open Sans"/>
          <w:sz w:val="20"/>
          <w:szCs w:val="20"/>
          <w:vertAlign w:val="superscript"/>
        </w:rPr>
        <w:t xml:space="preserve">8 </w:t>
      </w:r>
      <w:r>
        <w:rPr>
          <w:rFonts w:ascii="Open Sans" w:eastAsia="Open Sans" w:hAnsi="Open Sans" w:cs="Open Sans"/>
          <w:sz w:val="20"/>
          <w:szCs w:val="20"/>
        </w:rPr>
        <w:t xml:space="preserve">Centre for Fisheries Ecosystem Research, Fisheries &amp; Marine Institute, </w:t>
      </w:r>
      <w:r>
        <w:rPr>
          <w:rFonts w:ascii="Open Sans" w:eastAsia="Open Sans" w:hAnsi="Open Sans" w:cs="Open Sans"/>
          <w:sz w:val="20"/>
          <w:szCs w:val="20"/>
        </w:rPr>
        <w:lastRenderedPageBreak/>
        <w:t xml:space="preserve">Memorial University, St. John’s, NL, Canada. </w:t>
      </w:r>
      <w:r>
        <w:rPr>
          <w:rFonts w:ascii="Open Sans" w:eastAsia="Open Sans" w:hAnsi="Open Sans" w:cs="Open Sans"/>
          <w:sz w:val="20"/>
          <w:szCs w:val="20"/>
          <w:vertAlign w:val="superscript"/>
        </w:rPr>
        <w:t>9</w:t>
      </w:r>
      <w:r>
        <w:rPr>
          <w:rFonts w:ascii="Open Sans" w:eastAsia="Open Sans" w:hAnsi="Open Sans" w:cs="Open Sans"/>
          <w:sz w:val="20"/>
          <w:szCs w:val="20"/>
        </w:rPr>
        <w:t>School of Science, Technology and Engineering, University of the Sunshine Coast, Petrie, Australia.</w:t>
      </w:r>
      <w:r>
        <w:rPr>
          <w:rFonts w:ascii="Open Sans" w:eastAsia="Open Sans" w:hAnsi="Open Sans" w:cs="Open Sans"/>
          <w:sz w:val="20"/>
          <w:szCs w:val="20"/>
          <w:vertAlign w:val="superscript"/>
        </w:rPr>
        <w:t>10</w:t>
      </w:r>
      <w:r>
        <w:rPr>
          <w:rFonts w:ascii="Open Sans" w:eastAsia="Open Sans" w:hAnsi="Open Sans" w:cs="Open Sans"/>
          <w:sz w:val="20"/>
          <w:szCs w:val="20"/>
        </w:rPr>
        <w:t>Potsdam-Institute for Climate Impact R</w:t>
      </w:r>
      <w:r>
        <w:rPr>
          <w:rFonts w:ascii="Open Sans" w:eastAsia="Open Sans" w:hAnsi="Open Sans" w:cs="Open Sans"/>
          <w:sz w:val="20"/>
          <w:szCs w:val="20"/>
        </w:rPr>
        <w:t>esearch, Potsdam, Germany.</w:t>
      </w:r>
      <w:r>
        <w:rPr>
          <w:rFonts w:ascii="Open Sans" w:eastAsia="Open Sans" w:hAnsi="Open Sans" w:cs="Open Sans"/>
          <w:sz w:val="20"/>
          <w:szCs w:val="20"/>
          <w:vertAlign w:val="superscript"/>
        </w:rPr>
        <w:t>11</w:t>
      </w:r>
      <w:r>
        <w:rPr>
          <w:rFonts w:ascii="Open Sans" w:eastAsia="Open Sans" w:hAnsi="Open Sans" w:cs="Open Sans"/>
          <w:sz w:val="20"/>
          <w:szCs w:val="20"/>
        </w:rPr>
        <w:t>Department of Atmospheric and Oceanic Sciences, University of California Los Angeles, CA, USA.</w:t>
      </w:r>
      <w:r>
        <w:rPr>
          <w:rFonts w:ascii="Open Sans" w:eastAsia="Open Sans" w:hAnsi="Open Sans" w:cs="Open Sans"/>
          <w:sz w:val="20"/>
          <w:szCs w:val="20"/>
          <w:vertAlign w:val="superscript"/>
        </w:rPr>
        <w:t>12</w:t>
      </w:r>
      <w:r>
        <w:rPr>
          <w:rFonts w:ascii="Open Sans" w:eastAsia="Open Sans" w:hAnsi="Open Sans" w:cs="Open Sans"/>
          <w:sz w:val="20"/>
          <w:szCs w:val="20"/>
        </w:rPr>
        <w:t>DTU Aqua, Technical University of Denmark, Kgs. Lyngby, Denmark.</w:t>
      </w:r>
      <w:r>
        <w:rPr>
          <w:rFonts w:ascii="Open Sans" w:eastAsia="Open Sans" w:hAnsi="Open Sans" w:cs="Open Sans"/>
          <w:sz w:val="20"/>
          <w:szCs w:val="20"/>
          <w:vertAlign w:val="superscript"/>
        </w:rPr>
        <w:t>13</w:t>
      </w:r>
      <w:r>
        <w:rPr>
          <w:rFonts w:ascii="Open Sans" w:eastAsia="Open Sans" w:hAnsi="Open Sans" w:cs="Open Sans"/>
          <w:sz w:val="20"/>
          <w:szCs w:val="20"/>
        </w:rPr>
        <w:t xml:space="preserve">Institute for the Oceans and Fisheries, The University of British </w:t>
      </w:r>
      <w:r>
        <w:rPr>
          <w:rFonts w:ascii="Open Sans" w:eastAsia="Open Sans" w:hAnsi="Open Sans" w:cs="Open Sans"/>
          <w:sz w:val="20"/>
          <w:szCs w:val="20"/>
        </w:rPr>
        <w:t>Columbia, Vancouver BC, Canada.</w:t>
      </w:r>
      <w:r>
        <w:rPr>
          <w:rFonts w:ascii="Open Sans" w:eastAsia="Open Sans" w:hAnsi="Open Sans" w:cs="Open Sans"/>
          <w:sz w:val="20"/>
          <w:szCs w:val="20"/>
          <w:vertAlign w:val="superscript"/>
        </w:rPr>
        <w:t>14</w:t>
      </w:r>
      <w:r>
        <w:rPr>
          <w:rFonts w:ascii="Open Sans" w:eastAsia="Open Sans" w:hAnsi="Open Sans" w:cs="Open Sans"/>
          <w:sz w:val="20"/>
          <w:szCs w:val="20"/>
        </w:rPr>
        <w:t>NOAA OAR Geophysical Fluid Dynamics Laboratory, Princeton, NJ, USA.</w:t>
      </w:r>
      <w:r>
        <w:rPr>
          <w:rFonts w:ascii="Open Sans" w:eastAsia="Open Sans" w:hAnsi="Open Sans" w:cs="Open Sans"/>
          <w:sz w:val="20"/>
          <w:szCs w:val="20"/>
          <w:vertAlign w:val="superscript"/>
        </w:rPr>
        <w:t>15</w:t>
      </w:r>
      <w:r>
        <w:rPr>
          <w:rFonts w:ascii="Open Sans" w:eastAsia="Open Sans" w:hAnsi="Open Sans" w:cs="Open Sans"/>
          <w:sz w:val="20"/>
          <w:szCs w:val="20"/>
        </w:rPr>
        <w:t xml:space="preserve">CSIRO Environment, GPO Box 1538, Hobart, Tasmania 7001, Australia. </w:t>
      </w:r>
      <w:r>
        <w:rPr>
          <w:rFonts w:ascii="Open Sans" w:eastAsia="Open Sans" w:hAnsi="Open Sans" w:cs="Open Sans"/>
          <w:sz w:val="20"/>
          <w:szCs w:val="20"/>
          <w:vertAlign w:val="superscript"/>
        </w:rPr>
        <w:t>16</w:t>
      </w:r>
      <w:r>
        <w:rPr>
          <w:rFonts w:ascii="Open Sans" w:eastAsia="Open Sans" w:hAnsi="Open Sans" w:cs="Open Sans"/>
          <w:sz w:val="20"/>
          <w:szCs w:val="20"/>
        </w:rPr>
        <w:t>Ecopath International Initiative, Barcelona, Spain.</w:t>
      </w:r>
      <w:r>
        <w:rPr>
          <w:rFonts w:ascii="Open Sans" w:eastAsia="Open Sans" w:hAnsi="Open Sans" w:cs="Open Sans"/>
          <w:sz w:val="20"/>
          <w:szCs w:val="20"/>
          <w:vertAlign w:val="superscript"/>
        </w:rPr>
        <w:t>17</w:t>
      </w:r>
      <w:r>
        <w:rPr>
          <w:rFonts w:ascii="Open Sans" w:eastAsia="Open Sans" w:hAnsi="Open Sans" w:cs="Open Sans"/>
          <w:sz w:val="20"/>
          <w:szCs w:val="20"/>
        </w:rPr>
        <w:t>Institute of Marine Science (ICM</w:t>
      </w:r>
      <w:r>
        <w:rPr>
          <w:rFonts w:ascii="Open Sans" w:eastAsia="Open Sans" w:hAnsi="Open Sans" w:cs="Open Sans"/>
          <w:sz w:val="20"/>
          <w:szCs w:val="20"/>
        </w:rPr>
        <w:t>) - CSIC. Passeig Maritim de Barcelona, nº37-49. 08003, Barcelona, Spain.</w:t>
      </w:r>
      <w:r>
        <w:rPr>
          <w:rFonts w:ascii="Open Sans" w:eastAsia="Open Sans" w:hAnsi="Open Sans" w:cs="Open Sans"/>
          <w:sz w:val="20"/>
          <w:szCs w:val="20"/>
          <w:vertAlign w:val="superscript"/>
        </w:rPr>
        <w:t>18</w:t>
      </w:r>
      <w:r>
        <w:rPr>
          <w:rFonts w:ascii="Open Sans" w:eastAsia="Open Sans" w:hAnsi="Open Sans" w:cs="Open Sans"/>
          <w:sz w:val="20"/>
          <w:szCs w:val="20"/>
        </w:rPr>
        <w:t xml:space="preserve"> Post-Graduate Program in Ecology, Bioscience Institute, Universidade Federal do Rio Grande do Norte, Natal, Brazil.</w:t>
      </w:r>
      <w:r>
        <w:rPr>
          <w:rFonts w:ascii="Open Sans" w:eastAsia="Open Sans" w:hAnsi="Open Sans" w:cs="Open Sans"/>
          <w:sz w:val="20"/>
          <w:szCs w:val="20"/>
          <w:vertAlign w:val="superscript"/>
        </w:rPr>
        <w:t>19</w:t>
      </w:r>
      <w:r>
        <w:rPr>
          <w:rFonts w:ascii="Open Sans" w:eastAsia="Open Sans" w:hAnsi="Open Sans" w:cs="Open Sans"/>
          <w:sz w:val="20"/>
          <w:szCs w:val="20"/>
        </w:rPr>
        <w:t xml:space="preserve"> Population Modelling group, National Institute of Water and At</w:t>
      </w:r>
      <w:r>
        <w:rPr>
          <w:rFonts w:ascii="Open Sans" w:eastAsia="Open Sans" w:hAnsi="Open Sans" w:cs="Open Sans"/>
          <w:sz w:val="20"/>
          <w:szCs w:val="20"/>
        </w:rPr>
        <w:t>mospheric Research, Wellington, New Zealand.</w:t>
      </w:r>
      <w:r>
        <w:rPr>
          <w:rFonts w:ascii="Open Sans" w:eastAsia="Open Sans" w:hAnsi="Open Sans" w:cs="Open Sans"/>
          <w:sz w:val="20"/>
          <w:szCs w:val="20"/>
          <w:vertAlign w:val="superscript"/>
        </w:rPr>
        <w:t>20</w:t>
      </w:r>
      <w:r>
        <w:rPr>
          <w:rFonts w:ascii="Open Sans" w:eastAsia="Open Sans" w:hAnsi="Open Sans" w:cs="Open Sans"/>
          <w:sz w:val="20"/>
          <w:szCs w:val="20"/>
        </w:rPr>
        <w:t xml:space="preserve"> Swedish University of Agricultural Sciences, Department of Aquatic Resources, Institute of Marine Research, Turistgatan 5, SE-453 30, Lysekil, Sweden.</w:t>
      </w:r>
      <w:r>
        <w:rPr>
          <w:rFonts w:ascii="Open Sans" w:eastAsia="Open Sans" w:hAnsi="Open Sans" w:cs="Open Sans"/>
          <w:sz w:val="20"/>
          <w:szCs w:val="20"/>
          <w:vertAlign w:val="superscript"/>
        </w:rPr>
        <w:t>21</w:t>
      </w:r>
      <w:r>
        <w:rPr>
          <w:rFonts w:ascii="Open Sans" w:eastAsia="Open Sans" w:hAnsi="Open Sans" w:cs="Open Sans"/>
          <w:sz w:val="20"/>
          <w:szCs w:val="20"/>
        </w:rPr>
        <w:t xml:space="preserve"> NOAA National Marine Fisheries Service, Alaska Fisheries</w:t>
      </w:r>
      <w:r>
        <w:rPr>
          <w:rFonts w:ascii="Open Sans" w:eastAsia="Open Sans" w:hAnsi="Open Sans" w:cs="Open Sans"/>
          <w:sz w:val="20"/>
          <w:szCs w:val="20"/>
        </w:rPr>
        <w:t xml:space="preserve"> Science Center, Seattle, Washington, USA.</w:t>
      </w:r>
      <w:r>
        <w:rPr>
          <w:rFonts w:ascii="Open Sans" w:eastAsia="Open Sans" w:hAnsi="Open Sans" w:cs="Open Sans"/>
          <w:sz w:val="20"/>
          <w:szCs w:val="20"/>
          <w:vertAlign w:val="superscript"/>
        </w:rPr>
        <w:t>22</w:t>
      </w:r>
      <w:r>
        <w:rPr>
          <w:rFonts w:ascii="Open Sans" w:eastAsia="Open Sans" w:hAnsi="Open Sans" w:cs="Open Sans"/>
          <w:sz w:val="20"/>
          <w:szCs w:val="20"/>
        </w:rPr>
        <w:t xml:space="preserve"> Department of Biological Sciences, University of Bergen, 5020 Bergen, Norway.</w:t>
      </w:r>
      <w:r>
        <w:rPr>
          <w:rFonts w:ascii="Open Sans" w:eastAsia="Open Sans" w:hAnsi="Open Sans" w:cs="Open Sans"/>
          <w:sz w:val="20"/>
          <w:szCs w:val="20"/>
          <w:vertAlign w:val="superscript"/>
        </w:rPr>
        <w:t>23</w:t>
      </w:r>
      <w:r>
        <w:rPr>
          <w:rFonts w:ascii="Open Sans" w:eastAsia="Open Sans" w:hAnsi="Open Sans" w:cs="Open Sans"/>
          <w:sz w:val="20"/>
          <w:szCs w:val="20"/>
        </w:rPr>
        <w:t>Pacific Islands Fisheries Science Center, National Marine Fisheries Service, National Oceanic and Atmospheric Administration, Honolu</w:t>
      </w:r>
      <w:r>
        <w:rPr>
          <w:rFonts w:ascii="Open Sans" w:eastAsia="Open Sans" w:hAnsi="Open Sans" w:cs="Open Sans"/>
          <w:sz w:val="20"/>
          <w:szCs w:val="20"/>
        </w:rPr>
        <w:t>lu, HI, USA.</w:t>
      </w:r>
      <w:r>
        <w:rPr>
          <w:rFonts w:ascii="Open Sans" w:eastAsia="Open Sans" w:hAnsi="Open Sans" w:cs="Open Sans"/>
          <w:sz w:val="20"/>
          <w:szCs w:val="20"/>
          <w:vertAlign w:val="superscript"/>
        </w:rPr>
        <w:t>24</w:t>
      </w:r>
      <w:r>
        <w:rPr>
          <w:rFonts w:ascii="Open Sans" w:eastAsia="Open Sans" w:hAnsi="Open Sans" w:cs="Open Sans"/>
          <w:sz w:val="20"/>
          <w:szCs w:val="20"/>
        </w:rPr>
        <w:t>Department of Biology, Dalhousie University, Halifax, NS, Canada</w:t>
      </w:r>
    </w:p>
    <w:p w:rsidR="00BC42C6" w:rsidRDefault="00BC42C6">
      <w:pPr>
        <w:spacing w:before="280" w:after="280"/>
        <w:jc w:val="center"/>
        <w:rPr>
          <w:rFonts w:ascii="Open Sans" w:eastAsia="Open Sans" w:hAnsi="Open Sans" w:cs="Open Sans"/>
          <w:sz w:val="22"/>
          <w:szCs w:val="22"/>
        </w:rPr>
      </w:pPr>
    </w:p>
    <w:p w:rsidR="00BC42C6" w:rsidRDefault="003947B5">
      <w:pPr>
        <w:spacing w:before="280" w:after="280"/>
        <w:jc w:val="center"/>
        <w:rPr>
          <w:rFonts w:ascii="Open Sans" w:eastAsia="Open Sans" w:hAnsi="Open Sans" w:cs="Open Sans"/>
          <w:sz w:val="22"/>
          <w:szCs w:val="22"/>
        </w:rPr>
      </w:pPr>
      <w:r>
        <w:rPr>
          <w:rFonts w:ascii="Open Sans" w:eastAsia="Open Sans" w:hAnsi="Open Sans" w:cs="Open Sans"/>
          <w:sz w:val="22"/>
          <w:szCs w:val="22"/>
        </w:rPr>
        <w:t xml:space="preserve"> </w:t>
      </w:r>
    </w:p>
    <w:p w:rsidR="00BC42C6" w:rsidRDefault="00BC42C6">
      <w:pPr>
        <w:spacing w:before="280" w:after="280"/>
        <w:jc w:val="center"/>
        <w:rPr>
          <w:rFonts w:ascii="Open Sans" w:eastAsia="Open Sans" w:hAnsi="Open Sans" w:cs="Open Sans"/>
          <w:sz w:val="22"/>
          <w:szCs w:val="22"/>
        </w:rPr>
      </w:pPr>
    </w:p>
    <w:p w:rsidR="00BC42C6" w:rsidRDefault="00BC42C6">
      <w:pPr>
        <w:rPr>
          <w:rFonts w:ascii="Open Sans" w:eastAsia="Open Sans" w:hAnsi="Open Sans" w:cs="Open Sans"/>
          <w:b/>
          <w:sz w:val="22"/>
          <w:szCs w:val="22"/>
        </w:rPr>
      </w:pPr>
    </w:p>
    <w:p w:rsidR="00BC42C6" w:rsidRDefault="00BC42C6">
      <w:pPr>
        <w:rPr>
          <w:rFonts w:ascii="Open Sans" w:eastAsia="Open Sans" w:hAnsi="Open Sans" w:cs="Open Sans"/>
          <w:b/>
          <w:sz w:val="22"/>
          <w:szCs w:val="22"/>
        </w:rPr>
      </w:pPr>
    </w:p>
    <w:p w:rsidR="00BC42C6" w:rsidRDefault="00BC42C6">
      <w:pPr>
        <w:rPr>
          <w:rFonts w:ascii="Open Sans" w:eastAsia="Open Sans" w:hAnsi="Open Sans" w:cs="Open Sans"/>
          <w:b/>
          <w:sz w:val="22"/>
          <w:szCs w:val="22"/>
        </w:rPr>
      </w:pPr>
    </w:p>
    <w:p w:rsidR="00BC42C6" w:rsidRDefault="00BC42C6">
      <w:pPr>
        <w:rPr>
          <w:rFonts w:ascii="Open Sans" w:eastAsia="Open Sans" w:hAnsi="Open Sans" w:cs="Open Sans"/>
          <w:b/>
          <w:sz w:val="22"/>
          <w:szCs w:val="22"/>
        </w:rPr>
      </w:pPr>
    </w:p>
    <w:p w:rsidR="00BC42C6" w:rsidRDefault="003947B5">
      <w:pPr>
        <w:rPr>
          <w:rFonts w:ascii="Open Sans" w:eastAsia="Open Sans" w:hAnsi="Open Sans" w:cs="Open Sans"/>
          <w:b/>
          <w:sz w:val="22"/>
          <w:szCs w:val="22"/>
        </w:rPr>
      </w:pPr>
      <w:r>
        <w:rPr>
          <w:rFonts w:ascii="Open Sans" w:eastAsia="Open Sans" w:hAnsi="Open Sans" w:cs="Open Sans"/>
          <w:b/>
          <w:sz w:val="22"/>
          <w:szCs w:val="22"/>
        </w:rPr>
        <w:t xml:space="preserve">Contents of this file </w:t>
      </w:r>
    </w:p>
    <w:p w:rsidR="00BC42C6" w:rsidRDefault="00BC42C6">
      <w:pPr>
        <w:rPr>
          <w:rFonts w:ascii="Open Sans" w:eastAsia="Open Sans" w:hAnsi="Open Sans" w:cs="Open Sans"/>
          <w:sz w:val="22"/>
          <w:szCs w:val="22"/>
        </w:rPr>
      </w:pPr>
    </w:p>
    <w:p w:rsidR="00BC42C6" w:rsidRDefault="003947B5">
      <w:pPr>
        <w:ind w:left="720"/>
        <w:rPr>
          <w:rFonts w:ascii="Open Sans" w:eastAsia="Open Sans" w:hAnsi="Open Sans" w:cs="Open Sans"/>
          <w:sz w:val="22"/>
          <w:szCs w:val="22"/>
        </w:rPr>
      </w:pPr>
      <w:r>
        <w:rPr>
          <w:rFonts w:ascii="Open Sans" w:eastAsia="Open Sans" w:hAnsi="Open Sans" w:cs="Open Sans"/>
          <w:sz w:val="22"/>
          <w:szCs w:val="22"/>
        </w:rPr>
        <w:t xml:space="preserve">Text S1 </w:t>
      </w:r>
    </w:p>
    <w:p w:rsidR="00BC42C6" w:rsidRDefault="003947B5">
      <w:pPr>
        <w:ind w:left="720"/>
        <w:rPr>
          <w:rFonts w:ascii="Open Sans" w:eastAsia="Open Sans" w:hAnsi="Open Sans" w:cs="Open Sans"/>
          <w:sz w:val="22"/>
          <w:szCs w:val="22"/>
        </w:rPr>
      </w:pPr>
      <w:r>
        <w:rPr>
          <w:rFonts w:ascii="Open Sans" w:eastAsia="Open Sans" w:hAnsi="Open Sans" w:cs="Open Sans"/>
          <w:sz w:val="22"/>
          <w:szCs w:val="22"/>
        </w:rPr>
        <w:t>Figures S1 to S4</w:t>
      </w:r>
    </w:p>
    <w:p w:rsidR="00BC42C6" w:rsidRDefault="003947B5">
      <w:pPr>
        <w:ind w:left="720"/>
        <w:rPr>
          <w:rFonts w:ascii="Open Sans" w:eastAsia="Open Sans" w:hAnsi="Open Sans" w:cs="Open Sans"/>
          <w:sz w:val="22"/>
          <w:szCs w:val="22"/>
        </w:rPr>
      </w:pPr>
      <w:r>
        <w:rPr>
          <w:rFonts w:ascii="Open Sans" w:eastAsia="Open Sans" w:hAnsi="Open Sans" w:cs="Open Sans"/>
          <w:sz w:val="22"/>
          <w:szCs w:val="22"/>
        </w:rPr>
        <w:t xml:space="preserve">Tables S1 to S3 </w:t>
      </w:r>
    </w:p>
    <w:p w:rsidR="00BC42C6" w:rsidRDefault="00BC42C6">
      <w:pPr>
        <w:ind w:left="720"/>
        <w:rPr>
          <w:rFonts w:ascii="Open Sans" w:eastAsia="Open Sans" w:hAnsi="Open Sans" w:cs="Open Sans"/>
          <w:sz w:val="22"/>
          <w:szCs w:val="22"/>
        </w:rPr>
      </w:pPr>
    </w:p>
    <w:p w:rsidR="00BC42C6" w:rsidRDefault="003947B5">
      <w:pPr>
        <w:spacing w:before="280" w:after="280"/>
        <w:rPr>
          <w:rFonts w:ascii="Open Sans" w:eastAsia="Open Sans" w:hAnsi="Open Sans" w:cs="Open Sans"/>
          <w:b/>
          <w:sz w:val="22"/>
          <w:szCs w:val="22"/>
        </w:rPr>
      </w:pPr>
      <w:r>
        <w:rPr>
          <w:rFonts w:ascii="Open Sans" w:eastAsia="Open Sans" w:hAnsi="Open Sans" w:cs="Open Sans"/>
          <w:b/>
          <w:sz w:val="22"/>
          <w:szCs w:val="22"/>
        </w:rPr>
        <w:t xml:space="preserve">Introduction </w:t>
      </w:r>
    </w:p>
    <w:p w:rsidR="00BC42C6" w:rsidRDefault="003947B5">
      <w:pPr>
        <w:spacing w:before="280" w:after="280"/>
        <w:rPr>
          <w:rFonts w:ascii="Open Sans" w:eastAsia="Open Sans" w:hAnsi="Open Sans" w:cs="Open Sans"/>
          <w:sz w:val="22"/>
          <w:szCs w:val="22"/>
        </w:rPr>
      </w:pPr>
      <w:r>
        <w:rPr>
          <w:rFonts w:ascii="Open Sans" w:eastAsia="Open Sans" w:hAnsi="Open Sans" w:cs="Open Sans"/>
          <w:sz w:val="22"/>
          <w:szCs w:val="22"/>
        </w:rPr>
        <w:t>The following Supplementary Information is to provide more details on the development o</w:t>
      </w:r>
      <w:r>
        <w:rPr>
          <w:rFonts w:ascii="Open Sans" w:eastAsia="Open Sans" w:hAnsi="Open Sans" w:cs="Open Sans"/>
          <w:sz w:val="22"/>
          <w:szCs w:val="22"/>
        </w:rPr>
        <w:t>f our FishMIP 2.0 protocols.</w:t>
      </w:r>
    </w:p>
    <w:p w:rsidR="00BC42C6" w:rsidRDefault="003947B5">
      <w:pPr>
        <w:spacing w:before="280"/>
        <w:rPr>
          <w:rFonts w:ascii="Open Sans" w:eastAsia="Open Sans" w:hAnsi="Open Sans" w:cs="Open Sans"/>
          <w:sz w:val="22"/>
          <w:szCs w:val="22"/>
        </w:rPr>
      </w:pPr>
      <w:r>
        <w:rPr>
          <w:rFonts w:ascii="Open Sans" w:eastAsia="Open Sans" w:hAnsi="Open Sans" w:cs="Open Sans"/>
          <w:sz w:val="22"/>
          <w:szCs w:val="22"/>
        </w:rPr>
        <w:t>In FishMIP 1.0 we did not collect detailed information and metadata from modellers regarding the fishing assumptions and calibration data used.  In Text S1 we show the Model Template that modellers have used to provide this inf</w:t>
      </w:r>
      <w:r>
        <w:rPr>
          <w:rFonts w:ascii="Open Sans" w:eastAsia="Open Sans" w:hAnsi="Open Sans" w:cs="Open Sans"/>
          <w:sz w:val="22"/>
          <w:szCs w:val="22"/>
        </w:rPr>
        <w:t>ormation in FishMIP 2.0 for their models. This information is then catalogued and available as living documents for regional (https://github.com/Fish-MIP/Regional_MEM_Model_Templates) and global (https://github.com/Fish-MIP/Global_MEM_Model_Templates) mode</w:t>
      </w:r>
      <w:r>
        <w:rPr>
          <w:rFonts w:ascii="Open Sans" w:eastAsia="Open Sans" w:hAnsi="Open Sans" w:cs="Open Sans"/>
          <w:sz w:val="22"/>
          <w:szCs w:val="22"/>
        </w:rPr>
        <w:t>lling teams. These documents provide detailed information such as the assumptions regarding fishing the types of climate variables used, and information on calibration procedures and metrics. A summary of the fishing inputs typically used for a range of Fi</w:t>
      </w:r>
      <w:r>
        <w:rPr>
          <w:rFonts w:ascii="Open Sans" w:eastAsia="Open Sans" w:hAnsi="Open Sans" w:cs="Open Sans"/>
          <w:sz w:val="22"/>
          <w:szCs w:val="22"/>
        </w:rPr>
        <w:t>shMIP models is provided in Table S2.</w:t>
      </w:r>
    </w:p>
    <w:p w:rsidR="00BC42C6" w:rsidRDefault="003947B5">
      <w:pPr>
        <w:spacing w:before="280"/>
        <w:rPr>
          <w:rFonts w:ascii="Open Sans" w:eastAsia="Open Sans" w:hAnsi="Open Sans" w:cs="Open Sans"/>
          <w:sz w:val="22"/>
          <w:szCs w:val="22"/>
        </w:rPr>
      </w:pPr>
      <w:r>
        <w:rPr>
          <w:rFonts w:ascii="Open Sans" w:eastAsia="Open Sans" w:hAnsi="Open Sans" w:cs="Open Sans"/>
          <w:sz w:val="22"/>
          <w:szCs w:val="22"/>
        </w:rPr>
        <w:t>A list of GitHub repositories and their descriptions that have been developed specifically for the FishMIP 2.0 protocols is provided in Table S3.</w:t>
      </w:r>
    </w:p>
    <w:p w:rsidR="00BC42C6" w:rsidRDefault="003947B5">
      <w:pPr>
        <w:spacing w:before="280"/>
        <w:rPr>
          <w:rFonts w:ascii="Open Sans" w:eastAsia="Open Sans" w:hAnsi="Open Sans" w:cs="Open Sans"/>
          <w:sz w:val="22"/>
          <w:szCs w:val="22"/>
        </w:rPr>
      </w:pPr>
      <w:r>
        <w:rPr>
          <w:rFonts w:ascii="Open Sans" w:eastAsia="Open Sans" w:hAnsi="Open Sans" w:cs="Open Sans"/>
          <w:sz w:val="22"/>
          <w:szCs w:val="22"/>
        </w:rPr>
        <w:t>Our Track A model evaluation experiment for marine ecosystem models cont</w:t>
      </w:r>
      <w:r>
        <w:rPr>
          <w:rFonts w:ascii="Open Sans" w:eastAsia="Open Sans" w:hAnsi="Open Sans" w:cs="Open Sans"/>
          <w:sz w:val="22"/>
          <w:szCs w:val="22"/>
        </w:rPr>
        <w:t>ains two sensitivity tests related to climate forcing inputs. The first sensitivity test assesses the effect of including temporal dynamics linked to land-use change, which is not typically included in all Earth System Model experimental simulations. We sh</w:t>
      </w:r>
      <w:r>
        <w:rPr>
          <w:rFonts w:ascii="Open Sans" w:eastAsia="Open Sans" w:hAnsi="Open Sans" w:cs="Open Sans"/>
          <w:sz w:val="22"/>
          <w:szCs w:val="22"/>
        </w:rPr>
        <w:t>ow the global gridded differences between the default core historical forcing (obsclim), which includes dynamic changes in riverine inputs, primarily associated with land-use change, relative to the assumption of fixed riverine nutrients (ctrlclim) held co</w:t>
      </w:r>
      <w:r>
        <w:rPr>
          <w:rFonts w:ascii="Open Sans" w:eastAsia="Open Sans" w:hAnsi="Open Sans" w:cs="Open Sans"/>
          <w:sz w:val="22"/>
          <w:szCs w:val="22"/>
        </w:rPr>
        <w:t>nstant at 1955 levels (Figure S1).  Example differences in the spatially averaged temporal dynamics of lower trophic level biomass is shown in Figure S2 for the Canary Current large marine ecosystem. The second sensitivity test is a resolution test, mostly</w:t>
      </w:r>
      <w:r>
        <w:rPr>
          <w:rFonts w:ascii="Open Sans" w:eastAsia="Open Sans" w:hAnsi="Open Sans" w:cs="Open Sans"/>
          <w:sz w:val="22"/>
          <w:szCs w:val="22"/>
        </w:rPr>
        <w:t xml:space="preserve"> for global models, to determine the sensitivity of using a coarser remapping of our default 0.25 degree inputs. Spatially explicit regional ecosystem models will likely need to focus on 0.25 resolution default runs only, as these demonstrate oceanographic</w:t>
      </w:r>
      <w:r>
        <w:rPr>
          <w:rFonts w:ascii="Open Sans" w:eastAsia="Open Sans" w:hAnsi="Open Sans" w:cs="Open Sans"/>
          <w:sz w:val="22"/>
          <w:szCs w:val="22"/>
        </w:rPr>
        <w:t xml:space="preserve"> features much better than at one degree resolution (Figure S3). Aspatial regional ecosystem models will only need to use </w:t>
      </w:r>
      <w:r>
        <w:rPr>
          <w:rFonts w:ascii="Open Sans" w:eastAsia="Open Sans" w:hAnsi="Open Sans" w:cs="Open Sans"/>
          <w:sz w:val="22"/>
          <w:szCs w:val="22"/>
        </w:rPr>
        <w:lastRenderedPageBreak/>
        <w:t>spatially averaged inputs derived from the default 0.25 resolution. Full list of climate variables available to force marine ecosystem</w:t>
      </w:r>
      <w:r>
        <w:rPr>
          <w:rFonts w:ascii="Open Sans" w:eastAsia="Open Sans" w:hAnsi="Open Sans" w:cs="Open Sans"/>
          <w:sz w:val="22"/>
          <w:szCs w:val="22"/>
        </w:rPr>
        <w:t xml:space="preserve"> models is given in Table S1.</w:t>
      </w:r>
    </w:p>
    <w:p w:rsidR="00BC42C6" w:rsidRDefault="003947B5">
      <w:pPr>
        <w:spacing w:before="280"/>
        <w:rPr>
          <w:rFonts w:ascii="Open Sans" w:eastAsia="Open Sans" w:hAnsi="Open Sans" w:cs="Open Sans"/>
          <w:sz w:val="22"/>
          <w:szCs w:val="22"/>
        </w:rPr>
      </w:pPr>
      <w:r>
        <w:rPr>
          <w:rFonts w:ascii="Open Sans" w:eastAsia="Open Sans" w:hAnsi="Open Sans" w:cs="Open Sans"/>
          <w:sz w:val="22"/>
          <w:szCs w:val="22"/>
        </w:rPr>
        <w:t>To enable a standardized and systematic analysis of the effects of fishing across models, our Track A “model evaluation” experiment specifically provides fishing effort forcing, which used a published database (Rousseau et al.</w:t>
      </w:r>
      <w:r>
        <w:rPr>
          <w:rFonts w:ascii="Open Sans" w:eastAsia="Open Sans" w:hAnsi="Open Sans" w:cs="Open Sans"/>
          <w:sz w:val="22"/>
          <w:szCs w:val="22"/>
        </w:rPr>
        <w:t xml:space="preserve"> 2022, 2024) from 1950-2010 and carries out reconstruction to provide a gradual increase that occurs in the transition period towards the experiment. A description and example of the fishing effort reconstruction is shown in Figure S4, all code and data de</w:t>
      </w:r>
      <w:r>
        <w:rPr>
          <w:rFonts w:ascii="Open Sans" w:eastAsia="Open Sans" w:hAnsi="Open Sans" w:cs="Open Sans"/>
          <w:sz w:val="22"/>
          <w:szCs w:val="22"/>
        </w:rPr>
        <w:t xml:space="preserve">tails provided in </w:t>
      </w:r>
      <w:r>
        <w:rPr>
          <w:rFonts w:ascii="Open Sans" w:eastAsia="Open Sans" w:hAnsi="Open Sans" w:cs="Open Sans"/>
          <w:i/>
          <w:color w:val="000000"/>
          <w:sz w:val="22"/>
          <w:szCs w:val="22"/>
        </w:rPr>
        <w:t>https://github.com/Fish-MIP/FishingEffort.</w:t>
      </w:r>
    </w:p>
    <w:p w:rsidR="00BC42C6" w:rsidRDefault="003947B5">
      <w:pPr>
        <w:rPr>
          <w:rFonts w:ascii="Open Sans" w:eastAsia="Open Sans" w:hAnsi="Open Sans" w:cs="Open Sans"/>
          <w:sz w:val="22"/>
          <w:szCs w:val="22"/>
        </w:rPr>
      </w:pPr>
      <w:r>
        <w:br w:type="page"/>
      </w:r>
    </w:p>
    <w:p w:rsidR="00BC42C6" w:rsidRDefault="003947B5">
      <w:pPr>
        <w:keepNext/>
        <w:pBdr>
          <w:top w:val="nil"/>
          <w:left w:val="nil"/>
          <w:bottom w:val="nil"/>
          <w:right w:val="nil"/>
          <w:between w:val="nil"/>
        </w:pBdr>
        <w:spacing w:before="240" w:after="60"/>
        <w:rPr>
          <w:rFonts w:ascii="Open Sans" w:eastAsia="Open Sans" w:hAnsi="Open Sans" w:cs="Open Sans"/>
          <w:b/>
          <w:color w:val="000000"/>
          <w:sz w:val="22"/>
          <w:szCs w:val="22"/>
        </w:rPr>
      </w:pPr>
      <w:r>
        <w:rPr>
          <w:rFonts w:ascii="Open Sans" w:eastAsia="Open Sans" w:hAnsi="Open Sans" w:cs="Open Sans"/>
          <w:b/>
          <w:color w:val="000000"/>
          <w:sz w:val="22"/>
          <w:szCs w:val="22"/>
        </w:rPr>
        <w:lastRenderedPageBreak/>
        <w:t>Text S1. Model Template circulated to the FishMIP community for participating models</w:t>
      </w:r>
    </w:p>
    <w:p w:rsidR="00BC42C6" w:rsidRDefault="00BC42C6">
      <w:pPr>
        <w:rPr>
          <w:rFonts w:ascii="Arial" w:eastAsia="Arial" w:hAnsi="Arial" w:cs="Arial"/>
          <w:b/>
          <w:color w:val="000000"/>
          <w:sz w:val="22"/>
          <w:szCs w:val="22"/>
        </w:rPr>
      </w:pPr>
    </w:p>
    <w:p w:rsidR="00BC42C6" w:rsidRDefault="003947B5">
      <w:pPr>
        <w:rPr>
          <w:sz w:val="22"/>
          <w:szCs w:val="22"/>
        </w:rPr>
      </w:pPr>
      <w:r>
        <w:rPr>
          <w:rFonts w:ascii="Arial" w:eastAsia="Arial" w:hAnsi="Arial" w:cs="Arial"/>
          <w:b/>
          <w:color w:val="000000"/>
          <w:sz w:val="22"/>
          <w:szCs w:val="22"/>
        </w:rPr>
        <w:t>Model name</w:t>
      </w:r>
    </w:p>
    <w:p w:rsidR="00BC42C6" w:rsidRDefault="00BC42C6">
      <w:pPr>
        <w:rPr>
          <w:sz w:val="22"/>
          <w:szCs w:val="22"/>
        </w:rPr>
      </w:pPr>
    </w:p>
    <w:p w:rsidR="00BC42C6" w:rsidRDefault="003947B5">
      <w:pPr>
        <w:rPr>
          <w:sz w:val="22"/>
          <w:szCs w:val="22"/>
        </w:rPr>
      </w:pPr>
      <w:r>
        <w:rPr>
          <w:rFonts w:ascii="Arial" w:eastAsia="Arial" w:hAnsi="Arial" w:cs="Arial"/>
          <w:i/>
          <w:color w:val="000000"/>
          <w:sz w:val="22"/>
          <w:szCs w:val="22"/>
        </w:rPr>
        <w:t>[put your model name here]</w:t>
      </w:r>
    </w:p>
    <w:p w:rsidR="00BC42C6" w:rsidRDefault="00BC42C6">
      <w:pPr>
        <w:rPr>
          <w:sz w:val="22"/>
          <w:szCs w:val="22"/>
        </w:rPr>
      </w:pPr>
    </w:p>
    <w:p w:rsidR="00BC42C6" w:rsidRDefault="003947B5">
      <w:pPr>
        <w:rPr>
          <w:sz w:val="22"/>
          <w:szCs w:val="22"/>
        </w:rPr>
      </w:pPr>
      <w:r>
        <w:rPr>
          <w:rFonts w:ascii="Arial" w:eastAsia="Arial" w:hAnsi="Arial" w:cs="Arial"/>
          <w:b/>
          <w:color w:val="000000"/>
          <w:sz w:val="22"/>
          <w:szCs w:val="22"/>
        </w:rPr>
        <w:t>Contacts</w:t>
      </w:r>
    </w:p>
    <w:p w:rsidR="00BC42C6" w:rsidRDefault="00BC42C6">
      <w:pPr>
        <w:rPr>
          <w:sz w:val="22"/>
          <w:szCs w:val="22"/>
        </w:rPr>
      </w:pPr>
    </w:p>
    <w:p w:rsidR="00BC42C6" w:rsidRDefault="003947B5">
      <w:pPr>
        <w:rPr>
          <w:sz w:val="22"/>
          <w:szCs w:val="22"/>
        </w:rPr>
      </w:pPr>
      <w:r>
        <w:rPr>
          <w:rFonts w:ascii="Arial" w:eastAsia="Arial" w:hAnsi="Arial" w:cs="Arial"/>
          <w:i/>
          <w:color w:val="000000"/>
          <w:sz w:val="22"/>
          <w:szCs w:val="22"/>
        </w:rPr>
        <w:t>[name of people running model]</w:t>
      </w:r>
    </w:p>
    <w:p w:rsidR="00BC42C6" w:rsidRDefault="00BC42C6">
      <w:pPr>
        <w:rPr>
          <w:sz w:val="22"/>
          <w:szCs w:val="22"/>
        </w:rPr>
      </w:pPr>
    </w:p>
    <w:p w:rsidR="00BC42C6" w:rsidRDefault="003947B5">
      <w:pPr>
        <w:rPr>
          <w:sz w:val="22"/>
          <w:szCs w:val="22"/>
        </w:rPr>
      </w:pPr>
      <w:r>
        <w:rPr>
          <w:rFonts w:ascii="Arial" w:eastAsia="Arial" w:hAnsi="Arial" w:cs="Arial"/>
          <w:b/>
          <w:color w:val="000000"/>
          <w:sz w:val="22"/>
          <w:szCs w:val="22"/>
        </w:rPr>
        <w:t>Spatial scale forcing</w:t>
      </w:r>
    </w:p>
    <w:p w:rsidR="00BC42C6" w:rsidRDefault="00BC42C6">
      <w:pPr>
        <w:rPr>
          <w:sz w:val="22"/>
          <w:szCs w:val="22"/>
        </w:rPr>
      </w:pPr>
    </w:p>
    <w:p w:rsidR="00BC42C6" w:rsidRDefault="003947B5">
      <w:pPr>
        <w:rPr>
          <w:sz w:val="22"/>
          <w:szCs w:val="22"/>
        </w:rPr>
      </w:pPr>
      <w:r>
        <w:rPr>
          <w:rFonts w:ascii="Arial" w:eastAsia="Arial" w:hAnsi="Arial" w:cs="Arial"/>
          <w:i/>
          <w:color w:val="000000"/>
          <w:sz w:val="22"/>
          <w:szCs w:val="22"/>
        </w:rPr>
        <w:t>[For example: scale: global or region, resolution: ¼ and 1 degree model runs]</w:t>
      </w:r>
    </w:p>
    <w:p w:rsidR="00BC42C6" w:rsidRDefault="00BC42C6">
      <w:pPr>
        <w:rPr>
          <w:sz w:val="22"/>
          <w:szCs w:val="22"/>
        </w:rPr>
      </w:pPr>
    </w:p>
    <w:p w:rsidR="00BC42C6" w:rsidRDefault="003947B5">
      <w:pPr>
        <w:rPr>
          <w:sz w:val="22"/>
          <w:szCs w:val="22"/>
        </w:rPr>
      </w:pPr>
      <w:r>
        <w:rPr>
          <w:rFonts w:ascii="Arial" w:eastAsia="Arial" w:hAnsi="Arial" w:cs="Arial"/>
          <w:b/>
          <w:color w:val="000000"/>
          <w:sz w:val="22"/>
          <w:szCs w:val="22"/>
        </w:rPr>
        <w:t>Levels of gear disaggregation</w:t>
      </w:r>
    </w:p>
    <w:p w:rsidR="00BC42C6" w:rsidRDefault="00BC42C6">
      <w:pPr>
        <w:rPr>
          <w:sz w:val="22"/>
          <w:szCs w:val="22"/>
        </w:rPr>
      </w:pPr>
    </w:p>
    <w:p w:rsidR="00BC42C6" w:rsidRDefault="003947B5">
      <w:pPr>
        <w:rPr>
          <w:sz w:val="22"/>
          <w:szCs w:val="22"/>
        </w:rPr>
      </w:pPr>
      <w:r>
        <w:rPr>
          <w:rFonts w:ascii="Arial" w:eastAsia="Arial" w:hAnsi="Arial" w:cs="Arial"/>
          <w:i/>
          <w:color w:val="000000"/>
          <w:sz w:val="22"/>
          <w:szCs w:val="22"/>
        </w:rPr>
        <w:t>[Which gears are used in the model, how was the effort aggregated or disaggregated?]</w:t>
      </w:r>
    </w:p>
    <w:p w:rsidR="00BC42C6" w:rsidRDefault="00BC42C6">
      <w:pPr>
        <w:spacing w:after="240"/>
        <w:rPr>
          <w:sz w:val="22"/>
          <w:szCs w:val="22"/>
        </w:rPr>
      </w:pPr>
    </w:p>
    <w:p w:rsidR="00BC42C6" w:rsidRDefault="003947B5">
      <w:pPr>
        <w:rPr>
          <w:sz w:val="22"/>
          <w:szCs w:val="22"/>
        </w:rPr>
      </w:pPr>
      <w:r>
        <w:rPr>
          <w:rFonts w:ascii="Arial" w:eastAsia="Arial" w:hAnsi="Arial" w:cs="Arial"/>
          <w:b/>
          <w:color w:val="000000"/>
          <w:sz w:val="22"/>
          <w:szCs w:val="22"/>
        </w:rPr>
        <w:t>Levels of functional group disaggregation</w:t>
      </w:r>
    </w:p>
    <w:p w:rsidR="00BC42C6" w:rsidRDefault="00BC42C6">
      <w:pPr>
        <w:rPr>
          <w:sz w:val="22"/>
          <w:szCs w:val="22"/>
        </w:rPr>
      </w:pPr>
    </w:p>
    <w:p w:rsidR="00BC42C6" w:rsidRDefault="003947B5">
      <w:pPr>
        <w:rPr>
          <w:sz w:val="22"/>
          <w:szCs w:val="22"/>
        </w:rPr>
      </w:pPr>
      <w:r>
        <w:rPr>
          <w:rFonts w:ascii="Arial" w:eastAsia="Arial" w:hAnsi="Arial" w:cs="Arial"/>
          <w:i/>
          <w:color w:val="000000"/>
          <w:sz w:val="22"/>
          <w:szCs w:val="22"/>
        </w:rPr>
        <w:t>[Which functional</w:t>
      </w:r>
      <w:r>
        <w:rPr>
          <w:rFonts w:ascii="Arial" w:eastAsia="Arial" w:hAnsi="Arial" w:cs="Arial"/>
          <w:i/>
          <w:color w:val="000000"/>
          <w:sz w:val="22"/>
          <w:szCs w:val="22"/>
        </w:rPr>
        <w:t xml:space="preserve"> groups are used in the model, how was effort allocated across groups?]</w:t>
      </w:r>
    </w:p>
    <w:p w:rsidR="00BC42C6" w:rsidRDefault="00BC42C6">
      <w:pPr>
        <w:spacing w:after="240"/>
        <w:rPr>
          <w:sz w:val="22"/>
          <w:szCs w:val="22"/>
        </w:rPr>
      </w:pPr>
    </w:p>
    <w:p w:rsidR="00BC42C6" w:rsidRDefault="003947B5">
      <w:pPr>
        <w:rPr>
          <w:sz w:val="22"/>
          <w:szCs w:val="22"/>
        </w:rPr>
      </w:pPr>
      <w:r>
        <w:rPr>
          <w:rFonts w:ascii="Arial" w:eastAsia="Arial" w:hAnsi="Arial" w:cs="Arial"/>
          <w:b/>
          <w:color w:val="000000"/>
          <w:sz w:val="22"/>
          <w:szCs w:val="22"/>
        </w:rPr>
        <w:t>Spatial grid-cell allocation method</w:t>
      </w:r>
    </w:p>
    <w:p w:rsidR="00BC42C6" w:rsidRDefault="00BC42C6">
      <w:pPr>
        <w:rPr>
          <w:sz w:val="22"/>
          <w:szCs w:val="22"/>
        </w:rPr>
      </w:pPr>
    </w:p>
    <w:p w:rsidR="00BC42C6" w:rsidRDefault="003947B5">
      <w:pPr>
        <w:rPr>
          <w:sz w:val="22"/>
          <w:szCs w:val="22"/>
        </w:rPr>
      </w:pPr>
      <w:r>
        <w:rPr>
          <w:rFonts w:ascii="Arial" w:eastAsia="Arial" w:hAnsi="Arial" w:cs="Arial"/>
          <w:i/>
          <w:color w:val="000000"/>
          <w:sz w:val="22"/>
          <w:szCs w:val="22"/>
        </w:rPr>
        <w:t>[How was fishing effort allocated across grid-cells? Please provide equations as well as description]</w:t>
      </w:r>
    </w:p>
    <w:p w:rsidR="00BC42C6" w:rsidRDefault="00BC42C6">
      <w:pPr>
        <w:spacing w:after="240"/>
        <w:rPr>
          <w:sz w:val="22"/>
          <w:szCs w:val="22"/>
        </w:rPr>
      </w:pPr>
    </w:p>
    <w:p w:rsidR="00BC42C6" w:rsidRDefault="003947B5">
      <w:pPr>
        <w:rPr>
          <w:sz w:val="22"/>
          <w:szCs w:val="22"/>
        </w:rPr>
      </w:pPr>
      <w:r>
        <w:rPr>
          <w:rFonts w:ascii="Arial" w:eastAsia="Arial" w:hAnsi="Arial" w:cs="Arial"/>
          <w:b/>
          <w:color w:val="000000"/>
          <w:sz w:val="22"/>
          <w:szCs w:val="22"/>
        </w:rPr>
        <w:t>Fishing mortality rate equation</w:t>
      </w:r>
    </w:p>
    <w:p w:rsidR="00BC42C6" w:rsidRDefault="00BC42C6">
      <w:pPr>
        <w:rPr>
          <w:sz w:val="22"/>
          <w:szCs w:val="22"/>
        </w:rPr>
      </w:pPr>
    </w:p>
    <w:p w:rsidR="00BC42C6" w:rsidRDefault="003947B5">
      <w:pPr>
        <w:rPr>
          <w:sz w:val="22"/>
          <w:szCs w:val="22"/>
        </w:rPr>
      </w:pPr>
      <w:r>
        <w:rPr>
          <w:rFonts w:ascii="Arial" w:eastAsia="Arial" w:hAnsi="Arial" w:cs="Arial"/>
          <w:i/>
          <w:color w:val="000000"/>
          <w:sz w:val="22"/>
          <w:szCs w:val="22"/>
        </w:rPr>
        <w:t>[How are fishing mortality and catch rates calculated in your model? Please provide equations as well as description]</w:t>
      </w:r>
    </w:p>
    <w:p w:rsidR="00BC42C6" w:rsidRDefault="00BC42C6">
      <w:pPr>
        <w:spacing w:after="240"/>
        <w:rPr>
          <w:sz w:val="22"/>
          <w:szCs w:val="22"/>
        </w:rPr>
      </w:pPr>
    </w:p>
    <w:p w:rsidR="00BC42C6" w:rsidRDefault="003947B5">
      <w:pPr>
        <w:rPr>
          <w:sz w:val="22"/>
          <w:szCs w:val="22"/>
        </w:rPr>
      </w:pPr>
      <w:r>
        <w:rPr>
          <w:rFonts w:ascii="Arial" w:eastAsia="Arial" w:hAnsi="Arial" w:cs="Arial"/>
          <w:b/>
          <w:color w:val="000000"/>
          <w:sz w:val="22"/>
          <w:szCs w:val="22"/>
        </w:rPr>
        <w:t>Selectivity (size, age, species)</w:t>
      </w:r>
    </w:p>
    <w:p w:rsidR="00BC42C6" w:rsidRDefault="00BC42C6">
      <w:pPr>
        <w:rPr>
          <w:sz w:val="22"/>
          <w:szCs w:val="22"/>
        </w:rPr>
      </w:pPr>
    </w:p>
    <w:p w:rsidR="00BC42C6" w:rsidRDefault="003947B5">
      <w:pPr>
        <w:rPr>
          <w:sz w:val="22"/>
          <w:szCs w:val="22"/>
        </w:rPr>
      </w:pPr>
      <w:r>
        <w:rPr>
          <w:rFonts w:ascii="Arial" w:eastAsia="Arial" w:hAnsi="Arial" w:cs="Arial"/>
          <w:i/>
          <w:color w:val="000000"/>
          <w:sz w:val="22"/>
          <w:szCs w:val="22"/>
        </w:rPr>
        <w:t>[If you have a selectivity term please describe it, with equation]</w:t>
      </w:r>
    </w:p>
    <w:p w:rsidR="00BC42C6" w:rsidRDefault="00BC42C6">
      <w:pPr>
        <w:spacing w:after="240"/>
        <w:rPr>
          <w:sz w:val="22"/>
          <w:szCs w:val="22"/>
        </w:rPr>
      </w:pPr>
    </w:p>
    <w:p w:rsidR="00BC42C6" w:rsidRDefault="003947B5">
      <w:pPr>
        <w:rPr>
          <w:sz w:val="22"/>
          <w:szCs w:val="22"/>
        </w:rPr>
      </w:pPr>
      <w:r>
        <w:rPr>
          <w:rFonts w:ascii="Arial" w:eastAsia="Arial" w:hAnsi="Arial" w:cs="Arial"/>
          <w:b/>
          <w:color w:val="000000"/>
          <w:sz w:val="22"/>
          <w:szCs w:val="22"/>
        </w:rPr>
        <w:t>Model calibration</w:t>
      </w:r>
    </w:p>
    <w:p w:rsidR="00BC42C6" w:rsidRDefault="00BC42C6">
      <w:pPr>
        <w:rPr>
          <w:sz w:val="22"/>
          <w:szCs w:val="22"/>
        </w:rPr>
      </w:pPr>
    </w:p>
    <w:p w:rsidR="00BC42C6" w:rsidRDefault="003947B5">
      <w:pPr>
        <w:rPr>
          <w:sz w:val="22"/>
          <w:szCs w:val="22"/>
        </w:rPr>
      </w:pPr>
      <w:r>
        <w:rPr>
          <w:rFonts w:ascii="Arial" w:eastAsia="Arial" w:hAnsi="Arial" w:cs="Arial"/>
          <w:i/>
          <w:color w:val="000000"/>
          <w:sz w:val="22"/>
          <w:szCs w:val="22"/>
        </w:rPr>
        <w:t>[Catchability te</w:t>
      </w:r>
      <w:r>
        <w:rPr>
          <w:rFonts w:ascii="Arial" w:eastAsia="Arial" w:hAnsi="Arial" w:cs="Arial"/>
          <w:i/>
          <w:color w:val="000000"/>
          <w:sz w:val="22"/>
          <w:szCs w:val="22"/>
        </w:rPr>
        <w:t>rms can be used to calibrate the model to catches, using data ONLY UP TO 2004. Please state how you estimate these parameters and the metrics and criteria you use to calibrate your model. Please provide details and equations]</w:t>
      </w:r>
    </w:p>
    <w:p w:rsidR="00BC42C6" w:rsidRDefault="00BC42C6">
      <w:pPr>
        <w:rPr>
          <w:sz w:val="22"/>
          <w:szCs w:val="22"/>
        </w:rPr>
      </w:pPr>
    </w:p>
    <w:p w:rsidR="00BC42C6" w:rsidRDefault="003947B5">
      <w:pPr>
        <w:rPr>
          <w:sz w:val="22"/>
          <w:szCs w:val="22"/>
        </w:rPr>
      </w:pPr>
      <w:r>
        <w:rPr>
          <w:rFonts w:ascii="Arial" w:eastAsia="Arial" w:hAnsi="Arial" w:cs="Arial"/>
          <w:b/>
          <w:color w:val="000000"/>
          <w:sz w:val="22"/>
          <w:szCs w:val="22"/>
        </w:rPr>
        <w:t>Catchability and Creep (yearly rate of change catchability) Estimates</w:t>
      </w:r>
    </w:p>
    <w:p w:rsidR="00BC42C6" w:rsidRDefault="00BC42C6">
      <w:pPr>
        <w:rPr>
          <w:sz w:val="22"/>
          <w:szCs w:val="22"/>
        </w:rPr>
      </w:pPr>
    </w:p>
    <w:p w:rsidR="00BC42C6" w:rsidRDefault="003947B5">
      <w:pPr>
        <w:rPr>
          <w:sz w:val="22"/>
          <w:szCs w:val="22"/>
        </w:rPr>
      </w:pPr>
      <w:r>
        <w:rPr>
          <w:rFonts w:ascii="Arial" w:eastAsia="Arial" w:hAnsi="Arial" w:cs="Arial"/>
          <w:i/>
          <w:color w:val="000000"/>
          <w:sz w:val="22"/>
          <w:szCs w:val="22"/>
        </w:rPr>
        <w:t>[Please provide details on the specific estimated parameters from the calibration, e.g. range of creep of 2-5% per year; and catchability coefficients per gear / functional group as nec</w:t>
      </w:r>
      <w:r>
        <w:rPr>
          <w:rFonts w:ascii="Arial" w:eastAsia="Arial" w:hAnsi="Arial" w:cs="Arial"/>
          <w:i/>
          <w:color w:val="000000"/>
          <w:sz w:val="22"/>
          <w:szCs w:val="22"/>
        </w:rPr>
        <w:t>essary]</w:t>
      </w:r>
    </w:p>
    <w:p w:rsidR="00BC42C6" w:rsidRDefault="00BC42C6">
      <w:pPr>
        <w:rPr>
          <w:sz w:val="22"/>
          <w:szCs w:val="22"/>
        </w:rPr>
      </w:pPr>
    </w:p>
    <w:p w:rsidR="00BC42C6" w:rsidRDefault="003947B5">
      <w:pPr>
        <w:rPr>
          <w:sz w:val="22"/>
          <w:szCs w:val="22"/>
        </w:rPr>
      </w:pPr>
      <w:r>
        <w:rPr>
          <w:rFonts w:ascii="Arial" w:eastAsia="Arial" w:hAnsi="Arial" w:cs="Arial"/>
          <w:b/>
          <w:color w:val="000000"/>
          <w:sz w:val="22"/>
          <w:szCs w:val="22"/>
        </w:rPr>
        <w:t>Further details on calibration </w:t>
      </w:r>
    </w:p>
    <w:p w:rsidR="00BC42C6" w:rsidRDefault="00BC42C6">
      <w:pPr>
        <w:rPr>
          <w:sz w:val="22"/>
          <w:szCs w:val="22"/>
        </w:rPr>
      </w:pPr>
    </w:p>
    <w:p w:rsidR="00BC42C6" w:rsidRDefault="003947B5">
      <w:pPr>
        <w:rPr>
          <w:sz w:val="22"/>
          <w:szCs w:val="22"/>
        </w:rPr>
      </w:pPr>
      <w:r>
        <w:rPr>
          <w:rFonts w:ascii="Arial" w:eastAsia="Arial" w:hAnsi="Arial" w:cs="Arial"/>
          <w:i/>
          <w:color w:val="000000"/>
          <w:sz w:val="22"/>
          <w:szCs w:val="22"/>
        </w:rPr>
        <w:t>[Have you used other metrics or data in your calibration?]</w:t>
      </w:r>
    </w:p>
    <w:p w:rsidR="00BC42C6" w:rsidRDefault="00BC42C6">
      <w:pPr>
        <w:spacing w:after="240"/>
        <w:rPr>
          <w:sz w:val="22"/>
          <w:szCs w:val="22"/>
        </w:rPr>
      </w:pPr>
    </w:p>
    <w:p w:rsidR="00BC42C6" w:rsidRDefault="003947B5">
      <w:pPr>
        <w:rPr>
          <w:sz w:val="22"/>
          <w:szCs w:val="22"/>
        </w:rPr>
      </w:pPr>
      <w:r>
        <w:rPr>
          <w:rFonts w:ascii="Arial" w:eastAsia="Arial" w:hAnsi="Arial" w:cs="Arial"/>
          <w:b/>
          <w:color w:val="000000"/>
          <w:sz w:val="22"/>
          <w:szCs w:val="22"/>
        </w:rPr>
        <w:t>Statistical metrics</w:t>
      </w:r>
    </w:p>
    <w:p w:rsidR="00BC42C6" w:rsidRDefault="00BC42C6">
      <w:pPr>
        <w:rPr>
          <w:sz w:val="22"/>
          <w:szCs w:val="22"/>
        </w:rPr>
      </w:pPr>
    </w:p>
    <w:p w:rsidR="00BC42C6" w:rsidRDefault="003947B5">
      <w:pPr>
        <w:rPr>
          <w:sz w:val="22"/>
          <w:szCs w:val="22"/>
        </w:rPr>
      </w:pPr>
      <w:r>
        <w:rPr>
          <w:rFonts w:ascii="Arial" w:eastAsia="Arial" w:hAnsi="Arial" w:cs="Arial"/>
          <w:i/>
          <w:color w:val="000000"/>
          <w:sz w:val="22"/>
          <w:szCs w:val="22"/>
        </w:rPr>
        <w:t>[Please provide detail on the statistical method used in your calibration - E.g. optimisation, error terms]</w:t>
      </w:r>
    </w:p>
    <w:p w:rsidR="00BC42C6" w:rsidRDefault="00BC42C6">
      <w:pPr>
        <w:rPr>
          <w:sz w:val="22"/>
          <w:szCs w:val="22"/>
        </w:rPr>
      </w:pPr>
    </w:p>
    <w:p w:rsidR="00BC42C6" w:rsidRDefault="003947B5">
      <w:pPr>
        <w:rPr>
          <w:sz w:val="22"/>
          <w:szCs w:val="22"/>
        </w:rPr>
      </w:pPr>
      <w:r>
        <w:rPr>
          <w:rFonts w:ascii="Arial" w:eastAsia="Arial" w:hAnsi="Arial" w:cs="Arial"/>
          <w:b/>
          <w:color w:val="000000"/>
          <w:sz w:val="22"/>
          <w:szCs w:val="22"/>
        </w:rPr>
        <w:t>Statistical results (sum</w:t>
      </w:r>
      <w:r>
        <w:rPr>
          <w:rFonts w:ascii="Arial" w:eastAsia="Arial" w:hAnsi="Arial" w:cs="Arial"/>
          <w:b/>
          <w:color w:val="000000"/>
          <w:sz w:val="22"/>
          <w:szCs w:val="22"/>
        </w:rPr>
        <w:t>mary)</w:t>
      </w:r>
    </w:p>
    <w:p w:rsidR="00BC42C6" w:rsidRDefault="00BC42C6">
      <w:pPr>
        <w:rPr>
          <w:sz w:val="22"/>
          <w:szCs w:val="22"/>
        </w:rPr>
      </w:pPr>
    </w:p>
    <w:p w:rsidR="00BC42C6" w:rsidRDefault="003947B5">
      <w:pPr>
        <w:rPr>
          <w:sz w:val="22"/>
          <w:szCs w:val="22"/>
        </w:rPr>
      </w:pPr>
      <w:r>
        <w:rPr>
          <w:rFonts w:ascii="Arial" w:eastAsia="Arial" w:hAnsi="Arial" w:cs="Arial"/>
          <w:i/>
          <w:color w:val="000000"/>
          <w:sz w:val="22"/>
          <w:szCs w:val="22"/>
        </w:rPr>
        <w:t>[Please provide a summary of the metrics and results associated with your model calibration - E.g. RMSE with observed catches and any other process-based or theoretical criteria used to calibrate the model, comparison of modelled biomass, growth rates, P”B</w:t>
      </w:r>
      <w:r>
        <w:rPr>
          <w:rFonts w:ascii="Arial" w:eastAsia="Arial" w:hAnsi="Arial" w:cs="Arial"/>
          <w:i/>
          <w:color w:val="000000"/>
          <w:sz w:val="22"/>
          <w:szCs w:val="22"/>
        </w:rPr>
        <w:t xml:space="preserve"> ratios etc]</w:t>
      </w:r>
    </w:p>
    <w:p w:rsidR="00BC42C6" w:rsidRDefault="00BC42C6">
      <w:pPr>
        <w:rPr>
          <w:sz w:val="22"/>
          <w:szCs w:val="22"/>
        </w:rPr>
      </w:pPr>
    </w:p>
    <w:p w:rsidR="00BC42C6" w:rsidRDefault="003947B5">
      <w:pPr>
        <w:rPr>
          <w:sz w:val="22"/>
          <w:szCs w:val="22"/>
        </w:rPr>
      </w:pPr>
      <w:r>
        <w:rPr>
          <w:rFonts w:ascii="Arial" w:eastAsia="Arial" w:hAnsi="Arial" w:cs="Arial"/>
          <w:b/>
          <w:color w:val="000000"/>
          <w:sz w:val="22"/>
          <w:szCs w:val="22"/>
        </w:rPr>
        <w:t>Model changes or  improvements(s) made as a result of calibration</w:t>
      </w:r>
    </w:p>
    <w:p w:rsidR="00BC42C6" w:rsidRDefault="00BC42C6">
      <w:pPr>
        <w:rPr>
          <w:sz w:val="22"/>
          <w:szCs w:val="22"/>
        </w:rPr>
      </w:pPr>
    </w:p>
    <w:p w:rsidR="00BC42C6" w:rsidRDefault="003947B5">
      <w:pPr>
        <w:rPr>
          <w:sz w:val="22"/>
          <w:szCs w:val="22"/>
        </w:rPr>
      </w:pPr>
      <w:r>
        <w:rPr>
          <w:rFonts w:ascii="Arial" w:eastAsia="Arial" w:hAnsi="Arial" w:cs="Arial"/>
          <w:i/>
          <w:color w:val="000000"/>
          <w:sz w:val="22"/>
          <w:szCs w:val="22"/>
        </w:rPr>
        <w:t>[Please provide detail of any other parameters or model changes since the last round as a result of this calibration]</w:t>
      </w:r>
    </w:p>
    <w:p w:rsidR="00BC42C6" w:rsidRDefault="00BC42C6">
      <w:pPr>
        <w:spacing w:after="240"/>
        <w:rPr>
          <w:sz w:val="22"/>
          <w:szCs w:val="22"/>
        </w:rPr>
      </w:pPr>
    </w:p>
    <w:p w:rsidR="00BC42C6" w:rsidRDefault="003947B5">
      <w:pPr>
        <w:rPr>
          <w:sz w:val="22"/>
          <w:szCs w:val="22"/>
        </w:rPr>
      </w:pPr>
      <w:r>
        <w:rPr>
          <w:rFonts w:ascii="Arial" w:eastAsia="Arial" w:hAnsi="Arial" w:cs="Arial"/>
          <w:b/>
          <w:color w:val="000000"/>
          <w:sz w:val="22"/>
          <w:szCs w:val="22"/>
        </w:rPr>
        <w:t>ADDITIONAL DETAILS FOR REGIONAL MODELS ONLY:</w:t>
      </w:r>
    </w:p>
    <w:p w:rsidR="00BC42C6" w:rsidRDefault="00BC42C6">
      <w:pPr>
        <w:rPr>
          <w:sz w:val="22"/>
          <w:szCs w:val="22"/>
        </w:rPr>
      </w:pPr>
    </w:p>
    <w:p w:rsidR="00BC42C6" w:rsidRDefault="003947B5">
      <w:pPr>
        <w:rPr>
          <w:sz w:val="22"/>
          <w:szCs w:val="22"/>
        </w:rPr>
      </w:pPr>
      <w:r>
        <w:rPr>
          <w:rFonts w:ascii="Arial" w:eastAsia="Arial" w:hAnsi="Arial" w:cs="Arial"/>
          <w:b/>
          <w:color w:val="000000"/>
          <w:sz w:val="22"/>
          <w:szCs w:val="22"/>
        </w:rPr>
        <w:t>Downscalin</w:t>
      </w:r>
      <w:r>
        <w:rPr>
          <w:rFonts w:ascii="Arial" w:eastAsia="Arial" w:hAnsi="Arial" w:cs="Arial"/>
          <w:b/>
          <w:color w:val="000000"/>
          <w:sz w:val="22"/>
          <w:szCs w:val="22"/>
        </w:rPr>
        <w:t>g method</w:t>
      </w:r>
    </w:p>
    <w:p w:rsidR="00BC42C6" w:rsidRDefault="00BC42C6">
      <w:pPr>
        <w:rPr>
          <w:sz w:val="22"/>
          <w:szCs w:val="22"/>
        </w:rPr>
      </w:pPr>
    </w:p>
    <w:p w:rsidR="00BC42C6" w:rsidRDefault="003947B5">
      <w:pPr>
        <w:rPr>
          <w:sz w:val="22"/>
          <w:szCs w:val="22"/>
        </w:rPr>
      </w:pPr>
      <w:r>
        <w:rPr>
          <w:rFonts w:ascii="Arial" w:eastAsia="Arial" w:hAnsi="Arial" w:cs="Arial"/>
          <w:color w:val="000000"/>
          <w:sz w:val="22"/>
          <w:szCs w:val="22"/>
        </w:rPr>
        <w:t>[Please describe further details how the LME level fishing effort was downscaled to your region, providing further information on what data, if any were used, E.g. ]</w:t>
      </w:r>
    </w:p>
    <w:p w:rsidR="00BC42C6" w:rsidRDefault="00BC42C6">
      <w:pPr>
        <w:spacing w:after="240"/>
        <w:rPr>
          <w:sz w:val="22"/>
          <w:szCs w:val="22"/>
        </w:rPr>
      </w:pPr>
    </w:p>
    <w:p w:rsidR="00BC42C6" w:rsidRDefault="003947B5">
      <w:pPr>
        <w:rPr>
          <w:sz w:val="22"/>
          <w:szCs w:val="22"/>
        </w:rPr>
      </w:pPr>
      <w:r>
        <w:rPr>
          <w:rFonts w:ascii="Arial" w:eastAsia="Arial" w:hAnsi="Arial" w:cs="Arial"/>
          <w:b/>
          <w:color w:val="000000"/>
          <w:sz w:val="22"/>
          <w:szCs w:val="22"/>
        </w:rPr>
        <w:t>The “base” year range of the regional model</w:t>
      </w:r>
    </w:p>
    <w:p w:rsidR="00BC42C6" w:rsidRDefault="00BC42C6">
      <w:pPr>
        <w:rPr>
          <w:sz w:val="22"/>
          <w:szCs w:val="22"/>
        </w:rPr>
      </w:pPr>
    </w:p>
    <w:p w:rsidR="00BC42C6" w:rsidRDefault="003947B5">
      <w:pPr>
        <w:rPr>
          <w:sz w:val="22"/>
          <w:szCs w:val="22"/>
        </w:rPr>
      </w:pPr>
      <w:r>
        <w:rPr>
          <w:rFonts w:ascii="Arial" w:eastAsia="Arial" w:hAnsi="Arial" w:cs="Arial"/>
          <w:i/>
          <w:color w:val="000000"/>
          <w:sz w:val="22"/>
          <w:szCs w:val="22"/>
        </w:rPr>
        <w:t xml:space="preserve">[If you expressed effort relative </w:t>
      </w:r>
      <w:r>
        <w:rPr>
          <w:rFonts w:ascii="Arial" w:eastAsia="Arial" w:hAnsi="Arial" w:cs="Arial"/>
          <w:i/>
          <w:color w:val="000000"/>
          <w:sz w:val="22"/>
          <w:szCs w:val="22"/>
        </w:rPr>
        <w:t>to the effort in your base model, which year was the base year and how was this done]</w:t>
      </w:r>
    </w:p>
    <w:p w:rsidR="00BC42C6" w:rsidRDefault="00BC42C6">
      <w:pPr>
        <w:rPr>
          <w:sz w:val="22"/>
          <w:szCs w:val="22"/>
        </w:rPr>
      </w:pPr>
    </w:p>
    <w:p w:rsidR="00BC42C6" w:rsidRDefault="003947B5">
      <w:pPr>
        <w:rPr>
          <w:sz w:val="22"/>
          <w:szCs w:val="22"/>
        </w:rPr>
      </w:pPr>
      <w:r>
        <w:rPr>
          <w:rFonts w:ascii="Arial" w:eastAsia="Arial" w:hAnsi="Arial" w:cs="Arial"/>
          <w:b/>
          <w:color w:val="000000"/>
          <w:sz w:val="22"/>
          <w:szCs w:val="22"/>
        </w:rPr>
        <w:t>Environmental and biogeochemical variables and equations</w:t>
      </w:r>
    </w:p>
    <w:p w:rsidR="00BC42C6" w:rsidRDefault="00BC42C6">
      <w:pPr>
        <w:rPr>
          <w:rFonts w:ascii="Arial" w:eastAsia="Arial" w:hAnsi="Arial" w:cs="Arial"/>
          <w:i/>
          <w:color w:val="000000"/>
          <w:sz w:val="22"/>
          <w:szCs w:val="22"/>
        </w:rPr>
      </w:pPr>
    </w:p>
    <w:p w:rsidR="00BC42C6" w:rsidRDefault="003947B5">
      <w:pPr>
        <w:rPr>
          <w:sz w:val="22"/>
          <w:szCs w:val="22"/>
        </w:rPr>
      </w:pPr>
      <w:r>
        <w:rPr>
          <w:rFonts w:ascii="Arial" w:eastAsia="Arial" w:hAnsi="Arial" w:cs="Arial"/>
          <w:i/>
          <w:color w:val="000000"/>
          <w:sz w:val="22"/>
          <w:szCs w:val="22"/>
        </w:rPr>
        <w:t>[Please provide details about which climate forcing variables you use and how you integrate these into your mod</w:t>
      </w:r>
      <w:r>
        <w:rPr>
          <w:rFonts w:ascii="Arial" w:eastAsia="Arial" w:hAnsi="Arial" w:cs="Arial"/>
          <w:i/>
          <w:color w:val="000000"/>
          <w:sz w:val="22"/>
          <w:szCs w:val="22"/>
        </w:rPr>
        <w:t>el</w:t>
      </w:r>
    </w:p>
    <w:p w:rsidR="00BC42C6" w:rsidRDefault="003947B5">
      <w:pPr>
        <w:numPr>
          <w:ilvl w:val="0"/>
          <w:numId w:val="1"/>
        </w:numPr>
        <w:rPr>
          <w:rFonts w:ascii="Arial" w:eastAsia="Arial" w:hAnsi="Arial" w:cs="Arial"/>
          <w:i/>
          <w:color w:val="000000"/>
          <w:sz w:val="22"/>
          <w:szCs w:val="22"/>
        </w:rPr>
      </w:pPr>
      <w:r>
        <w:rPr>
          <w:rFonts w:ascii="Arial" w:eastAsia="Arial" w:hAnsi="Arial" w:cs="Arial"/>
          <w:i/>
          <w:color w:val="000000"/>
          <w:sz w:val="22"/>
          <w:szCs w:val="22"/>
        </w:rPr>
        <w:t>which primary/ secondary producers variables</w:t>
      </w:r>
    </w:p>
    <w:p w:rsidR="00BC42C6" w:rsidRDefault="003947B5">
      <w:pPr>
        <w:numPr>
          <w:ilvl w:val="0"/>
          <w:numId w:val="1"/>
        </w:numPr>
        <w:rPr>
          <w:rFonts w:ascii="Arial" w:eastAsia="Arial" w:hAnsi="Arial" w:cs="Arial"/>
          <w:i/>
          <w:color w:val="000000"/>
          <w:sz w:val="22"/>
          <w:szCs w:val="22"/>
        </w:rPr>
      </w:pPr>
      <w:r>
        <w:rPr>
          <w:rFonts w:ascii="Arial" w:eastAsia="Arial" w:hAnsi="Arial" w:cs="Arial"/>
          <w:i/>
          <w:color w:val="000000"/>
          <w:sz w:val="22"/>
          <w:szCs w:val="22"/>
        </w:rPr>
        <w:t>which temperature and other environmental variables]</w:t>
      </w:r>
    </w:p>
    <w:p w:rsidR="00BC42C6" w:rsidRDefault="00BC42C6">
      <w:pPr>
        <w:spacing w:after="240"/>
        <w:rPr>
          <w:sz w:val="22"/>
          <w:szCs w:val="22"/>
        </w:rPr>
      </w:pPr>
    </w:p>
    <w:p w:rsidR="00BC42C6" w:rsidRDefault="003947B5">
      <w:pPr>
        <w:rPr>
          <w:sz w:val="22"/>
          <w:szCs w:val="22"/>
        </w:rPr>
      </w:pPr>
      <w:r>
        <w:rPr>
          <w:rFonts w:ascii="Arial" w:eastAsia="Arial" w:hAnsi="Arial" w:cs="Arial"/>
          <w:i/>
          <w:color w:val="000000"/>
          <w:sz w:val="22"/>
          <w:szCs w:val="22"/>
        </w:rPr>
        <w:lastRenderedPageBreak/>
        <w:t>[Please also provide equations for how temperature and primary/secondary producer or other variables are used in your model]</w:t>
      </w:r>
      <w:r>
        <w:br w:type="page"/>
      </w:r>
    </w:p>
    <w:p w:rsidR="00BC42C6" w:rsidRDefault="00BC42C6">
      <w:pPr>
        <w:pBdr>
          <w:top w:val="nil"/>
          <w:left w:val="nil"/>
          <w:bottom w:val="nil"/>
          <w:right w:val="nil"/>
          <w:between w:val="nil"/>
        </w:pBdr>
        <w:rPr>
          <w:rFonts w:ascii="Open Sans" w:eastAsia="Open Sans" w:hAnsi="Open Sans" w:cs="Open Sans"/>
          <w:color w:val="000000"/>
          <w:sz w:val="22"/>
          <w:szCs w:val="22"/>
        </w:rPr>
      </w:pPr>
    </w:p>
    <w:p w:rsidR="00BC42C6" w:rsidRDefault="003947B5">
      <w:pPr>
        <w:pBdr>
          <w:top w:val="nil"/>
          <w:left w:val="nil"/>
          <w:bottom w:val="nil"/>
          <w:right w:val="nil"/>
          <w:between w:val="nil"/>
        </w:pBdr>
        <w:rPr>
          <w:rFonts w:ascii="Open Sans" w:eastAsia="Open Sans" w:hAnsi="Open Sans" w:cs="Open Sans"/>
          <w:color w:val="000000"/>
          <w:sz w:val="22"/>
          <w:szCs w:val="22"/>
        </w:rPr>
      </w:pP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-88899</wp:posOffset>
                </wp:positionH>
                <wp:positionV relativeFrom="paragraph">
                  <wp:posOffset>228600</wp:posOffset>
                </wp:positionV>
                <wp:extent cx="5758815" cy="3589020"/>
                <wp:effectExtent l="0" t="0" r="0" b="0"/>
                <wp:wrapSquare wrapText="bothSides" distT="0" distB="0" distL="114300" distR="114300"/>
                <wp:docPr id="99177455" name=""/>
                <wp:cNvGraphicFramePr/>
                <a:graphic xmlns:a="http://schemas.openxmlformats.org/drawingml/2006/main">
                  <a:graphicData uri="http://schemas.microsoft.com/office/word/2010/wordprocessingGroup">
                    <wpg:wgp>
                      <wpg:cNvGrpSpPr/>
                      <wpg:grpSpPr>
                        <a:xfrm>
                          <a:off x="0" y="0"/>
                          <a:ext cx="5758815" cy="3589020"/>
                          <a:chOff x="2466575" y="1985475"/>
                          <a:chExt cx="5758850" cy="3589050"/>
                        </a:xfrm>
                      </wpg:grpSpPr>
                      <wpg:grpSp>
                        <wpg:cNvPr id="1" name="Group 1"/>
                        <wpg:cNvGrpSpPr/>
                        <wpg:grpSpPr>
                          <a:xfrm>
                            <a:off x="2466593" y="1985490"/>
                            <a:ext cx="5758815" cy="3589020"/>
                            <a:chOff x="2466575" y="1985475"/>
                            <a:chExt cx="5758850" cy="3589050"/>
                          </a:xfrm>
                        </wpg:grpSpPr>
                        <wps:wsp>
                          <wps:cNvPr id="2" name="Rectangle 2"/>
                          <wps:cNvSpPr/>
                          <wps:spPr>
                            <a:xfrm>
                              <a:off x="2466575" y="1985475"/>
                              <a:ext cx="5758850" cy="3589050"/>
                            </a:xfrm>
                            <a:prstGeom prst="rect">
                              <a:avLst/>
                            </a:prstGeom>
                            <a:noFill/>
                            <a:ln>
                              <a:noFill/>
                            </a:ln>
                          </wps:spPr>
                          <wps:txbx>
                            <w:txbxContent>
                              <w:p w:rsidR="00BC42C6" w:rsidRDefault="00BC42C6">
                                <w:pPr>
                                  <w:textDirection w:val="btLr"/>
                                </w:pPr>
                              </w:p>
                            </w:txbxContent>
                          </wps:txbx>
                          <wps:bodyPr spcFirstLastPara="1" wrap="square" lIns="91425" tIns="91425" rIns="91425" bIns="91425" anchor="ctr" anchorCtr="0">
                            <a:noAutofit/>
                          </wps:bodyPr>
                        </wps:wsp>
                        <wpg:grpSp>
                          <wpg:cNvPr id="3" name="Group 3"/>
                          <wpg:cNvGrpSpPr/>
                          <wpg:grpSpPr>
                            <a:xfrm>
                              <a:off x="2466593" y="1985490"/>
                              <a:ext cx="5758815" cy="3589020"/>
                              <a:chOff x="2466575" y="1985475"/>
                              <a:chExt cx="5758850" cy="3589050"/>
                            </a:xfrm>
                          </wpg:grpSpPr>
                          <wps:wsp>
                            <wps:cNvPr id="4" name="Rectangle 4"/>
                            <wps:cNvSpPr/>
                            <wps:spPr>
                              <a:xfrm>
                                <a:off x="2466575" y="1985475"/>
                                <a:ext cx="5758850" cy="3589050"/>
                              </a:xfrm>
                              <a:prstGeom prst="rect">
                                <a:avLst/>
                              </a:prstGeom>
                              <a:noFill/>
                              <a:ln>
                                <a:noFill/>
                              </a:ln>
                            </wps:spPr>
                            <wps:txbx>
                              <w:txbxContent>
                                <w:p w:rsidR="00BC42C6" w:rsidRDefault="00BC42C6">
                                  <w:pPr>
                                    <w:textDirection w:val="btLr"/>
                                  </w:pPr>
                                </w:p>
                              </w:txbxContent>
                            </wps:txbx>
                            <wps:bodyPr spcFirstLastPara="1" wrap="square" lIns="91425" tIns="91425" rIns="91425" bIns="91425" anchor="ctr" anchorCtr="0">
                              <a:noAutofit/>
                            </wps:bodyPr>
                          </wps:wsp>
                          <wpg:grpSp>
                            <wpg:cNvPr id="5" name="Group 5"/>
                            <wpg:cNvGrpSpPr/>
                            <wpg:grpSpPr>
                              <a:xfrm>
                                <a:off x="2466593" y="1985490"/>
                                <a:ext cx="5758815" cy="3589020"/>
                                <a:chOff x="-2" y="-4685"/>
                                <a:chExt cx="8495842" cy="5671694"/>
                              </a:xfrm>
                            </wpg:grpSpPr>
                            <wps:wsp>
                              <wps:cNvPr id="6" name="Rectangle 6"/>
                              <wps:cNvSpPr/>
                              <wps:spPr>
                                <a:xfrm>
                                  <a:off x="-2" y="-4685"/>
                                  <a:ext cx="8495825" cy="5671675"/>
                                </a:xfrm>
                                <a:prstGeom prst="rect">
                                  <a:avLst/>
                                </a:prstGeom>
                                <a:noFill/>
                                <a:ln>
                                  <a:noFill/>
                                </a:ln>
                              </wps:spPr>
                              <wps:txbx>
                                <w:txbxContent>
                                  <w:p w:rsidR="00BC42C6" w:rsidRDefault="00BC42C6">
                                    <w:pPr>
                                      <w:textDirection w:val="btLr"/>
                                    </w:pPr>
                                  </w:p>
                                </w:txbxContent>
                              </wps:txbx>
                              <wps:bodyPr spcFirstLastPara="1" wrap="square" lIns="91425" tIns="91425" rIns="91425" bIns="91425" anchor="ctr" anchorCtr="0">
                                <a:noAutofit/>
                              </wps:bodyPr>
                            </wps:wsp>
                            <wpg:grpSp>
                              <wpg:cNvPr id="7" name="Group 7"/>
                              <wpg:cNvGrpSpPr/>
                              <wpg:grpSpPr>
                                <a:xfrm>
                                  <a:off x="209248" y="142847"/>
                                  <a:ext cx="8286592" cy="5524162"/>
                                  <a:chOff x="209248" y="142847"/>
                                  <a:chExt cx="8286592" cy="5524162"/>
                                </a:xfrm>
                              </wpg:grpSpPr>
                              <pic:pic xmlns:pic="http://schemas.openxmlformats.org/drawingml/2006/picture">
                                <pic:nvPicPr>
                                  <pic:cNvPr id="9" name="Shape 9" descr="Map&#10;&#10;Description automatically generated"/>
                                  <pic:cNvPicPr preferRelativeResize="0"/>
                                </pic:nvPicPr>
                                <pic:blipFill rotWithShape="1">
                                  <a:blip r:embed="rId8">
                                    <a:alphaModFix/>
                                  </a:blip>
                                  <a:srcRect/>
                                  <a:stretch/>
                                </pic:blipFill>
                                <pic:spPr>
                                  <a:xfrm>
                                    <a:off x="209248" y="152775"/>
                                    <a:ext cx="3951736" cy="2652502"/>
                                  </a:xfrm>
                                  <a:prstGeom prst="rect">
                                    <a:avLst/>
                                  </a:prstGeom>
                                  <a:noFill/>
                                  <a:ln>
                                    <a:noFill/>
                                  </a:ln>
                                </pic:spPr>
                              </pic:pic>
                              <pic:pic xmlns:pic="http://schemas.openxmlformats.org/drawingml/2006/picture">
                                <pic:nvPicPr>
                                  <pic:cNvPr id="10" name="Shape 10"/>
                                  <pic:cNvPicPr preferRelativeResize="0"/>
                                </pic:nvPicPr>
                                <pic:blipFill rotWithShape="1">
                                  <a:blip r:embed="rId9">
                                    <a:alphaModFix/>
                                  </a:blip>
                                  <a:srcRect/>
                                  <a:stretch/>
                                </pic:blipFill>
                                <pic:spPr>
                                  <a:xfrm>
                                    <a:off x="209248" y="2957677"/>
                                    <a:ext cx="3951736" cy="2709332"/>
                                  </a:xfrm>
                                  <a:prstGeom prst="rect">
                                    <a:avLst/>
                                  </a:prstGeom>
                                  <a:noFill/>
                                  <a:ln>
                                    <a:noFill/>
                                  </a:ln>
                                </pic:spPr>
                              </pic:pic>
                              <pic:pic xmlns:pic="http://schemas.openxmlformats.org/drawingml/2006/picture">
                                <pic:nvPicPr>
                                  <pic:cNvPr id="11" name="Shape 11"/>
                                  <pic:cNvPicPr preferRelativeResize="0"/>
                                </pic:nvPicPr>
                                <pic:blipFill rotWithShape="1">
                                  <a:blip r:embed="rId10">
                                    <a:alphaModFix/>
                                  </a:blip>
                                  <a:srcRect/>
                                  <a:stretch/>
                                </pic:blipFill>
                                <pic:spPr>
                                  <a:xfrm>
                                    <a:off x="4544104" y="142847"/>
                                    <a:ext cx="3951736" cy="2662430"/>
                                  </a:xfrm>
                                  <a:prstGeom prst="rect">
                                    <a:avLst/>
                                  </a:prstGeom>
                                  <a:noFill/>
                                  <a:ln>
                                    <a:noFill/>
                                  </a:ln>
                                </pic:spPr>
                              </pic:pic>
                              <pic:pic xmlns:pic="http://schemas.openxmlformats.org/drawingml/2006/picture">
                                <pic:nvPicPr>
                                  <pic:cNvPr id="12" name="Shape 12"/>
                                  <pic:cNvPicPr preferRelativeResize="0"/>
                                </pic:nvPicPr>
                                <pic:blipFill rotWithShape="1">
                                  <a:blip r:embed="rId11">
                                    <a:alphaModFix/>
                                  </a:blip>
                                  <a:srcRect/>
                                  <a:stretch/>
                                </pic:blipFill>
                                <pic:spPr>
                                  <a:xfrm>
                                    <a:off x="4504941" y="2956297"/>
                                    <a:ext cx="3951736" cy="2662430"/>
                                  </a:xfrm>
                                  <a:prstGeom prst="rect">
                                    <a:avLst/>
                                  </a:prstGeom>
                                  <a:noFill/>
                                  <a:ln>
                                    <a:noFill/>
                                  </a:ln>
                                </pic:spPr>
                              </pic:pic>
                            </wpg:grpSp>
                            <wps:wsp>
                              <wps:cNvPr id="8" name="Rectangle 8"/>
                              <wps:cNvSpPr/>
                              <wps:spPr>
                                <a:xfrm>
                                  <a:off x="-2" y="27852"/>
                                  <a:ext cx="698960" cy="569374"/>
                                </a:xfrm>
                                <a:prstGeom prst="rect">
                                  <a:avLst/>
                                </a:prstGeom>
                                <a:noFill/>
                                <a:ln>
                                  <a:noFill/>
                                </a:ln>
                              </wps:spPr>
                              <wps:txbx>
                                <w:txbxContent>
                                  <w:p w:rsidR="00BC42C6" w:rsidRDefault="003947B5">
                                    <w:pPr>
                                      <w:textDirection w:val="btLr"/>
                                    </w:pPr>
                                    <w:r>
                                      <w:rPr>
                                        <w:rFonts w:ascii="Calibri" w:eastAsia="Calibri" w:hAnsi="Calibri" w:cs="Calibri"/>
                                        <w:color w:val="000000"/>
                                      </w:rPr>
                                      <w:t>A</w:t>
                                    </w:r>
                                  </w:p>
                                </w:txbxContent>
                              </wps:txbx>
                              <wps:bodyPr spcFirstLastPara="1" wrap="square" lIns="91425" tIns="45700" rIns="91425" bIns="45700" anchor="t" anchorCtr="0">
                                <a:noAutofit/>
                              </wps:bodyPr>
                            </wps:wsp>
                            <wps:wsp>
                              <wps:cNvPr id="13" name="Rectangle 13"/>
                              <wps:cNvSpPr/>
                              <wps:spPr>
                                <a:xfrm>
                                  <a:off x="0" y="2815786"/>
                                  <a:ext cx="698958" cy="628442"/>
                                </a:xfrm>
                                <a:prstGeom prst="rect">
                                  <a:avLst/>
                                </a:prstGeom>
                                <a:noFill/>
                                <a:ln>
                                  <a:noFill/>
                                </a:ln>
                              </wps:spPr>
                              <wps:txbx>
                                <w:txbxContent>
                                  <w:p w:rsidR="00BC42C6" w:rsidRDefault="003947B5">
                                    <w:pPr>
                                      <w:textDirection w:val="btLr"/>
                                    </w:pPr>
                                    <w:r>
                                      <w:rPr>
                                        <w:rFonts w:ascii="Calibri" w:eastAsia="Calibri" w:hAnsi="Calibri" w:cs="Calibri"/>
                                        <w:color w:val="000000"/>
                                      </w:rPr>
                                      <w:t>B</w:t>
                                    </w:r>
                                  </w:p>
                                </w:txbxContent>
                              </wps:txbx>
                              <wps:bodyPr spcFirstLastPara="1" wrap="square" lIns="91425" tIns="45700" rIns="91425" bIns="45700" anchor="t" anchorCtr="0">
                                <a:noAutofit/>
                              </wps:bodyPr>
                            </wps:wsp>
                            <wps:wsp>
                              <wps:cNvPr id="14" name="Rectangle 14"/>
                              <wps:cNvSpPr/>
                              <wps:spPr>
                                <a:xfrm>
                                  <a:off x="4370232" y="-4685"/>
                                  <a:ext cx="506944" cy="601911"/>
                                </a:xfrm>
                                <a:prstGeom prst="rect">
                                  <a:avLst/>
                                </a:prstGeom>
                                <a:noFill/>
                                <a:ln>
                                  <a:noFill/>
                                </a:ln>
                              </wps:spPr>
                              <wps:txbx>
                                <w:txbxContent>
                                  <w:p w:rsidR="00BC42C6" w:rsidRDefault="003947B5">
                                    <w:pPr>
                                      <w:textDirection w:val="btLr"/>
                                    </w:pPr>
                                    <w:r>
                                      <w:rPr>
                                        <w:rFonts w:ascii="Calibri" w:eastAsia="Calibri" w:hAnsi="Calibri" w:cs="Calibri"/>
                                        <w:color w:val="000000"/>
                                      </w:rPr>
                                      <w:t>C</w:t>
                                    </w:r>
                                  </w:p>
                                </w:txbxContent>
                              </wps:txbx>
                              <wps:bodyPr spcFirstLastPara="1" wrap="square" lIns="91425" tIns="45700" rIns="91425" bIns="45700" anchor="t" anchorCtr="0">
                                <a:noAutofit/>
                              </wps:bodyPr>
                            </wps:wsp>
                            <wps:wsp>
                              <wps:cNvPr id="15" name="Rectangle 15"/>
                              <wps:cNvSpPr/>
                              <wps:spPr>
                                <a:xfrm>
                                  <a:off x="4370233" y="2822737"/>
                                  <a:ext cx="631202" cy="621492"/>
                                </a:xfrm>
                                <a:prstGeom prst="rect">
                                  <a:avLst/>
                                </a:prstGeom>
                                <a:noFill/>
                                <a:ln>
                                  <a:noFill/>
                                </a:ln>
                              </wps:spPr>
                              <wps:txbx>
                                <w:txbxContent>
                                  <w:p w:rsidR="00BC42C6" w:rsidRDefault="003947B5">
                                    <w:pPr>
                                      <w:textDirection w:val="btLr"/>
                                    </w:pPr>
                                    <w:r>
                                      <w:rPr>
                                        <w:rFonts w:ascii="Calibri" w:eastAsia="Calibri" w:hAnsi="Calibri" w:cs="Calibri"/>
                                        <w:color w:val="000000"/>
                                      </w:rPr>
                                      <w:t>D</w:t>
                                    </w:r>
                                  </w:p>
                                </w:txbxContent>
                              </wps:txbx>
                              <wps:bodyPr spcFirstLastPara="1" wrap="square" lIns="91425" tIns="45700" rIns="91425" bIns="45700" anchor="t" anchorCtr="0">
                                <a:noAutofit/>
                              </wps:bodyPr>
                            </wps:wsp>
                          </wpg:grpSp>
                        </wpg:grp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-88899</wp:posOffset>
                </wp:positionH>
                <wp:positionV relativeFrom="paragraph">
                  <wp:posOffset>228600</wp:posOffset>
                </wp:positionV>
                <wp:extent cx="5758815" cy="3589020"/>
                <wp:effectExtent b="0" l="0" r="0" t="0"/>
                <wp:wrapSquare wrapText="bothSides" distB="0" distT="0" distL="114300" distR="114300"/>
                <wp:docPr id="99177455"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5758815" cy="3589020"/>
                        </a:xfrm>
                        <a:prstGeom prst="rect"/>
                        <a:ln/>
                      </pic:spPr>
                    </pic:pic>
                  </a:graphicData>
                </a:graphic>
              </wp:anchor>
            </w:drawing>
          </mc:Fallback>
        </mc:AlternateContent>
      </w:r>
    </w:p>
    <w:p w:rsidR="00BC42C6" w:rsidRDefault="00BC42C6">
      <w:pPr>
        <w:pBdr>
          <w:top w:val="nil"/>
          <w:left w:val="nil"/>
          <w:bottom w:val="nil"/>
          <w:right w:val="nil"/>
          <w:between w:val="nil"/>
        </w:pBdr>
        <w:rPr>
          <w:rFonts w:ascii="Open Sans" w:eastAsia="Open Sans" w:hAnsi="Open Sans" w:cs="Open Sans"/>
          <w:color w:val="000000"/>
          <w:sz w:val="22"/>
          <w:szCs w:val="22"/>
        </w:rPr>
      </w:pPr>
    </w:p>
    <w:p w:rsidR="00BC42C6" w:rsidRDefault="00BC42C6">
      <w:pPr>
        <w:pBdr>
          <w:top w:val="nil"/>
          <w:left w:val="nil"/>
          <w:bottom w:val="nil"/>
          <w:right w:val="nil"/>
          <w:between w:val="nil"/>
        </w:pBdr>
        <w:rPr>
          <w:rFonts w:ascii="Open Sans" w:eastAsia="Open Sans" w:hAnsi="Open Sans" w:cs="Open Sans"/>
          <w:color w:val="000000"/>
          <w:sz w:val="22"/>
          <w:szCs w:val="22"/>
        </w:rPr>
      </w:pPr>
    </w:p>
    <w:p w:rsidR="00BC42C6" w:rsidRDefault="00BC42C6">
      <w:pPr>
        <w:pBdr>
          <w:top w:val="nil"/>
          <w:left w:val="nil"/>
          <w:bottom w:val="nil"/>
          <w:right w:val="nil"/>
          <w:between w:val="nil"/>
        </w:pBdr>
        <w:rPr>
          <w:rFonts w:ascii="Open Sans" w:eastAsia="Open Sans" w:hAnsi="Open Sans" w:cs="Open Sans"/>
          <w:color w:val="000000"/>
          <w:sz w:val="22"/>
          <w:szCs w:val="22"/>
        </w:rPr>
      </w:pPr>
    </w:p>
    <w:p w:rsidR="00BC42C6" w:rsidRDefault="003947B5">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b/>
          <w:color w:val="000000"/>
          <w:sz w:val="22"/>
          <w:szCs w:val="22"/>
        </w:rPr>
        <w:t>Figure S1.</w:t>
      </w:r>
      <w:r>
        <w:rPr>
          <w:rFonts w:ascii="Open Sans" w:eastAsia="Open Sans" w:hAnsi="Open Sans" w:cs="Open Sans"/>
          <w:color w:val="000000"/>
          <w:sz w:val="22"/>
          <w:szCs w:val="22"/>
        </w:rPr>
        <w:t xml:space="preserve"> Difference between the default 3a GFDL ESM model reanalysis-based forcing (mapped to 1/4 degree) with changing climate and land-use river inputs through time (obsclim) and the sensitivity simulation forcing (controlclim) where riverine inputs</w:t>
      </w:r>
      <w:r>
        <w:rPr>
          <w:rFonts w:ascii="Open Sans" w:eastAsia="Open Sans" w:hAnsi="Open Sans" w:cs="Open Sans"/>
          <w:color w:val="000000"/>
          <w:sz w:val="22"/>
          <w:szCs w:val="22"/>
        </w:rPr>
        <w:t xml:space="preserve"> are held fixed at 1950-1959 levels. Differences shown for the following ESM variables, all time averaged across 2000-2010: A) Sea-surface temperature, B) depth integrated primary productivity (gN/m2/dau), C) phytoplankton carbon biomass density, D) zoopla</w:t>
      </w:r>
      <w:r>
        <w:rPr>
          <w:rFonts w:ascii="Open Sans" w:eastAsia="Open Sans" w:hAnsi="Open Sans" w:cs="Open Sans"/>
          <w:color w:val="000000"/>
          <w:sz w:val="22"/>
          <w:szCs w:val="22"/>
        </w:rPr>
        <w:t>nkton carbon biomass density. The differences generally show higher productivity in coastal regions (Liu et al. 2019</w:t>
      </w:r>
      <w:bookmarkStart w:id="0" w:name="_GoBack"/>
      <w:bookmarkEnd w:id="0"/>
      <w:r>
        <w:rPr>
          <w:rFonts w:ascii="Open Sans" w:eastAsia="Open Sans" w:hAnsi="Open Sans" w:cs="Open Sans"/>
          <w:color w:val="000000"/>
          <w:sz w:val="22"/>
          <w:szCs w:val="22"/>
        </w:rPr>
        <w:t>).</w:t>
      </w:r>
    </w:p>
    <w:p w:rsidR="00BC42C6" w:rsidRDefault="00BC42C6">
      <w:pPr>
        <w:pBdr>
          <w:top w:val="nil"/>
          <w:left w:val="nil"/>
          <w:bottom w:val="nil"/>
          <w:right w:val="nil"/>
          <w:between w:val="nil"/>
        </w:pBdr>
        <w:rPr>
          <w:rFonts w:ascii="Open Sans" w:eastAsia="Open Sans" w:hAnsi="Open Sans" w:cs="Open Sans"/>
          <w:color w:val="000000"/>
          <w:sz w:val="22"/>
          <w:szCs w:val="22"/>
        </w:rPr>
      </w:pPr>
    </w:p>
    <w:p w:rsidR="00BC42C6" w:rsidRDefault="00BC42C6">
      <w:pPr>
        <w:pBdr>
          <w:top w:val="nil"/>
          <w:left w:val="nil"/>
          <w:bottom w:val="nil"/>
          <w:right w:val="nil"/>
          <w:between w:val="nil"/>
        </w:pBdr>
        <w:rPr>
          <w:rFonts w:ascii="Open Sans" w:eastAsia="Open Sans" w:hAnsi="Open Sans" w:cs="Open Sans"/>
          <w:color w:val="000000"/>
          <w:sz w:val="22"/>
          <w:szCs w:val="22"/>
        </w:rPr>
      </w:pPr>
    </w:p>
    <w:p w:rsidR="00BC42C6" w:rsidRDefault="00BC42C6">
      <w:pPr>
        <w:pBdr>
          <w:top w:val="nil"/>
          <w:left w:val="nil"/>
          <w:bottom w:val="nil"/>
          <w:right w:val="nil"/>
          <w:between w:val="nil"/>
        </w:pBdr>
        <w:rPr>
          <w:rFonts w:ascii="Open Sans" w:eastAsia="Open Sans" w:hAnsi="Open Sans" w:cs="Open Sans"/>
          <w:color w:val="000000"/>
          <w:sz w:val="22"/>
          <w:szCs w:val="22"/>
        </w:rPr>
      </w:pPr>
    </w:p>
    <w:p w:rsidR="00BC42C6" w:rsidRDefault="00BC42C6">
      <w:pPr>
        <w:pBdr>
          <w:top w:val="nil"/>
          <w:left w:val="nil"/>
          <w:bottom w:val="nil"/>
          <w:right w:val="nil"/>
          <w:between w:val="nil"/>
        </w:pBdr>
        <w:rPr>
          <w:rFonts w:ascii="Open Sans" w:eastAsia="Open Sans" w:hAnsi="Open Sans" w:cs="Open Sans"/>
          <w:color w:val="000000"/>
          <w:sz w:val="22"/>
          <w:szCs w:val="22"/>
        </w:rPr>
      </w:pPr>
    </w:p>
    <w:p w:rsidR="00BC42C6" w:rsidRDefault="003947B5">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p w:rsidR="00BC42C6" w:rsidRDefault="00BC42C6">
      <w:pPr>
        <w:keepNext/>
        <w:pBdr>
          <w:top w:val="nil"/>
          <w:left w:val="nil"/>
          <w:bottom w:val="nil"/>
          <w:right w:val="nil"/>
          <w:between w:val="nil"/>
        </w:pBdr>
        <w:spacing w:before="240" w:after="60"/>
        <w:rPr>
          <w:rFonts w:ascii="Open Sans" w:eastAsia="Open Sans" w:hAnsi="Open Sans" w:cs="Open Sans"/>
          <w:b/>
          <w:color w:val="000000"/>
          <w:sz w:val="22"/>
          <w:szCs w:val="22"/>
        </w:rPr>
      </w:pPr>
    </w:p>
    <w:p w:rsidR="00BC42C6" w:rsidRDefault="003947B5">
      <w:pPr>
        <w:keepNext/>
        <w:pBdr>
          <w:top w:val="nil"/>
          <w:left w:val="nil"/>
          <w:bottom w:val="nil"/>
          <w:right w:val="nil"/>
          <w:between w:val="nil"/>
        </w:pBdr>
        <w:spacing w:before="240" w:after="60"/>
        <w:rPr>
          <w:rFonts w:ascii="Open Sans" w:eastAsia="Open Sans" w:hAnsi="Open Sans" w:cs="Open Sans"/>
          <w:b/>
          <w:color w:val="000000"/>
          <w:sz w:val="22"/>
          <w:szCs w:val="22"/>
        </w:rPr>
      </w:pPr>
      <w:r>
        <w:rPr>
          <w:noProof/>
          <w:lang w:val="en-US"/>
        </w:rPr>
        <w:drawing>
          <wp:anchor distT="0" distB="0" distL="114300" distR="114300" simplePos="0" relativeHeight="251659264" behindDoc="0" locked="0" layoutInCell="1" hidden="0" allowOverlap="1">
            <wp:simplePos x="0" y="0"/>
            <wp:positionH relativeFrom="column">
              <wp:posOffset>3179</wp:posOffset>
            </wp:positionH>
            <wp:positionV relativeFrom="paragraph">
              <wp:posOffset>344805</wp:posOffset>
            </wp:positionV>
            <wp:extent cx="5829935" cy="2319655"/>
            <wp:effectExtent l="0" t="0" r="0" b="0"/>
            <wp:wrapSquare wrapText="bothSides" distT="0" distB="0" distL="114300" distR="114300"/>
            <wp:docPr id="99177457" name="image2.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Chart&#10;&#10;Description automatically generated"/>
                    <pic:cNvPicPr preferRelativeResize="0"/>
                  </pic:nvPicPr>
                  <pic:blipFill>
                    <a:blip r:embed="rId13"/>
                    <a:srcRect t="9483"/>
                    <a:stretch>
                      <a:fillRect/>
                    </a:stretch>
                  </pic:blipFill>
                  <pic:spPr>
                    <a:xfrm>
                      <a:off x="0" y="0"/>
                      <a:ext cx="5829935" cy="2319655"/>
                    </a:xfrm>
                    <a:prstGeom prst="rect">
                      <a:avLst/>
                    </a:prstGeom>
                    <a:ln/>
                  </pic:spPr>
                </pic:pic>
              </a:graphicData>
            </a:graphic>
          </wp:anchor>
        </w:drawing>
      </w:r>
    </w:p>
    <w:p w:rsidR="00BC42C6" w:rsidRDefault="00BC42C6">
      <w:pPr>
        <w:keepNext/>
        <w:pBdr>
          <w:top w:val="nil"/>
          <w:left w:val="nil"/>
          <w:bottom w:val="nil"/>
          <w:right w:val="nil"/>
          <w:between w:val="nil"/>
        </w:pBdr>
        <w:spacing w:before="240" w:after="60"/>
        <w:rPr>
          <w:rFonts w:ascii="Open Sans" w:eastAsia="Open Sans" w:hAnsi="Open Sans" w:cs="Open Sans"/>
          <w:b/>
          <w:color w:val="000000"/>
          <w:sz w:val="22"/>
          <w:szCs w:val="22"/>
        </w:rPr>
      </w:pPr>
    </w:p>
    <w:p w:rsidR="00BC42C6" w:rsidRDefault="003947B5">
      <w:pPr>
        <w:keepNext/>
        <w:pBdr>
          <w:top w:val="nil"/>
          <w:left w:val="nil"/>
          <w:bottom w:val="nil"/>
          <w:right w:val="nil"/>
          <w:between w:val="nil"/>
        </w:pBdr>
        <w:spacing w:before="240" w:after="60"/>
        <w:rPr>
          <w:rFonts w:ascii="Open Sans" w:eastAsia="Open Sans" w:hAnsi="Open Sans" w:cs="Open Sans"/>
          <w:b/>
          <w:color w:val="000000"/>
          <w:sz w:val="22"/>
          <w:szCs w:val="22"/>
        </w:rPr>
      </w:pPr>
      <w:r>
        <w:rPr>
          <w:rFonts w:ascii="Open Sans" w:eastAsia="Open Sans" w:hAnsi="Open Sans" w:cs="Open Sans"/>
          <w:b/>
          <w:color w:val="000000"/>
          <w:sz w:val="22"/>
          <w:szCs w:val="22"/>
        </w:rPr>
        <w:t xml:space="preserve">Figure S2. </w:t>
      </w:r>
      <w:r>
        <w:rPr>
          <w:rFonts w:ascii="Open Sans" w:eastAsia="Open Sans" w:hAnsi="Open Sans" w:cs="Open Sans"/>
          <w:color w:val="000000"/>
          <w:sz w:val="22"/>
          <w:szCs w:val="22"/>
        </w:rPr>
        <w:t>Example experimental forcings from GFDL ESM reanalysis for Track A (ISIMIP 3a) simulation experiment.</w:t>
      </w:r>
      <w:r>
        <w:rPr>
          <w:rFonts w:ascii="Open Sans" w:eastAsia="Open Sans" w:hAnsi="Open Sans" w:cs="Open Sans"/>
          <w:b/>
          <w:color w:val="000000"/>
          <w:sz w:val="22"/>
          <w:szCs w:val="22"/>
        </w:rPr>
        <w:t xml:space="preserve"> </w:t>
      </w:r>
      <w:r>
        <w:rPr>
          <w:rFonts w:ascii="Open Sans" w:eastAsia="Open Sans" w:hAnsi="Open Sans" w:cs="Open Sans"/>
          <w:color w:val="000000"/>
          <w:sz w:val="22"/>
          <w:szCs w:val="22"/>
        </w:rPr>
        <w:t xml:space="preserve">Time series </w:t>
      </w:r>
      <w:r>
        <w:rPr>
          <w:rFonts w:ascii="Open Sans" w:eastAsia="Open Sans" w:hAnsi="Open Sans" w:cs="Open Sans"/>
          <w:color w:val="000000"/>
          <w:sz w:val="22"/>
          <w:szCs w:val="22"/>
        </w:rPr>
        <w:t xml:space="preserve">of large phytoplankton biomass spatially averaged for the Large Marine Ecosystem. Light green shading shows the </w:t>
      </w:r>
      <w:r>
        <w:rPr>
          <w:rFonts w:ascii="Open Sans" w:eastAsia="Open Sans" w:hAnsi="Open Sans" w:cs="Open Sans"/>
          <w:sz w:val="22"/>
          <w:szCs w:val="22"/>
        </w:rPr>
        <w:t>transition</w:t>
      </w:r>
      <w:r>
        <w:rPr>
          <w:rFonts w:ascii="Open Sans" w:eastAsia="Open Sans" w:hAnsi="Open Sans" w:cs="Open Sans"/>
          <w:color w:val="000000"/>
          <w:sz w:val="22"/>
          <w:szCs w:val="22"/>
        </w:rPr>
        <w:t xml:space="preserve"> from spin-up to experimental period for MEMs (additional spin-up may be carried out prior to 1841 by repeating the cycle shown, if ne</w:t>
      </w:r>
      <w:r>
        <w:rPr>
          <w:rFonts w:ascii="Open Sans" w:eastAsia="Open Sans" w:hAnsi="Open Sans" w:cs="Open Sans"/>
          <w:color w:val="000000"/>
          <w:sz w:val="22"/>
          <w:szCs w:val="22"/>
        </w:rPr>
        <w:t>eded). The transition from spin-up to experiment is a repeat cycle of the 1961-1981 “ctrlclim” period (fixed 1955 riverine inputs), prior to detectable climate change signal.</w:t>
      </w:r>
    </w:p>
    <w:p w:rsidR="00BC42C6" w:rsidRDefault="00BC42C6">
      <w:pPr>
        <w:keepNext/>
        <w:pBdr>
          <w:top w:val="nil"/>
          <w:left w:val="nil"/>
          <w:bottom w:val="nil"/>
          <w:right w:val="nil"/>
          <w:between w:val="nil"/>
        </w:pBdr>
        <w:spacing w:before="240" w:after="60"/>
        <w:rPr>
          <w:rFonts w:ascii="Open Sans" w:eastAsia="Open Sans" w:hAnsi="Open Sans" w:cs="Open Sans"/>
          <w:b/>
          <w:color w:val="000000"/>
          <w:sz w:val="22"/>
          <w:szCs w:val="22"/>
        </w:rPr>
      </w:pPr>
    </w:p>
    <w:p w:rsidR="00BC42C6" w:rsidRDefault="003947B5">
      <w:pPr>
        <w:rPr>
          <w:rFonts w:ascii="Open Sans" w:eastAsia="Open Sans" w:hAnsi="Open Sans" w:cs="Open Sans"/>
          <w:b/>
          <w:sz w:val="22"/>
          <w:szCs w:val="22"/>
        </w:rPr>
      </w:pPr>
      <w:r>
        <w:br w:type="page"/>
      </w:r>
    </w:p>
    <w:p w:rsidR="00BC42C6" w:rsidRDefault="003947B5">
      <w:pPr>
        <w:spacing w:line="276" w:lineRule="auto"/>
        <w:rPr>
          <w:rFonts w:ascii="Open Sans" w:eastAsia="Open Sans" w:hAnsi="Open Sans" w:cs="Open Sans"/>
          <w:b/>
          <w:i/>
          <w:color w:val="000000"/>
          <w:sz w:val="18"/>
          <w:szCs w:val="18"/>
        </w:rPr>
      </w:pPr>
      <w:r>
        <w:rPr>
          <w:rFonts w:ascii="Arial" w:eastAsia="Arial" w:hAnsi="Arial" w:cs="Arial"/>
          <w:noProof/>
          <w:highlight w:val="white"/>
          <w:lang w:val="en-US"/>
        </w:rPr>
        <w:lastRenderedPageBreak/>
        <w:drawing>
          <wp:inline distT="114300" distB="114300" distL="114300" distR="114300">
            <wp:extent cx="5486400" cy="2451100"/>
            <wp:effectExtent l="0" t="0" r="0" b="0"/>
            <wp:docPr id="991774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486400" cy="2451100"/>
                    </a:xfrm>
                    <a:prstGeom prst="rect">
                      <a:avLst/>
                    </a:prstGeom>
                    <a:ln/>
                  </pic:spPr>
                </pic:pic>
              </a:graphicData>
            </a:graphic>
          </wp:inline>
        </w:drawing>
      </w:r>
    </w:p>
    <w:p w:rsidR="00BC42C6" w:rsidRDefault="00BC42C6">
      <w:pPr>
        <w:rPr>
          <w:rFonts w:ascii="Open Sans" w:eastAsia="Open Sans" w:hAnsi="Open Sans" w:cs="Open Sans"/>
          <w:b/>
          <w:i/>
          <w:color w:val="000000"/>
          <w:sz w:val="18"/>
          <w:szCs w:val="18"/>
        </w:rPr>
      </w:pPr>
    </w:p>
    <w:p w:rsidR="00BC42C6" w:rsidRDefault="003947B5">
      <w:pPr>
        <w:keepNext/>
        <w:pBdr>
          <w:top w:val="nil"/>
          <w:left w:val="nil"/>
          <w:bottom w:val="nil"/>
          <w:right w:val="nil"/>
          <w:between w:val="nil"/>
        </w:pBdr>
        <w:spacing w:before="240" w:after="60"/>
        <w:rPr>
          <w:rFonts w:ascii="Open Sans" w:eastAsia="Open Sans" w:hAnsi="Open Sans" w:cs="Open Sans"/>
          <w:color w:val="000000"/>
          <w:sz w:val="22"/>
          <w:szCs w:val="22"/>
        </w:rPr>
      </w:pPr>
      <w:r>
        <w:rPr>
          <w:rFonts w:ascii="Open Sans" w:eastAsia="Open Sans" w:hAnsi="Open Sans" w:cs="Open Sans"/>
          <w:b/>
          <w:color w:val="000000"/>
          <w:sz w:val="22"/>
          <w:szCs w:val="22"/>
        </w:rPr>
        <w:t xml:space="preserve">Figure S3. </w:t>
      </w:r>
      <w:r>
        <w:rPr>
          <w:rFonts w:ascii="Open Sans" w:eastAsia="Open Sans" w:hAnsi="Open Sans" w:cs="Open Sans"/>
          <w:color w:val="000000"/>
          <w:sz w:val="22"/>
          <w:szCs w:val="22"/>
        </w:rPr>
        <w:t xml:space="preserve">Resolution improvement in </w:t>
      </w:r>
      <w:r>
        <w:rPr>
          <w:rFonts w:ascii="Open Sans" w:eastAsia="Open Sans" w:hAnsi="Open Sans" w:cs="Open Sans"/>
          <w:sz w:val="22"/>
          <w:szCs w:val="22"/>
        </w:rPr>
        <w:t>temperature and depth contours visible</w:t>
      </w:r>
      <w:r>
        <w:rPr>
          <w:rFonts w:ascii="Open Sans" w:eastAsia="Open Sans" w:hAnsi="Open Sans" w:cs="Open Sans"/>
          <w:color w:val="000000"/>
          <w:sz w:val="22"/>
          <w:szCs w:val="22"/>
        </w:rPr>
        <w:t xml:space="preserve"> at regional scales.</w:t>
      </w:r>
      <w:r>
        <w:rPr>
          <w:rFonts w:ascii="Open Sans" w:eastAsia="Open Sans" w:hAnsi="Open Sans" w:cs="Open Sans"/>
          <w:b/>
          <w:color w:val="000000"/>
          <w:sz w:val="22"/>
          <w:szCs w:val="22"/>
        </w:rPr>
        <w:t xml:space="preserve"> </w:t>
      </w:r>
      <w:r>
        <w:rPr>
          <w:rFonts w:ascii="Open Sans" w:eastAsia="Open Sans" w:hAnsi="Open Sans" w:cs="Open Sans"/>
          <w:color w:val="000000"/>
          <w:sz w:val="22"/>
          <w:szCs w:val="22"/>
        </w:rPr>
        <w:t xml:space="preserve">Example showing mean sea surface temperature climatologies over 1961-2010 using Track A (3a ) climate forcing from GFDL coupled Earth System Model. </w:t>
      </w:r>
      <w:r>
        <w:rPr>
          <w:rFonts w:ascii="Open Sans" w:eastAsia="Open Sans" w:hAnsi="Open Sans" w:cs="Open Sans"/>
          <w:sz w:val="22"/>
          <w:szCs w:val="22"/>
        </w:rPr>
        <w:t>a</w:t>
      </w:r>
      <w:r>
        <w:rPr>
          <w:rFonts w:ascii="Open Sans" w:eastAsia="Open Sans" w:hAnsi="Open Sans" w:cs="Open Sans"/>
          <w:color w:val="000000"/>
          <w:sz w:val="22"/>
          <w:szCs w:val="22"/>
        </w:rPr>
        <w:t xml:space="preserve">) 1 degree and </w:t>
      </w:r>
      <w:r>
        <w:rPr>
          <w:rFonts w:ascii="Open Sans" w:eastAsia="Open Sans" w:hAnsi="Open Sans" w:cs="Open Sans"/>
          <w:sz w:val="22"/>
          <w:szCs w:val="22"/>
        </w:rPr>
        <w:t>b</w:t>
      </w:r>
      <w:r>
        <w:rPr>
          <w:rFonts w:ascii="Open Sans" w:eastAsia="Open Sans" w:hAnsi="Open Sans" w:cs="Open Sans"/>
          <w:color w:val="000000"/>
          <w:sz w:val="22"/>
          <w:szCs w:val="22"/>
        </w:rPr>
        <w:t xml:space="preserve">) 0.25 resolution for </w:t>
      </w:r>
      <w:r>
        <w:rPr>
          <w:rFonts w:ascii="Open Sans" w:eastAsia="Open Sans" w:hAnsi="Open Sans" w:cs="Open Sans"/>
          <w:sz w:val="22"/>
          <w:szCs w:val="22"/>
        </w:rPr>
        <w:t>s</w:t>
      </w:r>
      <w:r>
        <w:rPr>
          <w:rFonts w:ascii="Open Sans" w:eastAsia="Open Sans" w:hAnsi="Open Sans" w:cs="Open Sans"/>
          <w:color w:val="000000"/>
          <w:sz w:val="22"/>
          <w:szCs w:val="22"/>
        </w:rPr>
        <w:t xml:space="preserve">outhern Benguela </w:t>
      </w:r>
      <w:r>
        <w:rPr>
          <w:rFonts w:ascii="Open Sans" w:eastAsia="Open Sans" w:hAnsi="Open Sans" w:cs="Open Sans"/>
          <w:sz w:val="22"/>
          <w:szCs w:val="22"/>
        </w:rPr>
        <w:t>C</w:t>
      </w:r>
      <w:r>
        <w:rPr>
          <w:rFonts w:ascii="Open Sans" w:eastAsia="Open Sans" w:hAnsi="Open Sans" w:cs="Open Sans"/>
          <w:color w:val="000000"/>
          <w:sz w:val="22"/>
          <w:szCs w:val="22"/>
        </w:rPr>
        <w:t>urrent. Code and data are ava</w:t>
      </w:r>
      <w:r>
        <w:rPr>
          <w:rFonts w:ascii="Open Sans" w:eastAsia="Open Sans" w:hAnsi="Open Sans" w:cs="Open Sans"/>
          <w:color w:val="000000"/>
          <w:sz w:val="22"/>
          <w:szCs w:val="22"/>
        </w:rPr>
        <w:t xml:space="preserve">ilable here: </w:t>
      </w:r>
      <w:hyperlink r:id="rId15">
        <w:r>
          <w:rPr>
            <w:rFonts w:ascii="Open Sans" w:eastAsia="Open Sans" w:hAnsi="Open Sans" w:cs="Open Sans"/>
            <w:i/>
            <w:color w:val="0000FF"/>
            <w:sz w:val="22"/>
            <w:szCs w:val="22"/>
            <w:u w:val="single"/>
          </w:rPr>
          <w:t>https://github.com/Fish-MIP/FishMIP_Input_Explorer</w:t>
        </w:r>
      </w:hyperlink>
      <w:r>
        <w:rPr>
          <w:rFonts w:ascii="Open Sans" w:eastAsia="Open Sans" w:hAnsi="Open Sans" w:cs="Open Sans"/>
          <w:i/>
          <w:color w:val="000000"/>
          <w:sz w:val="22"/>
          <w:szCs w:val="22"/>
        </w:rPr>
        <w:t>.</w:t>
      </w:r>
    </w:p>
    <w:p w:rsidR="00BC42C6" w:rsidRDefault="003947B5">
      <w:pPr>
        <w:rPr>
          <w:rFonts w:ascii="Open Sans" w:eastAsia="Open Sans" w:hAnsi="Open Sans" w:cs="Open Sans"/>
          <w:color w:val="000000"/>
          <w:sz w:val="22"/>
          <w:szCs w:val="22"/>
        </w:rPr>
      </w:pPr>
      <w:r>
        <w:br w:type="page"/>
      </w:r>
    </w:p>
    <w:p w:rsidR="00BC42C6" w:rsidRDefault="00BC42C6">
      <w:pPr>
        <w:keepNext/>
        <w:pBdr>
          <w:top w:val="nil"/>
          <w:left w:val="nil"/>
          <w:bottom w:val="nil"/>
          <w:right w:val="nil"/>
          <w:between w:val="nil"/>
        </w:pBdr>
        <w:spacing w:before="240" w:after="60"/>
        <w:rPr>
          <w:rFonts w:ascii="Open Sans" w:eastAsia="Open Sans" w:hAnsi="Open Sans" w:cs="Open Sans"/>
          <w:color w:val="000000"/>
          <w:sz w:val="22"/>
          <w:szCs w:val="22"/>
        </w:rPr>
      </w:pPr>
    </w:p>
    <w:p w:rsidR="00BC42C6" w:rsidRDefault="003947B5">
      <w:pPr>
        <w:keepNext/>
        <w:pBdr>
          <w:top w:val="nil"/>
          <w:left w:val="nil"/>
          <w:bottom w:val="nil"/>
          <w:right w:val="nil"/>
          <w:between w:val="nil"/>
        </w:pBdr>
        <w:spacing w:before="240" w:after="60"/>
        <w:rPr>
          <w:rFonts w:ascii="Open Sans" w:eastAsia="Open Sans" w:hAnsi="Open Sans" w:cs="Open Sans"/>
          <w:b/>
          <w:color w:val="000000"/>
          <w:sz w:val="22"/>
          <w:szCs w:val="22"/>
        </w:rPr>
      </w:pPr>
      <w:r>
        <w:rPr>
          <w:rFonts w:ascii="Arial" w:eastAsia="Arial" w:hAnsi="Arial" w:cs="Arial"/>
          <w:noProof/>
          <w:sz w:val="22"/>
          <w:szCs w:val="22"/>
          <w:lang w:val="en-US"/>
        </w:rPr>
        <w:drawing>
          <wp:inline distT="0" distB="0" distL="0" distR="0">
            <wp:extent cx="5486400" cy="2747759"/>
            <wp:effectExtent l="0" t="0" r="0" b="0"/>
            <wp:docPr id="99177458" name="image1.jp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Graphical user interface&#10;&#10;Description automatically generated"/>
                    <pic:cNvPicPr preferRelativeResize="0"/>
                  </pic:nvPicPr>
                  <pic:blipFill>
                    <a:blip r:embed="rId16"/>
                    <a:srcRect/>
                    <a:stretch>
                      <a:fillRect/>
                    </a:stretch>
                  </pic:blipFill>
                  <pic:spPr>
                    <a:xfrm>
                      <a:off x="0" y="0"/>
                      <a:ext cx="5486400" cy="2747759"/>
                    </a:xfrm>
                    <a:prstGeom prst="rect">
                      <a:avLst/>
                    </a:prstGeom>
                    <a:ln/>
                  </pic:spPr>
                </pic:pic>
              </a:graphicData>
            </a:graphic>
          </wp:inline>
        </w:drawing>
      </w:r>
    </w:p>
    <w:p w:rsidR="00BC42C6" w:rsidRDefault="00BC42C6">
      <w:pPr>
        <w:keepNext/>
        <w:pBdr>
          <w:top w:val="nil"/>
          <w:left w:val="nil"/>
          <w:bottom w:val="nil"/>
          <w:right w:val="nil"/>
          <w:between w:val="nil"/>
        </w:pBdr>
        <w:spacing w:before="240" w:after="60"/>
        <w:rPr>
          <w:rFonts w:ascii="Open Sans" w:eastAsia="Open Sans" w:hAnsi="Open Sans" w:cs="Open Sans"/>
          <w:b/>
          <w:color w:val="000000"/>
          <w:sz w:val="22"/>
          <w:szCs w:val="22"/>
        </w:rPr>
      </w:pPr>
    </w:p>
    <w:p w:rsidR="00BC42C6" w:rsidRDefault="003947B5">
      <w:pPr>
        <w:keepNext/>
        <w:pBdr>
          <w:top w:val="nil"/>
          <w:left w:val="nil"/>
          <w:bottom w:val="nil"/>
          <w:right w:val="nil"/>
          <w:between w:val="nil"/>
        </w:pBdr>
        <w:spacing w:before="240" w:after="60"/>
        <w:rPr>
          <w:rFonts w:ascii="Open Sans" w:eastAsia="Open Sans" w:hAnsi="Open Sans" w:cs="Open Sans"/>
          <w:i/>
          <w:color w:val="000000"/>
          <w:sz w:val="22"/>
          <w:szCs w:val="22"/>
        </w:rPr>
      </w:pPr>
      <w:r>
        <w:rPr>
          <w:rFonts w:ascii="Open Sans" w:eastAsia="Open Sans" w:hAnsi="Open Sans" w:cs="Open Sans"/>
          <w:b/>
          <w:color w:val="000000"/>
          <w:sz w:val="22"/>
          <w:szCs w:val="22"/>
        </w:rPr>
        <w:t xml:space="preserve">Figure S4. </w:t>
      </w:r>
      <w:r>
        <w:rPr>
          <w:rFonts w:ascii="Open Sans" w:eastAsia="Open Sans" w:hAnsi="Open Sans" w:cs="Open Sans"/>
          <w:color w:val="000000"/>
          <w:sz w:val="22"/>
          <w:szCs w:val="22"/>
        </w:rPr>
        <w:t>Example showing reconstruction of fishing effort data using generalised additive models. To capture the increase in the pre-industrial transition period prior to the  start of the evaluation experiment, we reconstructed fishing effort for each of the 66 la</w:t>
      </w:r>
      <w:r>
        <w:rPr>
          <w:rFonts w:ascii="Open Sans" w:eastAsia="Open Sans" w:hAnsi="Open Sans" w:cs="Open Sans"/>
          <w:color w:val="000000"/>
          <w:sz w:val="22"/>
          <w:szCs w:val="22"/>
        </w:rPr>
        <w:t>rge marine ecosystems , FAO areas for High Seas, and each regional model spatial model domain in one of two ways: 1) If there was pre- 1950 catch reconstruction data available for the regions, a logistic model was fit  using gam, as shown in panel A for th</w:t>
      </w:r>
      <w:r>
        <w:rPr>
          <w:rFonts w:ascii="Open Sans" w:eastAsia="Open Sans" w:hAnsi="Open Sans" w:cs="Open Sans"/>
          <w:color w:val="000000"/>
          <w:sz w:val="22"/>
          <w:szCs w:val="22"/>
        </w:rPr>
        <w:t>e Patagonian Shelf. 2) If no pre 1959 catch data existed, the effort data were directly extrapolated using generalised additive models, as shown in panel B for the Canary Current. Each reconstruction was discussed with FishMIP modelling groups and adjusted</w:t>
      </w:r>
      <w:r>
        <w:rPr>
          <w:rFonts w:ascii="Open Sans" w:eastAsia="Open Sans" w:hAnsi="Open Sans" w:cs="Open Sans"/>
          <w:color w:val="000000"/>
          <w:sz w:val="22"/>
          <w:szCs w:val="22"/>
        </w:rPr>
        <w:t xml:space="preserve"> where needed, usually this was addressed. Code and data are available here: </w:t>
      </w:r>
      <w:hyperlink r:id="rId17">
        <w:r>
          <w:rPr>
            <w:rFonts w:ascii="Open Sans" w:eastAsia="Open Sans" w:hAnsi="Open Sans" w:cs="Open Sans"/>
            <w:i/>
            <w:color w:val="1155CC"/>
            <w:sz w:val="22"/>
            <w:szCs w:val="22"/>
            <w:u w:val="single"/>
          </w:rPr>
          <w:t>https://github.com/Fish-MIP/FishingEffort</w:t>
        </w:r>
      </w:hyperlink>
    </w:p>
    <w:p w:rsidR="00BC42C6" w:rsidRDefault="00BC42C6">
      <w:pPr>
        <w:keepNext/>
        <w:pBdr>
          <w:top w:val="nil"/>
          <w:left w:val="nil"/>
          <w:bottom w:val="nil"/>
          <w:right w:val="nil"/>
          <w:between w:val="nil"/>
        </w:pBdr>
        <w:spacing w:before="240" w:after="60"/>
        <w:rPr>
          <w:rFonts w:ascii="Open Sans" w:eastAsia="Open Sans" w:hAnsi="Open Sans" w:cs="Open Sans"/>
          <w:i/>
          <w:sz w:val="22"/>
          <w:szCs w:val="22"/>
        </w:rPr>
      </w:pPr>
    </w:p>
    <w:p w:rsidR="00BC42C6" w:rsidRDefault="00BC42C6">
      <w:pPr>
        <w:rPr>
          <w:sz w:val="22"/>
          <w:szCs w:val="22"/>
        </w:rPr>
        <w:sectPr w:rsidR="00BC42C6">
          <w:footerReference w:type="default" r:id="rId18"/>
          <w:pgSz w:w="12240" w:h="15840"/>
          <w:pgMar w:top="1440" w:right="1800" w:bottom="1440" w:left="1800" w:header="720" w:footer="720" w:gutter="0"/>
          <w:pgNumType w:start="1"/>
          <w:cols w:space="720"/>
        </w:sectPr>
      </w:pPr>
    </w:p>
    <w:p w:rsidR="00BC42C6" w:rsidRDefault="00BC42C6">
      <w:pPr>
        <w:keepNext/>
        <w:pBdr>
          <w:top w:val="nil"/>
          <w:left w:val="nil"/>
          <w:bottom w:val="nil"/>
          <w:right w:val="nil"/>
          <w:between w:val="nil"/>
        </w:pBdr>
        <w:spacing w:before="240" w:after="60"/>
        <w:rPr>
          <w:rFonts w:ascii="Open Sans" w:eastAsia="Open Sans" w:hAnsi="Open Sans" w:cs="Open Sans"/>
          <w:b/>
          <w:i/>
          <w:color w:val="000000"/>
          <w:sz w:val="18"/>
          <w:szCs w:val="18"/>
        </w:rPr>
      </w:pPr>
    </w:p>
    <w:tbl>
      <w:tblPr>
        <w:tblStyle w:val="a0"/>
        <w:tblW w:w="9214" w:type="dxa"/>
        <w:tblLayout w:type="fixed"/>
        <w:tblLook w:val="0400" w:firstRow="0" w:lastRow="0" w:firstColumn="0" w:lastColumn="0" w:noHBand="0" w:noVBand="1"/>
      </w:tblPr>
      <w:tblGrid>
        <w:gridCol w:w="5954"/>
        <w:gridCol w:w="1559"/>
        <w:gridCol w:w="1701"/>
      </w:tblGrid>
      <w:tr w:rsidR="00BC42C6">
        <w:trPr>
          <w:trHeight w:val="300"/>
        </w:trPr>
        <w:tc>
          <w:tcPr>
            <w:tcW w:w="5954" w:type="dxa"/>
            <w:tcBorders>
              <w:top w:val="single" w:sz="4" w:space="0" w:color="000000"/>
              <w:left w:val="nil"/>
              <w:bottom w:val="single" w:sz="4" w:space="0" w:color="000000"/>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Variable</w:t>
            </w:r>
          </w:p>
        </w:tc>
        <w:tc>
          <w:tcPr>
            <w:tcW w:w="1559" w:type="dxa"/>
            <w:tcBorders>
              <w:top w:val="single" w:sz="4" w:space="0" w:color="000000"/>
              <w:left w:val="nil"/>
              <w:bottom w:val="single" w:sz="4" w:space="0" w:color="000000"/>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Specifier</w:t>
            </w:r>
          </w:p>
        </w:tc>
        <w:tc>
          <w:tcPr>
            <w:tcW w:w="1701" w:type="dxa"/>
            <w:tcBorders>
              <w:top w:val="single" w:sz="4" w:space="0" w:color="000000"/>
              <w:left w:val="nil"/>
              <w:bottom w:val="single" w:sz="4" w:space="0" w:color="000000"/>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Unit</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Mass Concentration of Total Phytoplankton Expressed as Chlorophyll</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chl</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kg m-3</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Sea Floor Depth</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deptho</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Downward Flux of Particulate Organic Carbon</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expc-bot</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m-2 s-1</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Particulate Organic Carbon Content</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intpoc</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kg m-2</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Primary Organic Carbon Production by All Types of Phytoplankton</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intpp</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m-2 s-1</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Net Primary Organic Carbon Production by Diatoms</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intppdiat</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m-2 s-1</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Net Primary Mole Productivity of Carbon by Diazotrophs</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intppdiaz</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m-2 s-1</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Net Primary Mole Productivity of Carbon by Picophytoplankton</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intpppico</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m-2 s-1</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Maximum Ocean Mixed Layer Thickness Defined by Sigma T</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mlotst-0125</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Dissolved Oxygen Concentration</w:t>
            </w:r>
          </w:p>
        </w:tc>
        <w:tc>
          <w:tcPr>
            <w:tcW w:w="1559" w:type="dxa"/>
            <w:tcBorders>
              <w:top w:val="nil"/>
              <w:left w:val="nil"/>
              <w:bottom w:val="nil"/>
              <w:right w:val="nil"/>
            </w:tcBorders>
            <w:shd w:val="clear" w:color="auto" w:fill="auto"/>
            <w:vAlign w:val="bottom"/>
          </w:tcPr>
          <w:p w:rsidR="00BC42C6" w:rsidRDefault="00BC42C6">
            <w:pPr>
              <w:rPr>
                <w:rFonts w:ascii="Helvetica Neue" w:eastAsia="Helvetica Neue" w:hAnsi="Helvetica Neue" w:cs="Helvetica Neue"/>
                <w:b/>
                <w:color w:val="1F2328"/>
                <w:sz w:val="16"/>
                <w:szCs w:val="16"/>
              </w:rPr>
            </w:pPr>
          </w:p>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o2, o2-bot, o2-surf</w:t>
            </w:r>
          </w:p>
        </w:tc>
        <w:tc>
          <w:tcPr>
            <w:tcW w:w="1701" w:type="dxa"/>
            <w:tcBorders>
              <w:top w:val="nil"/>
              <w:left w:val="nil"/>
              <w:bottom w:val="nil"/>
              <w:right w:val="nil"/>
            </w:tcBorders>
            <w:shd w:val="clear" w:color="auto" w:fill="auto"/>
            <w:vAlign w:val="bottom"/>
          </w:tcPr>
          <w:p w:rsidR="00BC42C6" w:rsidRDefault="00BC42C6">
            <w:pPr>
              <w:rPr>
                <w:rFonts w:ascii="Helvetica Neue" w:eastAsia="Helvetica Neue" w:hAnsi="Helvetica Neue" w:cs="Helvetica Neue"/>
                <w:color w:val="1F2328"/>
                <w:sz w:val="16"/>
                <w:szCs w:val="16"/>
              </w:rPr>
            </w:pPr>
          </w:p>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m-3, mol m-2</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pH</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ph</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1</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Phytoplankton Carbon Concentration</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phyc</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m-3</w:t>
            </w:r>
          </w:p>
        </w:tc>
      </w:tr>
      <w:tr w:rsidR="00BC42C6">
        <w:trPr>
          <w:trHeight w:val="300"/>
        </w:trPr>
        <w:tc>
          <w:tcPr>
            <w:tcW w:w="5954" w:type="dxa"/>
            <w:tcBorders>
              <w:top w:val="nil"/>
              <w:left w:val="nil"/>
              <w:bottom w:val="nil"/>
              <w:right w:val="nil"/>
            </w:tcBorders>
            <w:shd w:val="clear" w:color="auto" w:fill="auto"/>
            <w:vAlign w:val="bottom"/>
          </w:tcPr>
          <w:p w:rsidR="00BC42C6" w:rsidRDefault="00BC42C6">
            <w:pPr>
              <w:rPr>
                <w:rFonts w:ascii="Helvetica Neue" w:eastAsia="Helvetica Neue" w:hAnsi="Helvetica Neue" w:cs="Helvetica Neue"/>
                <w:color w:val="1F2328"/>
                <w:sz w:val="16"/>
                <w:szCs w:val="16"/>
              </w:rPr>
            </w:pP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phyc-vint</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m-2</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Mole Concentration of Diatoms expressed as Carbon in sea water</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phydiat</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m-3</w:t>
            </w:r>
          </w:p>
        </w:tc>
      </w:tr>
      <w:tr w:rsidR="00BC42C6">
        <w:trPr>
          <w:trHeight w:val="300"/>
        </w:trPr>
        <w:tc>
          <w:tcPr>
            <w:tcW w:w="5954" w:type="dxa"/>
            <w:tcBorders>
              <w:top w:val="nil"/>
              <w:left w:val="nil"/>
              <w:bottom w:val="nil"/>
              <w:right w:val="nil"/>
            </w:tcBorders>
            <w:shd w:val="clear" w:color="auto" w:fill="auto"/>
            <w:vAlign w:val="bottom"/>
          </w:tcPr>
          <w:p w:rsidR="00BC42C6" w:rsidRDefault="00BC42C6">
            <w:pPr>
              <w:rPr>
                <w:rFonts w:ascii="Helvetica Neue" w:eastAsia="Helvetica Neue" w:hAnsi="Helvetica Neue" w:cs="Helvetica Neue"/>
                <w:color w:val="1F2328"/>
                <w:sz w:val="16"/>
                <w:szCs w:val="16"/>
              </w:rPr>
            </w:pP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phydiat-vint</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m-2</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Mole Concentration of Diazotrophs Expressed as Carbon in Sea Water</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phydiaz</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m-3</w:t>
            </w:r>
          </w:p>
        </w:tc>
      </w:tr>
      <w:tr w:rsidR="00BC42C6">
        <w:trPr>
          <w:trHeight w:val="300"/>
        </w:trPr>
        <w:tc>
          <w:tcPr>
            <w:tcW w:w="5954" w:type="dxa"/>
            <w:tcBorders>
              <w:top w:val="nil"/>
              <w:left w:val="nil"/>
              <w:bottom w:val="nil"/>
              <w:right w:val="nil"/>
            </w:tcBorders>
            <w:shd w:val="clear" w:color="auto" w:fill="auto"/>
            <w:vAlign w:val="bottom"/>
          </w:tcPr>
          <w:p w:rsidR="00BC42C6" w:rsidRDefault="00BC42C6">
            <w:pPr>
              <w:rPr>
                <w:rFonts w:ascii="Helvetica Neue" w:eastAsia="Helvetica Neue" w:hAnsi="Helvetica Neue" w:cs="Helvetica Neue"/>
                <w:color w:val="1F2328"/>
                <w:sz w:val="16"/>
                <w:szCs w:val="16"/>
              </w:rPr>
            </w:pP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phydiaz-vint</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m-2</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Mole Concentration of Picophytoplankton Expressed as Carbon in Sea Water</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phypico</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m-3</w:t>
            </w:r>
          </w:p>
        </w:tc>
      </w:tr>
      <w:tr w:rsidR="00BC42C6">
        <w:trPr>
          <w:trHeight w:val="300"/>
        </w:trPr>
        <w:tc>
          <w:tcPr>
            <w:tcW w:w="5954" w:type="dxa"/>
            <w:tcBorders>
              <w:top w:val="nil"/>
              <w:left w:val="nil"/>
              <w:bottom w:val="nil"/>
              <w:right w:val="nil"/>
            </w:tcBorders>
            <w:shd w:val="clear" w:color="auto" w:fill="auto"/>
            <w:vAlign w:val="bottom"/>
          </w:tcPr>
          <w:p w:rsidR="00BC42C6" w:rsidRDefault="00BC42C6">
            <w:pPr>
              <w:rPr>
                <w:rFonts w:ascii="Helvetica Neue" w:eastAsia="Helvetica Neue" w:hAnsi="Helvetica Neue" w:cs="Helvetica Neue"/>
                <w:color w:val="1F2328"/>
                <w:sz w:val="16"/>
                <w:szCs w:val="16"/>
              </w:rPr>
            </w:pP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phypico-vint</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m-2</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Sea Water Salinity</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so, so-bot, so-surf</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Sea Water Potential Temperature</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thetao</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°C</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Ocean Model Cell Thickness</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thkcello</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Sea Water Potential Temperature at Sea Floor</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tob</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°C</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Sea Surface Temperature</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tos</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°C</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Sea Water X Velocity</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uo</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 s-1</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Sea Water Y Velocity</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vo</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 s-1</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Mole Concentration of Mesozooplankton expressed as Carbon in sea water</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zmeso</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m-3</w:t>
            </w:r>
          </w:p>
        </w:tc>
      </w:tr>
      <w:tr w:rsidR="00BC42C6">
        <w:trPr>
          <w:trHeight w:val="300"/>
        </w:trPr>
        <w:tc>
          <w:tcPr>
            <w:tcW w:w="5954" w:type="dxa"/>
            <w:tcBorders>
              <w:top w:val="nil"/>
              <w:left w:val="nil"/>
              <w:bottom w:val="nil"/>
              <w:right w:val="nil"/>
            </w:tcBorders>
            <w:shd w:val="clear" w:color="auto" w:fill="auto"/>
            <w:vAlign w:val="bottom"/>
          </w:tcPr>
          <w:p w:rsidR="00BC42C6" w:rsidRDefault="00BC42C6">
            <w:pPr>
              <w:rPr>
                <w:rFonts w:ascii="Helvetica Neue" w:eastAsia="Helvetica Neue" w:hAnsi="Helvetica Neue" w:cs="Helvetica Neue"/>
                <w:color w:val="1F2328"/>
                <w:sz w:val="16"/>
                <w:szCs w:val="16"/>
              </w:rPr>
            </w:pP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zmeso-vint</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m-2</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Mole Concentration of Microzooplankton expressed as Carbon in sea water</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zmicro</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m-3</w:t>
            </w:r>
          </w:p>
        </w:tc>
      </w:tr>
      <w:tr w:rsidR="00BC42C6">
        <w:trPr>
          <w:trHeight w:val="300"/>
        </w:trPr>
        <w:tc>
          <w:tcPr>
            <w:tcW w:w="5954" w:type="dxa"/>
            <w:tcBorders>
              <w:top w:val="nil"/>
              <w:left w:val="nil"/>
              <w:bottom w:val="nil"/>
              <w:right w:val="nil"/>
            </w:tcBorders>
            <w:shd w:val="clear" w:color="auto" w:fill="auto"/>
            <w:vAlign w:val="bottom"/>
          </w:tcPr>
          <w:p w:rsidR="00BC42C6" w:rsidRDefault="00BC42C6">
            <w:pPr>
              <w:rPr>
                <w:rFonts w:ascii="Helvetica Neue" w:eastAsia="Helvetica Neue" w:hAnsi="Helvetica Neue" w:cs="Helvetica Neue"/>
                <w:color w:val="1F2328"/>
                <w:sz w:val="16"/>
                <w:szCs w:val="16"/>
              </w:rPr>
            </w:pP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zmicro-vint</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m-2</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Zooplankton Carbon Concentration</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zooc</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m-3</w:t>
            </w:r>
          </w:p>
        </w:tc>
      </w:tr>
      <w:tr w:rsidR="00BC42C6">
        <w:trPr>
          <w:trHeight w:val="300"/>
        </w:trPr>
        <w:tc>
          <w:tcPr>
            <w:tcW w:w="5954" w:type="dxa"/>
            <w:tcBorders>
              <w:top w:val="nil"/>
              <w:left w:val="nil"/>
              <w:bottom w:val="nil"/>
              <w:right w:val="nil"/>
            </w:tcBorders>
            <w:shd w:val="clear" w:color="auto" w:fill="auto"/>
            <w:vAlign w:val="bottom"/>
          </w:tcPr>
          <w:p w:rsidR="00BC42C6" w:rsidRDefault="00BC42C6">
            <w:pPr>
              <w:rPr>
                <w:rFonts w:ascii="Helvetica Neue" w:eastAsia="Helvetica Neue" w:hAnsi="Helvetica Neue" w:cs="Helvetica Neue"/>
                <w:color w:val="1F2328"/>
                <w:sz w:val="16"/>
                <w:szCs w:val="16"/>
              </w:rPr>
            </w:pP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zooc-vint</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mol m-2</w:t>
            </w:r>
          </w:p>
        </w:tc>
      </w:tr>
      <w:tr w:rsidR="00BC42C6">
        <w:trPr>
          <w:trHeight w:val="300"/>
        </w:trPr>
        <w:tc>
          <w:tcPr>
            <w:tcW w:w="5954"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Net Downward Shortwave Radiation at Sea Water Surface</w:t>
            </w:r>
          </w:p>
        </w:tc>
        <w:tc>
          <w:tcPr>
            <w:tcW w:w="1559"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rsntds</w:t>
            </w:r>
          </w:p>
        </w:tc>
        <w:tc>
          <w:tcPr>
            <w:tcW w:w="1701" w:type="dxa"/>
            <w:tcBorders>
              <w:top w:val="nil"/>
              <w:left w:val="nil"/>
              <w:bottom w:val="nil"/>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W m-2</w:t>
            </w:r>
          </w:p>
        </w:tc>
      </w:tr>
      <w:tr w:rsidR="00BC42C6">
        <w:trPr>
          <w:trHeight w:val="300"/>
        </w:trPr>
        <w:tc>
          <w:tcPr>
            <w:tcW w:w="5954" w:type="dxa"/>
            <w:tcBorders>
              <w:top w:val="nil"/>
              <w:left w:val="nil"/>
              <w:bottom w:val="single" w:sz="4" w:space="0" w:color="000000"/>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Sea Ice Area Fraction</w:t>
            </w:r>
          </w:p>
        </w:tc>
        <w:tc>
          <w:tcPr>
            <w:tcW w:w="1559" w:type="dxa"/>
            <w:tcBorders>
              <w:top w:val="nil"/>
              <w:left w:val="nil"/>
              <w:bottom w:val="single" w:sz="4" w:space="0" w:color="000000"/>
              <w:right w:val="nil"/>
            </w:tcBorders>
            <w:shd w:val="clear" w:color="auto" w:fill="auto"/>
            <w:vAlign w:val="bottom"/>
          </w:tcPr>
          <w:p w:rsidR="00BC42C6" w:rsidRDefault="003947B5">
            <w:pPr>
              <w:rPr>
                <w:rFonts w:ascii="Helvetica Neue" w:eastAsia="Helvetica Neue" w:hAnsi="Helvetica Neue" w:cs="Helvetica Neue"/>
                <w:b/>
                <w:color w:val="1F2328"/>
                <w:sz w:val="16"/>
                <w:szCs w:val="16"/>
              </w:rPr>
            </w:pPr>
            <w:r>
              <w:rPr>
                <w:rFonts w:ascii="Helvetica Neue" w:eastAsia="Helvetica Neue" w:hAnsi="Helvetica Neue" w:cs="Helvetica Neue"/>
                <w:b/>
                <w:color w:val="1F2328"/>
                <w:sz w:val="16"/>
                <w:szCs w:val="16"/>
              </w:rPr>
              <w:t>siconc</w:t>
            </w:r>
          </w:p>
        </w:tc>
        <w:tc>
          <w:tcPr>
            <w:tcW w:w="1701" w:type="dxa"/>
            <w:tcBorders>
              <w:top w:val="nil"/>
              <w:left w:val="nil"/>
              <w:bottom w:val="single" w:sz="4" w:space="0" w:color="000000"/>
              <w:right w:val="nil"/>
            </w:tcBorders>
            <w:shd w:val="clear" w:color="auto" w:fill="auto"/>
            <w:vAlign w:val="bottom"/>
          </w:tcPr>
          <w:p w:rsidR="00BC42C6" w:rsidRDefault="003947B5">
            <w:pPr>
              <w:rPr>
                <w:rFonts w:ascii="Helvetica Neue" w:eastAsia="Helvetica Neue" w:hAnsi="Helvetica Neue" w:cs="Helvetica Neue"/>
                <w:color w:val="1F2328"/>
                <w:sz w:val="16"/>
                <w:szCs w:val="16"/>
              </w:rPr>
            </w:pPr>
            <w:r>
              <w:rPr>
                <w:rFonts w:ascii="Helvetica Neue" w:eastAsia="Helvetica Neue" w:hAnsi="Helvetica Neue" w:cs="Helvetica Neue"/>
                <w:color w:val="1F2328"/>
                <w:sz w:val="16"/>
                <w:szCs w:val="16"/>
              </w:rPr>
              <w:t>%</w:t>
            </w:r>
          </w:p>
        </w:tc>
      </w:tr>
    </w:tbl>
    <w:p w:rsidR="00BC42C6" w:rsidRDefault="003947B5">
      <w:pPr>
        <w:keepNext/>
        <w:pBdr>
          <w:top w:val="nil"/>
          <w:left w:val="nil"/>
          <w:bottom w:val="nil"/>
          <w:right w:val="nil"/>
          <w:between w:val="nil"/>
        </w:pBdr>
        <w:spacing w:before="240" w:after="60"/>
        <w:rPr>
          <w:rFonts w:ascii="Open Sans" w:eastAsia="Open Sans" w:hAnsi="Open Sans" w:cs="Open Sans"/>
          <w:i/>
          <w:color w:val="000000"/>
          <w:sz w:val="22"/>
          <w:szCs w:val="22"/>
        </w:rPr>
      </w:pPr>
      <w:r>
        <w:rPr>
          <w:rFonts w:ascii="Open Sans" w:eastAsia="Open Sans" w:hAnsi="Open Sans" w:cs="Open Sans"/>
          <w:b/>
          <w:i/>
          <w:color w:val="000000"/>
          <w:sz w:val="22"/>
          <w:szCs w:val="22"/>
        </w:rPr>
        <w:t>Table S1.</w:t>
      </w:r>
      <w:r>
        <w:rPr>
          <w:rFonts w:ascii="Open Sans" w:eastAsia="Open Sans" w:hAnsi="Open Sans" w:cs="Open Sans"/>
          <w:i/>
          <w:color w:val="000000"/>
          <w:sz w:val="22"/>
          <w:szCs w:val="22"/>
        </w:rPr>
        <w:t xml:space="preserve"> List of climate forcing variables from Earth System Models used in FishMIP 2.0 simulation protocols. Specific details for each protocol</w:t>
      </w:r>
    </w:p>
    <w:p w:rsidR="00BC42C6" w:rsidRDefault="003947B5">
      <w:pPr>
        <w:rPr>
          <w:rFonts w:ascii="Open Sans" w:eastAsia="Open Sans" w:hAnsi="Open Sans" w:cs="Open Sans"/>
          <w:i/>
          <w:color w:val="000000"/>
          <w:sz w:val="22"/>
          <w:szCs w:val="22"/>
        </w:rPr>
      </w:pPr>
      <w:r>
        <w:br w:type="page"/>
      </w:r>
    </w:p>
    <w:tbl>
      <w:tblPr>
        <w:tblStyle w:val="a1"/>
        <w:tblW w:w="6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992"/>
        <w:gridCol w:w="1134"/>
        <w:gridCol w:w="850"/>
        <w:gridCol w:w="851"/>
        <w:gridCol w:w="1134"/>
      </w:tblGrid>
      <w:tr w:rsidR="00BC42C6">
        <w:trPr>
          <w:trHeight w:val="841"/>
        </w:trPr>
        <w:tc>
          <w:tcPr>
            <w:tcW w:w="1555"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lastRenderedPageBreak/>
              <w:t>Model short name</w:t>
            </w:r>
          </w:p>
        </w:tc>
        <w:tc>
          <w:tcPr>
            <w:tcW w:w="992"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Type</w:t>
            </w:r>
          </w:p>
        </w:tc>
        <w:tc>
          <w:tcPr>
            <w:tcW w:w="1134"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Mortality</w:t>
            </w:r>
          </w:p>
        </w:tc>
        <w:tc>
          <w:tcPr>
            <w:tcW w:w="850"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Effort</w:t>
            </w:r>
          </w:p>
        </w:tc>
        <w:tc>
          <w:tcPr>
            <w:tcW w:w="851"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Catch</w:t>
            </w:r>
          </w:p>
        </w:tc>
        <w:tc>
          <w:tcPr>
            <w:tcW w:w="1134"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 xml:space="preserve">Fleet Dynamics </w:t>
            </w:r>
          </w:p>
        </w:tc>
      </w:tr>
      <w:tr w:rsidR="00BC42C6">
        <w:tc>
          <w:tcPr>
            <w:tcW w:w="1555"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APECOSM</w:t>
            </w:r>
          </w:p>
        </w:tc>
        <w:tc>
          <w:tcPr>
            <w:tcW w:w="992"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Global</w:t>
            </w:r>
          </w:p>
        </w:tc>
        <w:tc>
          <w:tcPr>
            <w:tcW w:w="1134" w:type="dxa"/>
          </w:tcPr>
          <w:p w:rsidR="00BC42C6" w:rsidRDefault="00BC42C6">
            <w:pPr>
              <w:rPr>
                <w:rFonts w:ascii="Open Sans" w:eastAsia="Open Sans" w:hAnsi="Open Sans" w:cs="Open Sans"/>
                <w:color w:val="000000"/>
                <w:sz w:val="28"/>
                <w:szCs w:val="28"/>
              </w:rPr>
            </w:pPr>
          </w:p>
        </w:tc>
        <w:tc>
          <w:tcPr>
            <w:tcW w:w="850" w:type="dxa"/>
          </w:tcPr>
          <w:p w:rsidR="00BC42C6" w:rsidRDefault="00BC42C6">
            <w:pPr>
              <w:rPr>
                <w:rFonts w:ascii="Open Sans" w:eastAsia="Open Sans" w:hAnsi="Open Sans" w:cs="Open Sans"/>
                <w:color w:val="000000"/>
                <w:sz w:val="20"/>
                <w:szCs w:val="20"/>
              </w:rPr>
            </w:pPr>
          </w:p>
        </w:tc>
        <w:tc>
          <w:tcPr>
            <w:tcW w:w="851" w:type="dxa"/>
          </w:tcPr>
          <w:p w:rsidR="00BC42C6" w:rsidRDefault="00BC42C6">
            <w:pPr>
              <w:rPr>
                <w:rFonts w:ascii="Open Sans" w:eastAsia="Open Sans" w:hAnsi="Open Sans" w:cs="Open Sans"/>
                <w:color w:val="000000"/>
                <w:sz w:val="20"/>
                <w:szCs w:val="20"/>
              </w:rPr>
            </w:pPr>
          </w:p>
        </w:tc>
        <w:tc>
          <w:tcPr>
            <w:tcW w:w="1134" w:type="dxa"/>
          </w:tcPr>
          <w:p w:rsidR="00BC42C6" w:rsidRDefault="003947B5">
            <w:pPr>
              <w:rPr>
                <w:rFonts w:ascii="Open Sans" w:eastAsia="Open Sans" w:hAnsi="Open Sans" w:cs="Open Sans"/>
                <w:color w:val="000000"/>
                <w:sz w:val="20"/>
                <w:szCs w:val="20"/>
              </w:rPr>
            </w:pPr>
            <w:r>
              <w:rPr>
                <w:rFonts w:ascii="Open Sans" w:eastAsia="Open Sans" w:hAnsi="Open Sans" w:cs="Open Sans"/>
                <w:color w:val="000000"/>
                <w:sz w:val="28"/>
                <w:szCs w:val="28"/>
              </w:rPr>
              <w:t>•</w:t>
            </w:r>
          </w:p>
        </w:tc>
      </w:tr>
      <w:tr w:rsidR="00BC42C6">
        <w:tc>
          <w:tcPr>
            <w:tcW w:w="1555"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BOATS</w:t>
            </w:r>
            <w:r>
              <w:rPr>
                <w:rFonts w:ascii="Open Sans" w:eastAsia="Open Sans" w:hAnsi="Open Sans" w:cs="Open Sans"/>
                <w:i/>
                <w:color w:val="000000"/>
                <w:sz w:val="20"/>
                <w:szCs w:val="20"/>
                <w:vertAlign w:val="superscript"/>
              </w:rPr>
              <w:t xml:space="preserve"> </w:t>
            </w:r>
          </w:p>
        </w:tc>
        <w:tc>
          <w:tcPr>
            <w:tcW w:w="992"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Global</w:t>
            </w:r>
          </w:p>
        </w:tc>
        <w:tc>
          <w:tcPr>
            <w:tcW w:w="1134" w:type="dxa"/>
          </w:tcPr>
          <w:p w:rsidR="00BC42C6" w:rsidRDefault="00BC42C6">
            <w:pPr>
              <w:rPr>
                <w:rFonts w:ascii="Open Sans" w:eastAsia="Open Sans" w:hAnsi="Open Sans" w:cs="Open Sans"/>
                <w:color w:val="000000"/>
                <w:sz w:val="20"/>
                <w:szCs w:val="20"/>
              </w:rPr>
            </w:pPr>
          </w:p>
        </w:tc>
        <w:tc>
          <w:tcPr>
            <w:tcW w:w="850" w:type="dxa"/>
          </w:tcPr>
          <w:p w:rsidR="00BC42C6" w:rsidRDefault="003947B5">
            <w:pPr>
              <w:rPr>
                <w:rFonts w:ascii="Open Sans" w:eastAsia="Open Sans" w:hAnsi="Open Sans" w:cs="Open Sans"/>
                <w:color w:val="000000"/>
                <w:sz w:val="20"/>
                <w:szCs w:val="20"/>
              </w:rPr>
            </w:pPr>
            <w:r>
              <w:rPr>
                <w:rFonts w:ascii="Open Sans" w:eastAsia="Open Sans" w:hAnsi="Open Sans" w:cs="Open Sans"/>
                <w:color w:val="000000"/>
                <w:sz w:val="28"/>
                <w:szCs w:val="28"/>
              </w:rPr>
              <w:t>(•)</w:t>
            </w:r>
          </w:p>
        </w:tc>
        <w:tc>
          <w:tcPr>
            <w:tcW w:w="851" w:type="dxa"/>
          </w:tcPr>
          <w:p w:rsidR="00BC42C6" w:rsidRDefault="00BC42C6">
            <w:pPr>
              <w:rPr>
                <w:rFonts w:ascii="Open Sans" w:eastAsia="Open Sans" w:hAnsi="Open Sans" w:cs="Open Sans"/>
                <w:color w:val="000000"/>
                <w:sz w:val="28"/>
                <w:szCs w:val="28"/>
              </w:rPr>
            </w:pPr>
          </w:p>
        </w:tc>
        <w:tc>
          <w:tcPr>
            <w:tcW w:w="1134" w:type="dxa"/>
          </w:tcPr>
          <w:p w:rsidR="00BC42C6" w:rsidRDefault="003947B5">
            <w:pPr>
              <w:rPr>
                <w:rFonts w:ascii="Open Sans" w:eastAsia="Open Sans" w:hAnsi="Open Sans" w:cs="Open Sans"/>
                <w:color w:val="000000"/>
                <w:sz w:val="20"/>
                <w:szCs w:val="20"/>
              </w:rPr>
            </w:pPr>
            <w:r>
              <w:rPr>
                <w:rFonts w:ascii="Open Sans" w:eastAsia="Open Sans" w:hAnsi="Open Sans" w:cs="Open Sans"/>
                <w:color w:val="000000"/>
                <w:sz w:val="28"/>
                <w:szCs w:val="28"/>
              </w:rPr>
              <w:t>•</w:t>
            </w:r>
          </w:p>
        </w:tc>
      </w:tr>
      <w:tr w:rsidR="00BC42C6">
        <w:tc>
          <w:tcPr>
            <w:tcW w:w="1555"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DBEM</w:t>
            </w:r>
          </w:p>
        </w:tc>
        <w:tc>
          <w:tcPr>
            <w:tcW w:w="992"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Global</w:t>
            </w:r>
          </w:p>
        </w:tc>
        <w:tc>
          <w:tcPr>
            <w:tcW w:w="1134" w:type="dxa"/>
          </w:tcPr>
          <w:p w:rsidR="00BC42C6" w:rsidRDefault="003947B5">
            <w:pPr>
              <w:rPr>
                <w:rFonts w:ascii="Open Sans" w:eastAsia="Open Sans" w:hAnsi="Open Sans" w:cs="Open Sans"/>
                <w:color w:val="000000"/>
                <w:sz w:val="20"/>
                <w:szCs w:val="20"/>
              </w:rPr>
            </w:pPr>
            <w:r>
              <w:rPr>
                <w:rFonts w:ascii="Open Sans" w:eastAsia="Open Sans" w:hAnsi="Open Sans" w:cs="Open Sans"/>
                <w:color w:val="000000"/>
                <w:sz w:val="28"/>
                <w:szCs w:val="28"/>
              </w:rPr>
              <w:t>(•)</w:t>
            </w:r>
          </w:p>
        </w:tc>
        <w:tc>
          <w:tcPr>
            <w:tcW w:w="850" w:type="dxa"/>
          </w:tcPr>
          <w:p w:rsidR="00BC42C6" w:rsidRDefault="00BC42C6">
            <w:pPr>
              <w:rPr>
                <w:rFonts w:ascii="Open Sans" w:eastAsia="Open Sans" w:hAnsi="Open Sans" w:cs="Open Sans"/>
                <w:color w:val="000000"/>
                <w:sz w:val="20"/>
                <w:szCs w:val="20"/>
              </w:rPr>
            </w:pPr>
          </w:p>
        </w:tc>
        <w:tc>
          <w:tcPr>
            <w:tcW w:w="851" w:type="dxa"/>
          </w:tcPr>
          <w:p w:rsidR="00BC42C6" w:rsidRDefault="003947B5">
            <w:pPr>
              <w:rPr>
                <w:rFonts w:ascii="Open Sans" w:eastAsia="Open Sans" w:hAnsi="Open Sans" w:cs="Open Sans"/>
                <w:color w:val="000000"/>
                <w:sz w:val="20"/>
                <w:szCs w:val="20"/>
              </w:rPr>
            </w:pPr>
            <w:r>
              <w:rPr>
                <w:rFonts w:ascii="Open Sans" w:eastAsia="Open Sans" w:hAnsi="Open Sans" w:cs="Open Sans"/>
                <w:color w:val="000000"/>
                <w:sz w:val="28"/>
                <w:szCs w:val="28"/>
              </w:rPr>
              <w:t>•</w:t>
            </w:r>
          </w:p>
        </w:tc>
        <w:tc>
          <w:tcPr>
            <w:tcW w:w="1134" w:type="dxa"/>
          </w:tcPr>
          <w:p w:rsidR="00BC42C6" w:rsidRDefault="00BC42C6">
            <w:pPr>
              <w:rPr>
                <w:rFonts w:ascii="Open Sans" w:eastAsia="Open Sans" w:hAnsi="Open Sans" w:cs="Open Sans"/>
                <w:color w:val="000000"/>
                <w:sz w:val="20"/>
                <w:szCs w:val="20"/>
              </w:rPr>
            </w:pPr>
          </w:p>
        </w:tc>
      </w:tr>
      <w:tr w:rsidR="00BC42C6">
        <w:tc>
          <w:tcPr>
            <w:tcW w:w="1555"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DBPM</w:t>
            </w:r>
          </w:p>
        </w:tc>
        <w:tc>
          <w:tcPr>
            <w:tcW w:w="992"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Global</w:t>
            </w:r>
          </w:p>
        </w:tc>
        <w:tc>
          <w:tcPr>
            <w:tcW w:w="1134" w:type="dxa"/>
          </w:tcPr>
          <w:p w:rsidR="00BC42C6" w:rsidRDefault="003947B5">
            <w:pPr>
              <w:rPr>
                <w:rFonts w:ascii="Open Sans" w:eastAsia="Open Sans" w:hAnsi="Open Sans" w:cs="Open Sans"/>
                <w:color w:val="000000"/>
                <w:sz w:val="20"/>
                <w:szCs w:val="20"/>
              </w:rPr>
            </w:pPr>
            <w:r>
              <w:rPr>
                <w:rFonts w:ascii="Open Sans" w:eastAsia="Open Sans" w:hAnsi="Open Sans" w:cs="Open Sans"/>
                <w:color w:val="000000"/>
                <w:sz w:val="28"/>
                <w:szCs w:val="28"/>
              </w:rPr>
              <w:t>•</w:t>
            </w:r>
          </w:p>
        </w:tc>
        <w:tc>
          <w:tcPr>
            <w:tcW w:w="850" w:type="dxa"/>
            <w:shd w:val="clear" w:color="auto" w:fill="auto"/>
          </w:tcPr>
          <w:p w:rsidR="00BC42C6" w:rsidRDefault="003947B5">
            <w:pPr>
              <w:rPr>
                <w:rFonts w:ascii="Open Sans" w:eastAsia="Open Sans" w:hAnsi="Open Sans" w:cs="Open Sans"/>
                <w:color w:val="000000"/>
                <w:sz w:val="20"/>
                <w:szCs w:val="20"/>
              </w:rPr>
            </w:pPr>
            <w:r>
              <w:rPr>
                <w:rFonts w:ascii="Open Sans" w:eastAsia="Open Sans" w:hAnsi="Open Sans" w:cs="Open Sans"/>
                <w:color w:val="000000"/>
                <w:sz w:val="28"/>
                <w:szCs w:val="28"/>
              </w:rPr>
              <w:t>(•)</w:t>
            </w:r>
          </w:p>
        </w:tc>
        <w:tc>
          <w:tcPr>
            <w:tcW w:w="851" w:type="dxa"/>
          </w:tcPr>
          <w:p w:rsidR="00BC42C6" w:rsidRDefault="00BC42C6">
            <w:pPr>
              <w:rPr>
                <w:rFonts w:ascii="Open Sans" w:eastAsia="Open Sans" w:hAnsi="Open Sans" w:cs="Open Sans"/>
                <w:color w:val="000000"/>
                <w:sz w:val="20"/>
                <w:szCs w:val="20"/>
              </w:rPr>
            </w:pPr>
          </w:p>
        </w:tc>
        <w:tc>
          <w:tcPr>
            <w:tcW w:w="1134" w:type="dxa"/>
          </w:tcPr>
          <w:p w:rsidR="00BC42C6" w:rsidRDefault="00BC42C6">
            <w:pPr>
              <w:rPr>
                <w:rFonts w:ascii="Open Sans" w:eastAsia="Open Sans" w:hAnsi="Open Sans" w:cs="Open Sans"/>
                <w:color w:val="000000"/>
                <w:sz w:val="20"/>
                <w:szCs w:val="20"/>
              </w:rPr>
            </w:pPr>
          </w:p>
        </w:tc>
      </w:tr>
      <w:tr w:rsidR="00BC42C6">
        <w:tc>
          <w:tcPr>
            <w:tcW w:w="1555"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EcoOcean</w:t>
            </w:r>
          </w:p>
        </w:tc>
        <w:tc>
          <w:tcPr>
            <w:tcW w:w="992"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Global</w:t>
            </w:r>
          </w:p>
        </w:tc>
        <w:tc>
          <w:tcPr>
            <w:tcW w:w="1134" w:type="dxa"/>
          </w:tcPr>
          <w:p w:rsidR="00BC42C6" w:rsidRDefault="00BC42C6">
            <w:pPr>
              <w:rPr>
                <w:rFonts w:ascii="Open Sans" w:eastAsia="Open Sans" w:hAnsi="Open Sans" w:cs="Open Sans"/>
                <w:color w:val="000000"/>
                <w:sz w:val="20"/>
                <w:szCs w:val="20"/>
              </w:rPr>
            </w:pPr>
          </w:p>
        </w:tc>
        <w:tc>
          <w:tcPr>
            <w:tcW w:w="850" w:type="dxa"/>
          </w:tcPr>
          <w:p w:rsidR="00BC42C6" w:rsidRDefault="003947B5">
            <w:pPr>
              <w:rPr>
                <w:rFonts w:ascii="Open Sans" w:eastAsia="Open Sans" w:hAnsi="Open Sans" w:cs="Open Sans"/>
                <w:color w:val="000000"/>
                <w:sz w:val="20"/>
                <w:szCs w:val="20"/>
              </w:rPr>
            </w:pPr>
            <w:r>
              <w:rPr>
                <w:rFonts w:ascii="Open Sans" w:eastAsia="Open Sans" w:hAnsi="Open Sans" w:cs="Open Sans"/>
                <w:color w:val="000000"/>
                <w:sz w:val="28"/>
                <w:szCs w:val="28"/>
              </w:rPr>
              <w:t>•</w:t>
            </w:r>
          </w:p>
        </w:tc>
        <w:tc>
          <w:tcPr>
            <w:tcW w:w="851" w:type="dxa"/>
          </w:tcPr>
          <w:p w:rsidR="00BC42C6" w:rsidRDefault="00BC42C6">
            <w:pPr>
              <w:rPr>
                <w:rFonts w:ascii="Open Sans" w:eastAsia="Open Sans" w:hAnsi="Open Sans" w:cs="Open Sans"/>
                <w:color w:val="000000"/>
                <w:sz w:val="20"/>
                <w:szCs w:val="20"/>
              </w:rPr>
            </w:pPr>
          </w:p>
        </w:tc>
        <w:tc>
          <w:tcPr>
            <w:tcW w:w="1134" w:type="dxa"/>
          </w:tcPr>
          <w:p w:rsidR="00BC42C6" w:rsidRDefault="00BC42C6">
            <w:pPr>
              <w:rPr>
                <w:rFonts w:ascii="Open Sans" w:eastAsia="Open Sans" w:hAnsi="Open Sans" w:cs="Open Sans"/>
                <w:color w:val="000000"/>
                <w:sz w:val="20"/>
                <w:szCs w:val="20"/>
              </w:rPr>
            </w:pPr>
          </w:p>
        </w:tc>
      </w:tr>
      <w:tr w:rsidR="00BC42C6">
        <w:tc>
          <w:tcPr>
            <w:tcW w:w="1555"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EcoTroph</w:t>
            </w:r>
          </w:p>
        </w:tc>
        <w:tc>
          <w:tcPr>
            <w:tcW w:w="992"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Global</w:t>
            </w:r>
          </w:p>
        </w:tc>
        <w:tc>
          <w:tcPr>
            <w:tcW w:w="1134" w:type="dxa"/>
          </w:tcPr>
          <w:p w:rsidR="00BC42C6" w:rsidRDefault="003947B5">
            <w:pPr>
              <w:rPr>
                <w:rFonts w:ascii="Open Sans" w:eastAsia="Open Sans" w:hAnsi="Open Sans" w:cs="Open Sans"/>
                <w:color w:val="000000"/>
                <w:sz w:val="20"/>
                <w:szCs w:val="20"/>
              </w:rPr>
            </w:pPr>
            <w:r>
              <w:rPr>
                <w:rFonts w:ascii="Open Sans" w:eastAsia="Open Sans" w:hAnsi="Open Sans" w:cs="Open Sans"/>
                <w:color w:val="000000"/>
                <w:sz w:val="28"/>
                <w:szCs w:val="28"/>
              </w:rPr>
              <w:t>•</w:t>
            </w:r>
          </w:p>
        </w:tc>
        <w:tc>
          <w:tcPr>
            <w:tcW w:w="850" w:type="dxa"/>
          </w:tcPr>
          <w:p w:rsidR="00BC42C6" w:rsidRDefault="003947B5">
            <w:pPr>
              <w:rPr>
                <w:rFonts w:ascii="Open Sans" w:eastAsia="Open Sans" w:hAnsi="Open Sans" w:cs="Open Sans"/>
                <w:color w:val="000000"/>
                <w:sz w:val="20"/>
                <w:szCs w:val="20"/>
              </w:rPr>
            </w:pPr>
            <w:r>
              <w:rPr>
                <w:rFonts w:ascii="Open Sans" w:eastAsia="Open Sans" w:hAnsi="Open Sans" w:cs="Open Sans"/>
                <w:color w:val="000000"/>
                <w:sz w:val="28"/>
                <w:szCs w:val="28"/>
              </w:rPr>
              <w:t>(•)</w:t>
            </w:r>
          </w:p>
        </w:tc>
        <w:tc>
          <w:tcPr>
            <w:tcW w:w="851" w:type="dxa"/>
          </w:tcPr>
          <w:p w:rsidR="00BC42C6" w:rsidRDefault="00BC42C6">
            <w:pPr>
              <w:rPr>
                <w:rFonts w:ascii="Open Sans" w:eastAsia="Open Sans" w:hAnsi="Open Sans" w:cs="Open Sans"/>
                <w:color w:val="000000"/>
                <w:sz w:val="20"/>
                <w:szCs w:val="20"/>
              </w:rPr>
            </w:pPr>
          </w:p>
        </w:tc>
        <w:tc>
          <w:tcPr>
            <w:tcW w:w="1134" w:type="dxa"/>
          </w:tcPr>
          <w:p w:rsidR="00BC42C6" w:rsidRDefault="00BC42C6">
            <w:pPr>
              <w:rPr>
                <w:rFonts w:ascii="Open Sans" w:eastAsia="Open Sans" w:hAnsi="Open Sans" w:cs="Open Sans"/>
                <w:color w:val="000000"/>
                <w:sz w:val="20"/>
                <w:szCs w:val="20"/>
              </w:rPr>
            </w:pPr>
          </w:p>
        </w:tc>
      </w:tr>
      <w:tr w:rsidR="00BC42C6">
        <w:tc>
          <w:tcPr>
            <w:tcW w:w="1555"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FEISTY</w:t>
            </w:r>
          </w:p>
        </w:tc>
        <w:tc>
          <w:tcPr>
            <w:tcW w:w="992"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Global</w:t>
            </w:r>
          </w:p>
        </w:tc>
        <w:tc>
          <w:tcPr>
            <w:tcW w:w="1134" w:type="dxa"/>
          </w:tcPr>
          <w:p w:rsidR="00BC42C6" w:rsidRDefault="003947B5">
            <w:pPr>
              <w:rPr>
                <w:rFonts w:ascii="Open Sans" w:eastAsia="Open Sans" w:hAnsi="Open Sans" w:cs="Open Sans"/>
                <w:color w:val="000000"/>
                <w:sz w:val="20"/>
                <w:szCs w:val="20"/>
              </w:rPr>
            </w:pPr>
            <w:r>
              <w:rPr>
                <w:rFonts w:ascii="Open Sans" w:eastAsia="Open Sans" w:hAnsi="Open Sans" w:cs="Open Sans"/>
                <w:color w:val="000000"/>
                <w:sz w:val="28"/>
                <w:szCs w:val="28"/>
              </w:rPr>
              <w:t>•</w:t>
            </w:r>
          </w:p>
        </w:tc>
        <w:tc>
          <w:tcPr>
            <w:tcW w:w="850" w:type="dxa"/>
          </w:tcPr>
          <w:p w:rsidR="00BC42C6" w:rsidRDefault="003947B5">
            <w:pPr>
              <w:rPr>
                <w:rFonts w:ascii="Open Sans" w:eastAsia="Open Sans" w:hAnsi="Open Sans" w:cs="Open Sans"/>
                <w:color w:val="000000"/>
                <w:sz w:val="20"/>
                <w:szCs w:val="20"/>
              </w:rPr>
            </w:pPr>
            <w:r>
              <w:rPr>
                <w:rFonts w:ascii="Open Sans" w:eastAsia="Open Sans" w:hAnsi="Open Sans" w:cs="Open Sans"/>
                <w:color w:val="000000"/>
                <w:sz w:val="28"/>
                <w:szCs w:val="28"/>
              </w:rPr>
              <w:t>(•)</w:t>
            </w:r>
          </w:p>
        </w:tc>
        <w:tc>
          <w:tcPr>
            <w:tcW w:w="851" w:type="dxa"/>
          </w:tcPr>
          <w:p w:rsidR="00BC42C6" w:rsidRDefault="00BC42C6">
            <w:pPr>
              <w:rPr>
                <w:rFonts w:ascii="Open Sans" w:eastAsia="Open Sans" w:hAnsi="Open Sans" w:cs="Open Sans"/>
                <w:color w:val="000000"/>
                <w:sz w:val="20"/>
                <w:szCs w:val="20"/>
              </w:rPr>
            </w:pPr>
          </w:p>
        </w:tc>
        <w:tc>
          <w:tcPr>
            <w:tcW w:w="1134" w:type="dxa"/>
          </w:tcPr>
          <w:p w:rsidR="00BC42C6" w:rsidRDefault="00BC42C6">
            <w:pPr>
              <w:rPr>
                <w:rFonts w:ascii="Open Sans" w:eastAsia="Open Sans" w:hAnsi="Open Sans" w:cs="Open Sans"/>
                <w:color w:val="000000"/>
                <w:sz w:val="20"/>
                <w:szCs w:val="20"/>
              </w:rPr>
            </w:pPr>
          </w:p>
        </w:tc>
      </w:tr>
      <w:tr w:rsidR="00BC42C6">
        <w:tc>
          <w:tcPr>
            <w:tcW w:w="1555"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Atlantis</w:t>
            </w:r>
          </w:p>
        </w:tc>
        <w:tc>
          <w:tcPr>
            <w:tcW w:w="992"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Regional</w:t>
            </w:r>
          </w:p>
        </w:tc>
        <w:tc>
          <w:tcPr>
            <w:tcW w:w="1134" w:type="dxa"/>
          </w:tcPr>
          <w:p w:rsidR="00BC42C6" w:rsidRDefault="003947B5">
            <w:pPr>
              <w:rPr>
                <w:rFonts w:ascii="Open Sans" w:eastAsia="Open Sans" w:hAnsi="Open Sans" w:cs="Open Sans"/>
                <w:color w:val="000000"/>
                <w:sz w:val="20"/>
                <w:szCs w:val="20"/>
              </w:rPr>
            </w:pPr>
            <w:r>
              <w:rPr>
                <w:rFonts w:ascii="Open Sans" w:eastAsia="Open Sans" w:hAnsi="Open Sans" w:cs="Open Sans"/>
                <w:color w:val="000000"/>
                <w:sz w:val="28"/>
                <w:szCs w:val="28"/>
              </w:rPr>
              <w:t>•</w:t>
            </w:r>
          </w:p>
        </w:tc>
        <w:tc>
          <w:tcPr>
            <w:tcW w:w="850" w:type="dxa"/>
          </w:tcPr>
          <w:p w:rsidR="00BC42C6" w:rsidRDefault="003947B5">
            <w:pPr>
              <w:rPr>
                <w:rFonts w:ascii="Open Sans" w:eastAsia="Open Sans" w:hAnsi="Open Sans" w:cs="Open Sans"/>
                <w:color w:val="000000"/>
                <w:sz w:val="20"/>
                <w:szCs w:val="20"/>
              </w:rPr>
            </w:pPr>
            <w:r>
              <w:rPr>
                <w:rFonts w:ascii="Open Sans" w:eastAsia="Open Sans" w:hAnsi="Open Sans" w:cs="Open Sans"/>
                <w:color w:val="000000"/>
                <w:sz w:val="28"/>
                <w:szCs w:val="28"/>
              </w:rPr>
              <w:t>(•)</w:t>
            </w:r>
          </w:p>
        </w:tc>
        <w:tc>
          <w:tcPr>
            <w:tcW w:w="851" w:type="dxa"/>
          </w:tcPr>
          <w:p w:rsidR="00BC42C6" w:rsidRDefault="00BC42C6">
            <w:pPr>
              <w:rPr>
                <w:rFonts w:ascii="Open Sans" w:eastAsia="Open Sans" w:hAnsi="Open Sans" w:cs="Open Sans"/>
                <w:color w:val="000000"/>
                <w:sz w:val="28"/>
                <w:szCs w:val="28"/>
              </w:rPr>
            </w:pPr>
          </w:p>
        </w:tc>
        <w:tc>
          <w:tcPr>
            <w:tcW w:w="1134" w:type="dxa"/>
          </w:tcPr>
          <w:p w:rsidR="00BC42C6" w:rsidRDefault="003947B5">
            <w:pPr>
              <w:rPr>
                <w:rFonts w:ascii="Open Sans" w:eastAsia="Open Sans" w:hAnsi="Open Sans" w:cs="Open Sans"/>
                <w:color w:val="000000"/>
                <w:sz w:val="20"/>
                <w:szCs w:val="20"/>
              </w:rPr>
            </w:pPr>
            <w:r>
              <w:rPr>
                <w:rFonts w:ascii="Open Sans" w:eastAsia="Open Sans" w:hAnsi="Open Sans" w:cs="Open Sans"/>
                <w:color w:val="000000"/>
                <w:sz w:val="28"/>
                <w:szCs w:val="28"/>
              </w:rPr>
              <w:t>•</w:t>
            </w:r>
          </w:p>
        </w:tc>
      </w:tr>
      <w:tr w:rsidR="00BC42C6">
        <w:tc>
          <w:tcPr>
            <w:tcW w:w="1555"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EwE</w:t>
            </w:r>
          </w:p>
        </w:tc>
        <w:tc>
          <w:tcPr>
            <w:tcW w:w="992"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Regional</w:t>
            </w:r>
          </w:p>
        </w:tc>
        <w:tc>
          <w:tcPr>
            <w:tcW w:w="1134" w:type="dxa"/>
          </w:tcPr>
          <w:p w:rsidR="00BC42C6" w:rsidRDefault="003947B5">
            <w:pPr>
              <w:rPr>
                <w:rFonts w:ascii="Open Sans" w:eastAsia="Open Sans" w:hAnsi="Open Sans" w:cs="Open Sans"/>
                <w:color w:val="000000"/>
                <w:sz w:val="20"/>
                <w:szCs w:val="20"/>
              </w:rPr>
            </w:pPr>
            <w:r>
              <w:rPr>
                <w:rFonts w:ascii="Open Sans" w:eastAsia="Open Sans" w:hAnsi="Open Sans" w:cs="Open Sans"/>
                <w:sz w:val="28"/>
                <w:szCs w:val="28"/>
              </w:rPr>
              <w:t>•</w:t>
            </w:r>
          </w:p>
        </w:tc>
        <w:tc>
          <w:tcPr>
            <w:tcW w:w="850" w:type="dxa"/>
          </w:tcPr>
          <w:p w:rsidR="00BC42C6" w:rsidRDefault="003947B5">
            <w:pPr>
              <w:rPr>
                <w:rFonts w:ascii="Open Sans" w:eastAsia="Open Sans" w:hAnsi="Open Sans" w:cs="Open Sans"/>
                <w:color w:val="000000"/>
                <w:sz w:val="20"/>
                <w:szCs w:val="20"/>
              </w:rPr>
            </w:pPr>
            <w:r>
              <w:rPr>
                <w:rFonts w:ascii="Open Sans" w:eastAsia="Open Sans" w:hAnsi="Open Sans" w:cs="Open Sans"/>
                <w:color w:val="000000"/>
                <w:sz w:val="28"/>
                <w:szCs w:val="28"/>
              </w:rPr>
              <w:t>(•)</w:t>
            </w:r>
          </w:p>
        </w:tc>
        <w:tc>
          <w:tcPr>
            <w:tcW w:w="851" w:type="dxa"/>
          </w:tcPr>
          <w:p w:rsidR="00BC42C6" w:rsidRDefault="003947B5">
            <w:pPr>
              <w:rPr>
                <w:rFonts w:ascii="Open Sans" w:eastAsia="Open Sans" w:hAnsi="Open Sans" w:cs="Open Sans"/>
                <w:color w:val="000000"/>
                <w:sz w:val="20"/>
                <w:szCs w:val="20"/>
              </w:rPr>
            </w:pPr>
            <w:r>
              <w:rPr>
                <w:rFonts w:ascii="Open Sans" w:eastAsia="Open Sans" w:hAnsi="Open Sans" w:cs="Open Sans"/>
                <w:color w:val="000000"/>
                <w:sz w:val="28"/>
                <w:szCs w:val="28"/>
              </w:rPr>
              <w:t>•</w:t>
            </w:r>
          </w:p>
        </w:tc>
        <w:tc>
          <w:tcPr>
            <w:tcW w:w="1134" w:type="dxa"/>
          </w:tcPr>
          <w:p w:rsidR="00BC42C6" w:rsidRDefault="00BC42C6">
            <w:pPr>
              <w:rPr>
                <w:rFonts w:ascii="Open Sans" w:eastAsia="Open Sans" w:hAnsi="Open Sans" w:cs="Open Sans"/>
                <w:color w:val="000000"/>
                <w:sz w:val="20"/>
                <w:szCs w:val="20"/>
              </w:rPr>
            </w:pPr>
          </w:p>
        </w:tc>
      </w:tr>
      <w:tr w:rsidR="00BC42C6">
        <w:tc>
          <w:tcPr>
            <w:tcW w:w="1555"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mizer</w:t>
            </w:r>
          </w:p>
        </w:tc>
        <w:tc>
          <w:tcPr>
            <w:tcW w:w="992"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Regional</w:t>
            </w:r>
          </w:p>
        </w:tc>
        <w:tc>
          <w:tcPr>
            <w:tcW w:w="1134" w:type="dxa"/>
          </w:tcPr>
          <w:p w:rsidR="00BC42C6" w:rsidRDefault="003947B5">
            <w:pPr>
              <w:rPr>
                <w:rFonts w:ascii="Open Sans" w:eastAsia="Open Sans" w:hAnsi="Open Sans" w:cs="Open Sans"/>
                <w:i/>
                <w:color w:val="000000"/>
                <w:sz w:val="20"/>
                <w:szCs w:val="20"/>
              </w:rPr>
            </w:pPr>
            <w:r>
              <w:rPr>
                <w:rFonts w:ascii="Open Sans" w:eastAsia="Open Sans" w:hAnsi="Open Sans" w:cs="Open Sans"/>
                <w:color w:val="000000"/>
                <w:sz w:val="28"/>
                <w:szCs w:val="28"/>
              </w:rPr>
              <w:t>•</w:t>
            </w:r>
          </w:p>
        </w:tc>
        <w:tc>
          <w:tcPr>
            <w:tcW w:w="850" w:type="dxa"/>
          </w:tcPr>
          <w:p w:rsidR="00BC42C6" w:rsidRDefault="003947B5">
            <w:pPr>
              <w:rPr>
                <w:rFonts w:ascii="Open Sans" w:eastAsia="Open Sans" w:hAnsi="Open Sans" w:cs="Open Sans"/>
                <w:i/>
                <w:color w:val="000000"/>
                <w:sz w:val="20"/>
                <w:szCs w:val="20"/>
              </w:rPr>
            </w:pPr>
            <w:r>
              <w:rPr>
                <w:rFonts w:ascii="Open Sans" w:eastAsia="Open Sans" w:hAnsi="Open Sans" w:cs="Open Sans"/>
                <w:color w:val="000000"/>
                <w:sz w:val="28"/>
                <w:szCs w:val="28"/>
              </w:rPr>
              <w:t>(•)</w:t>
            </w:r>
          </w:p>
        </w:tc>
        <w:tc>
          <w:tcPr>
            <w:tcW w:w="851" w:type="dxa"/>
          </w:tcPr>
          <w:p w:rsidR="00BC42C6" w:rsidRDefault="00BC42C6">
            <w:pPr>
              <w:rPr>
                <w:rFonts w:ascii="Open Sans" w:eastAsia="Open Sans" w:hAnsi="Open Sans" w:cs="Open Sans"/>
                <w:i/>
                <w:color w:val="000000"/>
                <w:sz w:val="20"/>
                <w:szCs w:val="20"/>
              </w:rPr>
            </w:pPr>
          </w:p>
        </w:tc>
        <w:tc>
          <w:tcPr>
            <w:tcW w:w="1134" w:type="dxa"/>
          </w:tcPr>
          <w:p w:rsidR="00BC42C6" w:rsidRDefault="003947B5">
            <w:pPr>
              <w:rPr>
                <w:rFonts w:ascii="Open Sans" w:eastAsia="Open Sans" w:hAnsi="Open Sans" w:cs="Open Sans"/>
                <w:i/>
                <w:color w:val="000000"/>
                <w:sz w:val="20"/>
                <w:szCs w:val="20"/>
              </w:rPr>
            </w:pPr>
            <w:r>
              <w:rPr>
                <w:rFonts w:ascii="Open Sans" w:eastAsia="Open Sans" w:hAnsi="Open Sans" w:cs="Open Sans"/>
                <w:color w:val="000000"/>
                <w:sz w:val="28"/>
                <w:szCs w:val="28"/>
              </w:rPr>
              <w:t>•</w:t>
            </w:r>
          </w:p>
        </w:tc>
      </w:tr>
      <w:tr w:rsidR="00BC42C6">
        <w:tc>
          <w:tcPr>
            <w:tcW w:w="1555"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OSMOSE</w:t>
            </w:r>
          </w:p>
        </w:tc>
        <w:tc>
          <w:tcPr>
            <w:tcW w:w="992" w:type="dxa"/>
          </w:tcPr>
          <w:p w:rsidR="00BC42C6" w:rsidRDefault="003947B5">
            <w:pPr>
              <w:rPr>
                <w:rFonts w:ascii="Open Sans" w:eastAsia="Open Sans" w:hAnsi="Open Sans" w:cs="Open Sans"/>
                <w:i/>
                <w:color w:val="000000"/>
                <w:sz w:val="20"/>
                <w:szCs w:val="20"/>
              </w:rPr>
            </w:pPr>
            <w:r>
              <w:rPr>
                <w:rFonts w:ascii="Open Sans" w:eastAsia="Open Sans" w:hAnsi="Open Sans" w:cs="Open Sans"/>
                <w:i/>
                <w:color w:val="000000"/>
                <w:sz w:val="20"/>
                <w:szCs w:val="20"/>
              </w:rPr>
              <w:t>Regional</w:t>
            </w:r>
          </w:p>
        </w:tc>
        <w:tc>
          <w:tcPr>
            <w:tcW w:w="1134" w:type="dxa"/>
          </w:tcPr>
          <w:p w:rsidR="00BC42C6" w:rsidRDefault="003947B5">
            <w:pPr>
              <w:rPr>
                <w:rFonts w:ascii="Open Sans" w:eastAsia="Open Sans" w:hAnsi="Open Sans" w:cs="Open Sans"/>
                <w:i/>
                <w:color w:val="000000"/>
                <w:sz w:val="20"/>
                <w:szCs w:val="20"/>
              </w:rPr>
            </w:pPr>
            <w:r>
              <w:rPr>
                <w:rFonts w:ascii="Open Sans" w:eastAsia="Open Sans" w:hAnsi="Open Sans" w:cs="Open Sans"/>
                <w:color w:val="000000"/>
                <w:sz w:val="28"/>
                <w:szCs w:val="28"/>
              </w:rPr>
              <w:t>•</w:t>
            </w:r>
          </w:p>
        </w:tc>
        <w:tc>
          <w:tcPr>
            <w:tcW w:w="850" w:type="dxa"/>
          </w:tcPr>
          <w:p w:rsidR="00BC42C6" w:rsidRDefault="003947B5">
            <w:pPr>
              <w:rPr>
                <w:rFonts w:ascii="Open Sans" w:eastAsia="Open Sans" w:hAnsi="Open Sans" w:cs="Open Sans"/>
                <w:i/>
                <w:color w:val="000000"/>
                <w:sz w:val="20"/>
                <w:szCs w:val="20"/>
              </w:rPr>
            </w:pPr>
            <w:r>
              <w:rPr>
                <w:rFonts w:ascii="Open Sans" w:eastAsia="Open Sans" w:hAnsi="Open Sans" w:cs="Open Sans"/>
                <w:color w:val="000000"/>
                <w:sz w:val="28"/>
                <w:szCs w:val="28"/>
              </w:rPr>
              <w:t>(•)</w:t>
            </w:r>
          </w:p>
        </w:tc>
        <w:tc>
          <w:tcPr>
            <w:tcW w:w="851" w:type="dxa"/>
          </w:tcPr>
          <w:p w:rsidR="00BC42C6" w:rsidRDefault="00BC42C6">
            <w:pPr>
              <w:rPr>
                <w:rFonts w:ascii="Open Sans" w:eastAsia="Open Sans" w:hAnsi="Open Sans" w:cs="Open Sans"/>
                <w:i/>
                <w:color w:val="000000"/>
                <w:sz w:val="20"/>
                <w:szCs w:val="20"/>
              </w:rPr>
            </w:pPr>
          </w:p>
        </w:tc>
        <w:tc>
          <w:tcPr>
            <w:tcW w:w="1134" w:type="dxa"/>
          </w:tcPr>
          <w:p w:rsidR="00BC42C6" w:rsidRDefault="00BC42C6">
            <w:pPr>
              <w:rPr>
                <w:rFonts w:ascii="Open Sans" w:eastAsia="Open Sans" w:hAnsi="Open Sans" w:cs="Open Sans"/>
                <w:i/>
                <w:color w:val="000000"/>
                <w:sz w:val="20"/>
                <w:szCs w:val="20"/>
              </w:rPr>
            </w:pPr>
          </w:p>
        </w:tc>
      </w:tr>
    </w:tbl>
    <w:p w:rsidR="00BC42C6" w:rsidRDefault="00BC42C6">
      <w:pPr>
        <w:rPr>
          <w:rFonts w:ascii="Open Sans" w:eastAsia="Open Sans" w:hAnsi="Open Sans" w:cs="Open Sans"/>
          <w:i/>
          <w:color w:val="000000"/>
          <w:sz w:val="22"/>
          <w:szCs w:val="22"/>
        </w:rPr>
      </w:pPr>
    </w:p>
    <w:p w:rsidR="00BC42C6" w:rsidRDefault="003947B5">
      <w:pPr>
        <w:rPr>
          <w:rFonts w:ascii="Open Sans" w:eastAsia="Open Sans" w:hAnsi="Open Sans" w:cs="Open Sans"/>
          <w:i/>
          <w:color w:val="000000"/>
          <w:sz w:val="22"/>
          <w:szCs w:val="22"/>
        </w:rPr>
      </w:pPr>
      <w:r>
        <w:rPr>
          <w:rFonts w:ascii="Open Sans" w:eastAsia="Open Sans" w:hAnsi="Open Sans" w:cs="Open Sans"/>
          <w:b/>
          <w:i/>
          <w:color w:val="000000"/>
          <w:sz w:val="22"/>
          <w:szCs w:val="22"/>
        </w:rPr>
        <w:t>Table S2</w:t>
      </w:r>
      <w:r>
        <w:rPr>
          <w:rFonts w:ascii="Open Sans" w:eastAsia="Open Sans" w:hAnsi="Open Sans" w:cs="Open Sans"/>
          <w:i/>
          <w:color w:val="000000"/>
          <w:sz w:val="22"/>
          <w:szCs w:val="22"/>
        </w:rPr>
        <w:t>. Summary of typical fishing inputs for a range of FishMIP model types. Mortality refers to fishing mortality rates derived externally from assessment time series or assumed as fixed in (). Fishing effort can be input in absolute terms or expressed relativ</w:t>
      </w:r>
      <w:r>
        <w:rPr>
          <w:rFonts w:ascii="Open Sans" w:eastAsia="Open Sans" w:hAnsi="Open Sans" w:cs="Open Sans"/>
          <w:i/>
          <w:color w:val="000000"/>
          <w:sz w:val="22"/>
          <w:szCs w:val="22"/>
        </w:rPr>
        <w:t>e as a multiplier of fishing mortality rates in (). Note that both effort and mortality inputs also require group specific parameters that relate to catchability and/or selectivity of different gears/groups. Marine ecosystem models that include fleet dynam</w:t>
      </w:r>
      <w:r>
        <w:rPr>
          <w:rFonts w:ascii="Open Sans" w:eastAsia="Open Sans" w:hAnsi="Open Sans" w:cs="Open Sans"/>
          <w:i/>
          <w:color w:val="000000"/>
          <w:sz w:val="22"/>
          <w:szCs w:val="22"/>
        </w:rPr>
        <w:t xml:space="preserve">ics can take economic variables (price, costs) as inputs and use biomass from models in two-way coupling to determine fishing effort and mortality dynamically in these models. Modellers have provided details on how these assumptions have been modified for </w:t>
      </w:r>
      <w:r>
        <w:rPr>
          <w:rFonts w:ascii="Open Sans" w:eastAsia="Open Sans" w:hAnsi="Open Sans" w:cs="Open Sans"/>
          <w:i/>
          <w:color w:val="000000"/>
          <w:sz w:val="22"/>
          <w:szCs w:val="22"/>
        </w:rPr>
        <w:t xml:space="preserve">standardised fishing effort inputs under the Track A marine ecosystem model evaluation protocol (ISIMIP3a)  in model templates provided here: </w:t>
      </w:r>
      <w:hyperlink r:id="rId19">
        <w:r>
          <w:rPr>
            <w:rFonts w:ascii="Open Sans" w:eastAsia="Open Sans" w:hAnsi="Open Sans" w:cs="Open Sans"/>
            <w:i/>
            <w:color w:val="0000FF"/>
            <w:sz w:val="20"/>
            <w:szCs w:val="20"/>
            <w:u w:val="single"/>
          </w:rPr>
          <w:t>https://github.com/Fish-MIP/Global_MEM_M</w:t>
        </w:r>
        <w:r>
          <w:rPr>
            <w:rFonts w:ascii="Open Sans" w:eastAsia="Open Sans" w:hAnsi="Open Sans" w:cs="Open Sans"/>
            <w:i/>
            <w:color w:val="0000FF"/>
            <w:sz w:val="20"/>
            <w:szCs w:val="20"/>
            <w:u w:val="single"/>
          </w:rPr>
          <w:t>odel_Templates</w:t>
        </w:r>
      </w:hyperlink>
      <w:r>
        <w:rPr>
          <w:rFonts w:ascii="Open Sans" w:eastAsia="Open Sans" w:hAnsi="Open Sans" w:cs="Open Sans"/>
          <w:i/>
          <w:color w:val="000000"/>
          <w:sz w:val="20"/>
          <w:szCs w:val="20"/>
        </w:rPr>
        <w:t xml:space="preserve"> and </w:t>
      </w:r>
      <w:hyperlink r:id="rId20">
        <w:r>
          <w:rPr>
            <w:rFonts w:ascii="Open Sans" w:eastAsia="Open Sans" w:hAnsi="Open Sans" w:cs="Open Sans"/>
            <w:i/>
            <w:color w:val="0000FF"/>
            <w:sz w:val="20"/>
            <w:szCs w:val="20"/>
            <w:u w:val="single"/>
          </w:rPr>
          <w:t>https://github.com/Fish-MIP/Regional_MEM_Model_Templates</w:t>
        </w:r>
      </w:hyperlink>
      <w:r>
        <w:rPr>
          <w:rFonts w:ascii="Open Sans" w:eastAsia="Open Sans" w:hAnsi="Open Sans" w:cs="Open Sans"/>
          <w:i/>
          <w:color w:val="000000"/>
          <w:sz w:val="20"/>
          <w:szCs w:val="20"/>
        </w:rPr>
        <w:t xml:space="preserve"> </w:t>
      </w:r>
      <w:r>
        <w:rPr>
          <w:rFonts w:ascii="Open Sans" w:eastAsia="Open Sans" w:hAnsi="Open Sans" w:cs="Open Sans"/>
          <w:i/>
          <w:color w:val="000000"/>
          <w:sz w:val="22"/>
          <w:szCs w:val="22"/>
        </w:rPr>
        <w:t xml:space="preserve">. </w:t>
      </w:r>
    </w:p>
    <w:p w:rsidR="00BC42C6" w:rsidRDefault="00BC42C6">
      <w:pPr>
        <w:rPr>
          <w:rFonts w:ascii="Open Sans" w:eastAsia="Open Sans" w:hAnsi="Open Sans" w:cs="Open Sans"/>
          <w:i/>
          <w:color w:val="000000"/>
          <w:sz w:val="22"/>
          <w:szCs w:val="22"/>
        </w:rPr>
      </w:pPr>
    </w:p>
    <w:p w:rsidR="00BC42C6" w:rsidRDefault="003947B5">
      <w:pPr>
        <w:rPr>
          <w:rFonts w:ascii="Open Sans" w:eastAsia="Open Sans" w:hAnsi="Open Sans" w:cs="Open Sans"/>
          <w:i/>
          <w:color w:val="000000"/>
          <w:sz w:val="22"/>
          <w:szCs w:val="22"/>
        </w:rPr>
      </w:pPr>
      <w:r>
        <w:br w:type="page"/>
      </w:r>
    </w:p>
    <w:p w:rsidR="00BC42C6" w:rsidRDefault="00BC42C6">
      <w:pPr>
        <w:rPr>
          <w:rFonts w:ascii="Open Sans" w:eastAsia="Open Sans" w:hAnsi="Open Sans" w:cs="Open Sans"/>
          <w:i/>
          <w:color w:val="000000"/>
          <w:sz w:val="22"/>
          <w:szCs w:val="22"/>
        </w:rPr>
      </w:pPr>
    </w:p>
    <w:p w:rsidR="00BC42C6" w:rsidRDefault="00BC42C6">
      <w:pPr>
        <w:keepNext/>
        <w:pBdr>
          <w:top w:val="nil"/>
          <w:left w:val="nil"/>
          <w:bottom w:val="nil"/>
          <w:right w:val="nil"/>
          <w:between w:val="nil"/>
        </w:pBdr>
        <w:spacing w:before="240" w:after="60"/>
        <w:rPr>
          <w:rFonts w:ascii="Open Sans" w:eastAsia="Open Sans" w:hAnsi="Open Sans" w:cs="Open Sans"/>
          <w:i/>
          <w:color w:val="000000"/>
          <w:sz w:val="22"/>
          <w:szCs w:val="22"/>
        </w:rPr>
      </w:pPr>
    </w:p>
    <w:tbl>
      <w:tblPr>
        <w:tblStyle w:val="a2"/>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4807"/>
      </w:tblGrid>
      <w:tr w:rsidR="00BC42C6">
        <w:tc>
          <w:tcPr>
            <w:tcW w:w="3823" w:type="dxa"/>
          </w:tcPr>
          <w:p w:rsidR="00BC42C6" w:rsidRDefault="003947B5">
            <w:pPr>
              <w:keepNext/>
              <w:spacing w:before="240" w:after="60"/>
              <w:rPr>
                <w:rFonts w:ascii="Open Sans" w:eastAsia="Open Sans" w:hAnsi="Open Sans" w:cs="Open Sans"/>
                <w:b/>
                <w:i/>
                <w:color w:val="000000"/>
                <w:sz w:val="20"/>
                <w:szCs w:val="20"/>
              </w:rPr>
            </w:pPr>
            <w:r>
              <w:rPr>
                <w:rFonts w:ascii="Open Sans" w:eastAsia="Open Sans" w:hAnsi="Open Sans" w:cs="Open Sans"/>
                <w:b/>
                <w:i/>
                <w:color w:val="000000"/>
                <w:sz w:val="20"/>
                <w:szCs w:val="20"/>
              </w:rPr>
              <w:t>Repository Name</w:t>
            </w:r>
          </w:p>
        </w:tc>
        <w:tc>
          <w:tcPr>
            <w:tcW w:w="4807" w:type="dxa"/>
          </w:tcPr>
          <w:p w:rsidR="00BC42C6" w:rsidRDefault="003947B5">
            <w:pPr>
              <w:keepNext/>
              <w:spacing w:before="240" w:after="60"/>
              <w:rPr>
                <w:rFonts w:ascii="Open Sans" w:eastAsia="Open Sans" w:hAnsi="Open Sans" w:cs="Open Sans"/>
                <w:b/>
                <w:i/>
                <w:color w:val="000000"/>
                <w:sz w:val="20"/>
                <w:szCs w:val="20"/>
              </w:rPr>
            </w:pPr>
            <w:r>
              <w:rPr>
                <w:rFonts w:ascii="Open Sans" w:eastAsia="Open Sans" w:hAnsi="Open Sans" w:cs="Open Sans"/>
                <w:b/>
                <w:i/>
                <w:color w:val="000000"/>
                <w:sz w:val="20"/>
                <w:szCs w:val="20"/>
              </w:rPr>
              <w:t>Description</w:t>
            </w:r>
          </w:p>
        </w:tc>
      </w:tr>
      <w:tr w:rsidR="00BC42C6">
        <w:tc>
          <w:tcPr>
            <w:tcW w:w="3823" w:type="dxa"/>
          </w:tcPr>
          <w:p w:rsidR="00BC42C6" w:rsidRDefault="003947B5">
            <w:pPr>
              <w:keepNext/>
              <w:spacing w:before="240" w:after="60"/>
              <w:rPr>
                <w:rFonts w:ascii="Open Sans" w:eastAsia="Open Sans" w:hAnsi="Open Sans" w:cs="Open Sans"/>
                <w:i/>
                <w:color w:val="000000"/>
                <w:sz w:val="20"/>
                <w:szCs w:val="20"/>
              </w:rPr>
            </w:pPr>
            <w:r>
              <w:rPr>
                <w:rFonts w:ascii="Open Sans" w:eastAsia="Open Sans" w:hAnsi="Open Sans" w:cs="Open Sans"/>
                <w:i/>
                <w:color w:val="000000"/>
                <w:sz w:val="20"/>
                <w:szCs w:val="20"/>
              </w:rPr>
              <w:t>https://github.com/Fish-MIP/FishMIP2.0_ISIMIP3a</w:t>
            </w:r>
          </w:p>
        </w:tc>
        <w:tc>
          <w:tcPr>
            <w:tcW w:w="4807" w:type="dxa"/>
          </w:tcPr>
          <w:p w:rsidR="00BC42C6" w:rsidRDefault="003947B5">
            <w:pPr>
              <w:keepNext/>
              <w:spacing w:before="240" w:after="60"/>
              <w:rPr>
                <w:rFonts w:ascii="Open Sans" w:eastAsia="Open Sans" w:hAnsi="Open Sans" w:cs="Open Sans"/>
                <w:i/>
                <w:color w:val="000000"/>
                <w:sz w:val="20"/>
                <w:szCs w:val="20"/>
              </w:rPr>
            </w:pPr>
            <w:r>
              <w:rPr>
                <w:rFonts w:ascii="Open Sans" w:eastAsia="Open Sans" w:hAnsi="Open Sans" w:cs="Open Sans"/>
                <w:i/>
                <w:color w:val="000000"/>
                <w:sz w:val="20"/>
                <w:szCs w:val="20"/>
              </w:rPr>
              <w:t>Overall description of the simulation experimental protocols for Track A  - Past Change.</w:t>
            </w:r>
          </w:p>
        </w:tc>
      </w:tr>
      <w:tr w:rsidR="00BC42C6">
        <w:tc>
          <w:tcPr>
            <w:tcW w:w="3823" w:type="dxa"/>
          </w:tcPr>
          <w:p w:rsidR="00BC42C6" w:rsidRDefault="003947B5">
            <w:pPr>
              <w:keepNext/>
              <w:spacing w:before="240" w:after="60"/>
              <w:rPr>
                <w:rFonts w:ascii="Open Sans" w:eastAsia="Open Sans" w:hAnsi="Open Sans" w:cs="Open Sans"/>
                <w:i/>
                <w:color w:val="000000"/>
                <w:sz w:val="20"/>
                <w:szCs w:val="20"/>
              </w:rPr>
            </w:pPr>
            <w:r>
              <w:rPr>
                <w:rFonts w:ascii="Open Sans" w:eastAsia="Open Sans" w:hAnsi="Open Sans" w:cs="Open Sans"/>
                <w:i/>
                <w:sz w:val="20"/>
                <w:szCs w:val="20"/>
              </w:rPr>
              <w:t>https://github.com/Fish-MIP/FishMIP2.0_OSP</w:t>
            </w:r>
          </w:p>
        </w:tc>
        <w:tc>
          <w:tcPr>
            <w:tcW w:w="4807" w:type="dxa"/>
          </w:tcPr>
          <w:p w:rsidR="00BC42C6" w:rsidRDefault="003947B5">
            <w:pPr>
              <w:keepNext/>
              <w:spacing w:before="240" w:after="60"/>
              <w:rPr>
                <w:rFonts w:ascii="Open Sans" w:eastAsia="Open Sans" w:hAnsi="Open Sans" w:cs="Open Sans"/>
                <w:i/>
                <w:color w:val="000000"/>
                <w:sz w:val="20"/>
                <w:szCs w:val="20"/>
              </w:rPr>
            </w:pPr>
            <w:r>
              <w:rPr>
                <w:rFonts w:ascii="Open Sans" w:eastAsia="Open Sans" w:hAnsi="Open Sans" w:cs="Open Sans"/>
                <w:i/>
                <w:color w:val="000000"/>
                <w:sz w:val="20"/>
                <w:szCs w:val="20"/>
              </w:rPr>
              <w:t>Overall description of the simulation experimental protocols for Track B  - Future Scenarios.</w:t>
            </w:r>
          </w:p>
        </w:tc>
      </w:tr>
      <w:tr w:rsidR="00BC42C6">
        <w:tc>
          <w:tcPr>
            <w:tcW w:w="3823" w:type="dxa"/>
          </w:tcPr>
          <w:p w:rsidR="00BC42C6" w:rsidRDefault="003947B5">
            <w:pPr>
              <w:keepNext/>
              <w:spacing w:before="240" w:after="60"/>
              <w:rPr>
                <w:rFonts w:ascii="Open Sans" w:eastAsia="Open Sans" w:hAnsi="Open Sans" w:cs="Open Sans"/>
                <w:i/>
                <w:color w:val="000000"/>
                <w:sz w:val="20"/>
                <w:szCs w:val="20"/>
              </w:rPr>
            </w:pPr>
            <w:r>
              <w:rPr>
                <w:rFonts w:ascii="Open Sans" w:eastAsia="Open Sans" w:hAnsi="Open Sans" w:cs="Open Sans"/>
                <w:i/>
                <w:color w:val="000000"/>
                <w:sz w:val="20"/>
                <w:szCs w:val="20"/>
              </w:rPr>
              <w:t>https://github.com/Fish-MIP/</w:t>
            </w:r>
            <w:r>
              <w:rPr>
                <w:rFonts w:ascii="Open Sans" w:eastAsia="Open Sans" w:hAnsi="Open Sans" w:cs="Open Sans"/>
                <w:i/>
                <w:color w:val="000000"/>
                <w:sz w:val="20"/>
                <w:szCs w:val="20"/>
              </w:rPr>
              <w:t>Global_MEM_Model_Templates</w:t>
            </w:r>
          </w:p>
        </w:tc>
        <w:tc>
          <w:tcPr>
            <w:tcW w:w="4807" w:type="dxa"/>
          </w:tcPr>
          <w:p w:rsidR="00BC42C6" w:rsidRDefault="003947B5">
            <w:pPr>
              <w:keepNext/>
              <w:spacing w:before="240" w:after="60"/>
              <w:rPr>
                <w:rFonts w:ascii="Open Sans" w:eastAsia="Open Sans" w:hAnsi="Open Sans" w:cs="Open Sans"/>
                <w:i/>
                <w:color w:val="000000"/>
                <w:sz w:val="20"/>
                <w:szCs w:val="20"/>
              </w:rPr>
            </w:pPr>
            <w:r>
              <w:rPr>
                <w:rFonts w:ascii="Open Sans" w:eastAsia="Open Sans" w:hAnsi="Open Sans" w:cs="Open Sans"/>
                <w:i/>
                <w:color w:val="000000"/>
                <w:sz w:val="20"/>
                <w:szCs w:val="20"/>
              </w:rPr>
              <w:t>Detailed descriptions of global models participating in FishMIP to date 2.0, with a focus on Track A.</w:t>
            </w:r>
          </w:p>
        </w:tc>
      </w:tr>
      <w:tr w:rsidR="00BC42C6">
        <w:tc>
          <w:tcPr>
            <w:tcW w:w="3823" w:type="dxa"/>
          </w:tcPr>
          <w:p w:rsidR="00BC42C6" w:rsidRDefault="003947B5">
            <w:pPr>
              <w:keepNext/>
              <w:spacing w:before="240" w:after="60"/>
              <w:rPr>
                <w:rFonts w:ascii="Open Sans" w:eastAsia="Open Sans" w:hAnsi="Open Sans" w:cs="Open Sans"/>
                <w:b/>
                <w:i/>
                <w:color w:val="000000"/>
                <w:sz w:val="20"/>
                <w:szCs w:val="20"/>
              </w:rPr>
            </w:pPr>
            <w:r>
              <w:rPr>
                <w:rFonts w:ascii="Open Sans" w:eastAsia="Open Sans" w:hAnsi="Open Sans" w:cs="Open Sans"/>
                <w:i/>
                <w:color w:val="000000"/>
                <w:sz w:val="20"/>
                <w:szCs w:val="20"/>
              </w:rPr>
              <w:t>https://github.com/Fish-MIP/Regional_MEM_Model_Templates</w:t>
            </w:r>
          </w:p>
        </w:tc>
        <w:tc>
          <w:tcPr>
            <w:tcW w:w="4807" w:type="dxa"/>
          </w:tcPr>
          <w:p w:rsidR="00BC42C6" w:rsidRDefault="003947B5">
            <w:pPr>
              <w:keepNext/>
              <w:spacing w:before="240" w:after="60"/>
              <w:rPr>
                <w:rFonts w:ascii="Open Sans" w:eastAsia="Open Sans" w:hAnsi="Open Sans" w:cs="Open Sans"/>
                <w:b/>
                <w:i/>
                <w:color w:val="000000"/>
                <w:sz w:val="20"/>
                <w:szCs w:val="20"/>
              </w:rPr>
            </w:pPr>
            <w:r>
              <w:rPr>
                <w:rFonts w:ascii="Open Sans" w:eastAsia="Open Sans" w:hAnsi="Open Sans" w:cs="Open Sans"/>
                <w:i/>
                <w:color w:val="000000"/>
                <w:sz w:val="20"/>
                <w:szCs w:val="20"/>
              </w:rPr>
              <w:t xml:space="preserve">Detailed descriptions of regional models participating in FishMIP to </w:t>
            </w:r>
            <w:r>
              <w:rPr>
                <w:rFonts w:ascii="Open Sans" w:eastAsia="Open Sans" w:hAnsi="Open Sans" w:cs="Open Sans"/>
                <w:i/>
                <w:color w:val="000000"/>
                <w:sz w:val="20"/>
                <w:szCs w:val="20"/>
              </w:rPr>
              <w:t>date 2.0, with a focus on Track A.</w:t>
            </w:r>
          </w:p>
        </w:tc>
      </w:tr>
      <w:tr w:rsidR="00BC42C6">
        <w:tc>
          <w:tcPr>
            <w:tcW w:w="3823" w:type="dxa"/>
          </w:tcPr>
          <w:p w:rsidR="00BC42C6" w:rsidRDefault="003947B5">
            <w:pPr>
              <w:keepNext/>
              <w:spacing w:before="240" w:after="60"/>
              <w:rPr>
                <w:rFonts w:ascii="Open Sans" w:eastAsia="Open Sans" w:hAnsi="Open Sans" w:cs="Open Sans"/>
                <w:i/>
                <w:color w:val="000000"/>
                <w:sz w:val="20"/>
                <w:szCs w:val="20"/>
              </w:rPr>
            </w:pPr>
            <w:r>
              <w:rPr>
                <w:rFonts w:ascii="Open Sans" w:eastAsia="Open Sans" w:hAnsi="Open Sans" w:cs="Open Sans"/>
                <w:i/>
                <w:color w:val="000000"/>
                <w:sz w:val="20"/>
                <w:szCs w:val="20"/>
              </w:rPr>
              <w:t>https://github.com/Fish-MIP/Fish-MIP.github.io</w:t>
            </w:r>
          </w:p>
        </w:tc>
        <w:tc>
          <w:tcPr>
            <w:tcW w:w="4807" w:type="dxa"/>
          </w:tcPr>
          <w:p w:rsidR="00BC42C6" w:rsidRDefault="003947B5">
            <w:pPr>
              <w:keepNext/>
              <w:spacing w:before="240" w:after="60"/>
              <w:rPr>
                <w:rFonts w:ascii="Open Sans" w:eastAsia="Open Sans" w:hAnsi="Open Sans" w:cs="Open Sans"/>
                <w:i/>
                <w:color w:val="000000"/>
                <w:sz w:val="20"/>
                <w:szCs w:val="20"/>
              </w:rPr>
            </w:pPr>
            <w:r>
              <w:rPr>
                <w:rFonts w:ascii="Open Sans" w:eastAsia="Open Sans" w:hAnsi="Open Sans" w:cs="Open Sans"/>
                <w:i/>
                <w:color w:val="000000"/>
                <w:sz w:val="20"/>
                <w:szCs w:val="20"/>
              </w:rPr>
              <w:t>Website for communication with participating modellers and public</w:t>
            </w:r>
          </w:p>
        </w:tc>
      </w:tr>
      <w:tr w:rsidR="00BC42C6">
        <w:tc>
          <w:tcPr>
            <w:tcW w:w="3823" w:type="dxa"/>
          </w:tcPr>
          <w:p w:rsidR="00BC42C6" w:rsidRDefault="003947B5">
            <w:pPr>
              <w:keepNext/>
              <w:spacing w:before="240" w:after="60"/>
              <w:rPr>
                <w:rFonts w:ascii="Open Sans" w:eastAsia="Open Sans" w:hAnsi="Open Sans" w:cs="Open Sans"/>
                <w:i/>
                <w:color w:val="000000"/>
                <w:sz w:val="20"/>
                <w:szCs w:val="20"/>
              </w:rPr>
            </w:pPr>
            <w:r>
              <w:rPr>
                <w:rFonts w:ascii="Open Sans" w:eastAsia="Open Sans" w:hAnsi="Open Sans" w:cs="Open Sans"/>
                <w:i/>
                <w:color w:val="000000"/>
                <w:sz w:val="20"/>
                <w:szCs w:val="20"/>
              </w:rPr>
              <w:t>https://github.com/Fish-MIP/FishingEffort</w:t>
            </w:r>
          </w:p>
        </w:tc>
        <w:tc>
          <w:tcPr>
            <w:tcW w:w="4807" w:type="dxa"/>
          </w:tcPr>
          <w:p w:rsidR="00BC42C6" w:rsidRDefault="003947B5">
            <w:pPr>
              <w:keepNext/>
              <w:spacing w:before="240" w:after="60"/>
              <w:rPr>
                <w:rFonts w:ascii="Open Sans" w:eastAsia="Open Sans" w:hAnsi="Open Sans" w:cs="Open Sans"/>
                <w:i/>
                <w:color w:val="000000"/>
                <w:sz w:val="20"/>
                <w:szCs w:val="20"/>
              </w:rPr>
            </w:pPr>
            <w:r>
              <w:rPr>
                <w:rFonts w:ascii="Open Sans" w:eastAsia="Open Sans" w:hAnsi="Open Sans" w:cs="Open Sans"/>
                <w:i/>
                <w:color w:val="000000"/>
                <w:sz w:val="20"/>
                <w:szCs w:val="20"/>
              </w:rPr>
              <w:t>Methods and code for spatial aggregation and reconstruction of f</w:t>
            </w:r>
            <w:r>
              <w:rPr>
                <w:rFonts w:ascii="Open Sans" w:eastAsia="Open Sans" w:hAnsi="Open Sans" w:cs="Open Sans"/>
                <w:i/>
                <w:color w:val="000000"/>
                <w:sz w:val="20"/>
                <w:szCs w:val="20"/>
              </w:rPr>
              <w:t>ishing effort and large marine ecosystem scales and for regional model domains</w:t>
            </w:r>
          </w:p>
        </w:tc>
      </w:tr>
      <w:tr w:rsidR="00BC42C6">
        <w:tc>
          <w:tcPr>
            <w:tcW w:w="3823" w:type="dxa"/>
          </w:tcPr>
          <w:p w:rsidR="00BC42C6" w:rsidRDefault="003947B5">
            <w:pPr>
              <w:keepNext/>
              <w:spacing w:before="240" w:after="60"/>
              <w:rPr>
                <w:rFonts w:ascii="Open Sans" w:eastAsia="Open Sans" w:hAnsi="Open Sans" w:cs="Open Sans"/>
                <w:i/>
                <w:color w:val="000000"/>
                <w:sz w:val="20"/>
                <w:szCs w:val="20"/>
              </w:rPr>
            </w:pPr>
            <w:r>
              <w:rPr>
                <w:rFonts w:ascii="Open Sans" w:eastAsia="Open Sans" w:hAnsi="Open Sans" w:cs="Open Sans"/>
                <w:i/>
                <w:color w:val="000000"/>
                <w:sz w:val="20"/>
                <w:szCs w:val="20"/>
              </w:rPr>
              <w:t>https://github.com/Fish-MIP/FishMIP_regions</w:t>
            </w:r>
          </w:p>
        </w:tc>
        <w:tc>
          <w:tcPr>
            <w:tcW w:w="4807" w:type="dxa"/>
          </w:tcPr>
          <w:p w:rsidR="00BC42C6" w:rsidRDefault="003947B5">
            <w:pPr>
              <w:keepNext/>
              <w:spacing w:before="240" w:after="60"/>
              <w:rPr>
                <w:rFonts w:ascii="Open Sans" w:eastAsia="Open Sans" w:hAnsi="Open Sans" w:cs="Open Sans"/>
                <w:i/>
                <w:color w:val="000000"/>
                <w:sz w:val="20"/>
                <w:szCs w:val="20"/>
              </w:rPr>
            </w:pPr>
            <w:r>
              <w:rPr>
                <w:rFonts w:ascii="Open Sans" w:eastAsia="Open Sans" w:hAnsi="Open Sans" w:cs="Open Sans"/>
                <w:i/>
                <w:color w:val="000000"/>
                <w:sz w:val="20"/>
                <w:szCs w:val="20"/>
              </w:rPr>
              <w:t>Code for mapping regional ecosystem model domain shapefiles and creation of netcdf masks</w:t>
            </w:r>
          </w:p>
        </w:tc>
      </w:tr>
      <w:tr w:rsidR="00BC42C6">
        <w:tc>
          <w:tcPr>
            <w:tcW w:w="3823" w:type="dxa"/>
          </w:tcPr>
          <w:p w:rsidR="00BC42C6" w:rsidRDefault="003947B5">
            <w:pPr>
              <w:keepNext/>
              <w:spacing w:before="240" w:after="60"/>
              <w:rPr>
                <w:rFonts w:ascii="Open Sans" w:eastAsia="Open Sans" w:hAnsi="Open Sans" w:cs="Open Sans"/>
                <w:i/>
                <w:color w:val="000000"/>
                <w:sz w:val="20"/>
                <w:szCs w:val="20"/>
              </w:rPr>
            </w:pPr>
            <w:r>
              <w:rPr>
                <w:rFonts w:ascii="Open Sans" w:eastAsia="Open Sans" w:hAnsi="Open Sans" w:cs="Open Sans"/>
                <w:i/>
                <w:color w:val="000000"/>
                <w:sz w:val="20"/>
                <w:szCs w:val="20"/>
              </w:rPr>
              <w:t>https://github.com/Fish-MIP/FishMIP_Input_Explorer</w:t>
            </w:r>
          </w:p>
        </w:tc>
        <w:tc>
          <w:tcPr>
            <w:tcW w:w="4807" w:type="dxa"/>
          </w:tcPr>
          <w:p w:rsidR="00BC42C6" w:rsidRDefault="003947B5">
            <w:pPr>
              <w:keepNext/>
              <w:spacing w:before="240" w:after="60"/>
              <w:rPr>
                <w:rFonts w:ascii="Open Sans" w:eastAsia="Open Sans" w:hAnsi="Open Sans" w:cs="Open Sans"/>
                <w:i/>
                <w:color w:val="000000"/>
                <w:sz w:val="20"/>
                <w:szCs w:val="20"/>
              </w:rPr>
            </w:pPr>
            <w:r>
              <w:rPr>
                <w:rFonts w:ascii="Open Sans" w:eastAsia="Open Sans" w:hAnsi="Open Sans" w:cs="Open Sans"/>
                <w:i/>
                <w:color w:val="000000"/>
                <w:sz w:val="20"/>
                <w:szCs w:val="20"/>
              </w:rPr>
              <w:t>Code for R Shiny app to explore, visualise, and download, regional model climate forcing inputs</w:t>
            </w:r>
          </w:p>
        </w:tc>
      </w:tr>
    </w:tbl>
    <w:p w:rsidR="00BC42C6" w:rsidRDefault="003947B5">
      <w:pPr>
        <w:keepNext/>
        <w:pBdr>
          <w:top w:val="nil"/>
          <w:left w:val="nil"/>
          <w:bottom w:val="nil"/>
          <w:right w:val="nil"/>
          <w:between w:val="nil"/>
        </w:pBdr>
        <w:spacing w:before="240" w:after="60"/>
        <w:rPr>
          <w:rFonts w:ascii="Open Sans" w:eastAsia="Open Sans" w:hAnsi="Open Sans" w:cs="Open Sans"/>
          <w:i/>
          <w:color w:val="000000"/>
          <w:sz w:val="22"/>
          <w:szCs w:val="22"/>
        </w:rPr>
      </w:pPr>
      <w:r>
        <w:rPr>
          <w:rFonts w:ascii="Open Sans" w:eastAsia="Open Sans" w:hAnsi="Open Sans" w:cs="Open Sans"/>
          <w:b/>
          <w:i/>
          <w:color w:val="000000"/>
          <w:sz w:val="22"/>
          <w:szCs w:val="22"/>
        </w:rPr>
        <w:t>Table S3.</w:t>
      </w:r>
      <w:r>
        <w:rPr>
          <w:rFonts w:ascii="Open Sans" w:eastAsia="Open Sans" w:hAnsi="Open Sans" w:cs="Open Sans"/>
          <w:i/>
          <w:color w:val="000000"/>
          <w:sz w:val="22"/>
          <w:szCs w:val="22"/>
        </w:rPr>
        <w:t xml:space="preserve"> Summary table of the relevant https://github.com/Fish-MIP repositories that have been specifically used for the development of FishMIP 2.0 protocols, including detailed model protocol descriptions, fishing forcing data, and tools for extracting and visual</w:t>
      </w:r>
      <w:r>
        <w:rPr>
          <w:rFonts w:ascii="Open Sans" w:eastAsia="Open Sans" w:hAnsi="Open Sans" w:cs="Open Sans"/>
          <w:i/>
          <w:color w:val="000000"/>
          <w:sz w:val="22"/>
          <w:szCs w:val="22"/>
        </w:rPr>
        <w:t>izing inputs. Maintainers and contributing authors are listed on each repository on GitHub.</w:t>
      </w:r>
    </w:p>
    <w:p w:rsidR="00BC42C6" w:rsidRDefault="00BC42C6">
      <w:pPr>
        <w:keepNext/>
        <w:pBdr>
          <w:top w:val="nil"/>
          <w:left w:val="nil"/>
          <w:bottom w:val="nil"/>
          <w:right w:val="nil"/>
          <w:between w:val="nil"/>
        </w:pBdr>
        <w:spacing w:before="240" w:after="60"/>
        <w:rPr>
          <w:rFonts w:ascii="Open Sans" w:eastAsia="Open Sans" w:hAnsi="Open Sans" w:cs="Open Sans"/>
          <w:i/>
          <w:sz w:val="22"/>
          <w:szCs w:val="22"/>
        </w:rPr>
      </w:pPr>
    </w:p>
    <w:p w:rsidR="00BC42C6" w:rsidRDefault="00BC42C6">
      <w:pPr>
        <w:keepNext/>
        <w:pBdr>
          <w:top w:val="nil"/>
          <w:left w:val="nil"/>
          <w:bottom w:val="nil"/>
          <w:right w:val="nil"/>
          <w:between w:val="nil"/>
        </w:pBdr>
        <w:spacing w:before="240" w:after="60"/>
        <w:rPr>
          <w:rFonts w:ascii="Open Sans" w:eastAsia="Open Sans" w:hAnsi="Open Sans" w:cs="Open Sans"/>
          <w:i/>
          <w:sz w:val="22"/>
          <w:szCs w:val="22"/>
        </w:rPr>
      </w:pPr>
    </w:p>
    <w:p w:rsidR="00BC42C6" w:rsidRDefault="00BC42C6">
      <w:pPr>
        <w:keepNext/>
        <w:pBdr>
          <w:top w:val="nil"/>
          <w:left w:val="nil"/>
          <w:bottom w:val="nil"/>
          <w:right w:val="nil"/>
          <w:between w:val="nil"/>
        </w:pBdr>
        <w:spacing w:before="240" w:after="60"/>
        <w:rPr>
          <w:rFonts w:ascii="Open Sans" w:eastAsia="Open Sans" w:hAnsi="Open Sans" w:cs="Open Sans"/>
          <w:i/>
          <w:sz w:val="22"/>
          <w:szCs w:val="22"/>
        </w:rPr>
      </w:pPr>
    </w:p>
    <w:p w:rsidR="00BC42C6" w:rsidRDefault="00BC42C6">
      <w:pPr>
        <w:keepNext/>
        <w:pBdr>
          <w:top w:val="nil"/>
          <w:left w:val="nil"/>
          <w:bottom w:val="nil"/>
          <w:right w:val="nil"/>
          <w:between w:val="nil"/>
        </w:pBdr>
        <w:spacing w:before="240" w:after="60"/>
        <w:rPr>
          <w:rFonts w:ascii="Open Sans" w:eastAsia="Open Sans" w:hAnsi="Open Sans" w:cs="Open Sans"/>
          <w:i/>
          <w:sz w:val="22"/>
          <w:szCs w:val="22"/>
          <w:highlight w:val="yellow"/>
        </w:rPr>
      </w:pPr>
    </w:p>
    <w:sectPr w:rsidR="00BC42C6">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947B5">
      <w:r>
        <w:separator/>
      </w:r>
    </w:p>
  </w:endnote>
  <w:endnote w:type="continuationSeparator" w:id="0">
    <w:p w:rsidR="00000000" w:rsidRDefault="00394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default"/>
  </w:font>
  <w:font w:name="Calibri">
    <w:panose1 w:val="020F0502020204030204"/>
    <w:charset w:val="00"/>
    <w:family w:val="swiss"/>
    <w:pitch w:val="variable"/>
    <w:sig w:usb0="E4002EFF" w:usb1="C000247B" w:usb2="00000009" w:usb3="00000000" w:csb0="000001FF" w:csb1="00000000"/>
  </w:font>
  <w:font w:name="Open Sans">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2C6" w:rsidRDefault="003947B5">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4</w:t>
    </w:r>
    <w:r>
      <w:rPr>
        <w:color w:val="000000"/>
      </w:rPr>
      <w:fldChar w:fldCharType="end"/>
    </w:r>
  </w:p>
  <w:p w:rsidR="00BC42C6" w:rsidRDefault="00BC42C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947B5">
      <w:r>
        <w:separator/>
      </w:r>
    </w:p>
  </w:footnote>
  <w:footnote w:type="continuationSeparator" w:id="0">
    <w:p w:rsidR="00000000" w:rsidRDefault="003947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094DBC"/>
    <w:multiLevelType w:val="multilevel"/>
    <w:tmpl w:val="CC268C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2C6"/>
    <w:rsid w:val="003947B5"/>
    <w:rsid w:val="00BC4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6D672"/>
  <w15:docId w15:val="{3CE712AD-8F1F-4BC4-A8D2-59940C4F4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1DD"/>
  </w:style>
  <w:style w:type="paragraph" w:styleId="Heading1">
    <w:name w:val="heading 1"/>
    <w:basedOn w:val="Normal"/>
    <w:next w:val="Normal"/>
    <w:uiPriority w:val="9"/>
    <w:qFormat/>
    <w:pPr>
      <w:keepNext/>
      <w:spacing w:before="240" w:after="60"/>
      <w:outlineLvl w:val="0"/>
    </w:pPr>
    <w:rPr>
      <w:b/>
    </w:rPr>
  </w:style>
  <w:style w:type="paragraph" w:styleId="Heading2">
    <w:name w:val="heading 2"/>
    <w:basedOn w:val="Normal"/>
    <w:next w:val="Normal"/>
    <w:uiPriority w:val="9"/>
    <w:semiHidden/>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pPr>
      <w:keepNext/>
      <w:spacing w:line="480" w:lineRule="auto"/>
      <w:outlineLvl w:val="2"/>
    </w:pPr>
    <w:rPr>
      <w:rFonts w:ascii="Times" w:eastAsia="Times" w:hAnsi="Times" w:cs="Times"/>
      <w:b/>
    </w:rPr>
  </w:style>
  <w:style w:type="paragraph" w:styleId="Heading4">
    <w:name w:val="heading 4"/>
    <w:basedOn w:val="Normal"/>
    <w:next w:val="Normal"/>
    <w:uiPriority w:val="9"/>
    <w:semiHidden/>
    <w:unhideWhenUsed/>
    <w:qFormat/>
    <w:pPr>
      <w:keepNext/>
      <w:spacing w:line="480" w:lineRule="auto"/>
      <w:outlineLvl w:val="3"/>
    </w:pPr>
    <w:rPr>
      <w:rFonts w:ascii="Times" w:eastAsia="Times" w:hAnsi="Times" w:cs="Times"/>
      <w:b/>
      <w:color w:val="0000FF"/>
      <w:sz w:val="44"/>
      <w:szCs w:val="44"/>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mbria" w:eastAsia="Cambria" w:hAnsi="Cambria" w:cs="Cambria"/>
      <w:b/>
      <w:sz w:val="32"/>
      <w:szCs w:val="32"/>
    </w:rPr>
  </w:style>
  <w:style w:type="paragraph" w:styleId="Subtitle">
    <w:name w:val="Subtitle"/>
    <w:basedOn w:val="Normal"/>
    <w:next w:val="Normal"/>
    <w:pPr>
      <w:spacing w:after="60"/>
      <w:jc w:val="center"/>
    </w:pPr>
    <w:rPr>
      <w:rFonts w:ascii="Cambria" w:eastAsia="Cambria" w:hAnsi="Cambria" w:cs="Cambria"/>
    </w:rPr>
  </w:style>
  <w:style w:type="table" w:customStyle="1" w:styleId="a">
    <w:basedOn w:val="TableNormal"/>
    <w:rPr>
      <w:rFonts w:ascii="Calibri" w:eastAsia="Calibri" w:hAnsi="Calibri" w:cs="Calibri"/>
    </w:rPr>
    <w:tblPr>
      <w:tblStyleRowBandSize w:val="1"/>
      <w:tblStyleColBandSize w:val="1"/>
    </w:tblPr>
  </w:style>
  <w:style w:type="character" w:styleId="Hyperlink">
    <w:name w:val="Hyperlink"/>
    <w:basedOn w:val="DefaultParagraphFont"/>
    <w:uiPriority w:val="99"/>
    <w:unhideWhenUsed/>
    <w:rsid w:val="002D5B86"/>
    <w:rPr>
      <w:color w:val="0000FF" w:themeColor="hyperlink"/>
      <w:u w:val="single"/>
    </w:rPr>
  </w:style>
  <w:style w:type="character" w:customStyle="1" w:styleId="UnresolvedMention">
    <w:name w:val="Unresolved Mention"/>
    <w:basedOn w:val="DefaultParagraphFont"/>
    <w:uiPriority w:val="99"/>
    <w:semiHidden/>
    <w:unhideWhenUsed/>
    <w:rsid w:val="002D5B86"/>
    <w:rPr>
      <w:color w:val="605E5C"/>
      <w:shd w:val="clear" w:color="auto" w:fill="E1DFDD"/>
    </w:rPr>
  </w:style>
  <w:style w:type="table" w:styleId="TableGrid">
    <w:name w:val="Table Grid"/>
    <w:basedOn w:val="TableNormal"/>
    <w:uiPriority w:val="39"/>
    <w:rsid w:val="00A41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rPr>
    <w:tblPr>
      <w:tblStyleRowBandSize w:val="1"/>
      <w:tblStyleColBandSize w:val="1"/>
    </w:tblPr>
  </w:style>
  <w:style w:type="table" w:customStyle="1" w:styleId="a2">
    <w:basedOn w:val="TableNormal"/>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github.com/Fish-MIP/FishingEffort"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github.com/Fish-MIP/Regional_MEM_Model_Templ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github.com/Fish-MIP/FishMIP_Input_Explorer" TargetMode="External"/><Relationship Id="rId10" Type="http://schemas.openxmlformats.org/officeDocument/2006/relationships/image" Target="media/image3.jpg"/><Relationship Id="rId19" Type="http://schemas.openxmlformats.org/officeDocument/2006/relationships/hyperlink" Target="https://github.com/Fish-MIP/Global_MEM_Model_Templat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1Cq3E4f2FvnJmMj40/2yHr7GmQ==">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2536</Words>
  <Characters>14461</Characters>
  <Application>Microsoft Office Word</Application>
  <DocSecurity>0</DocSecurity>
  <Lines>120</Lines>
  <Paragraphs>33</Paragraphs>
  <ScaleCrop>false</ScaleCrop>
  <Company/>
  <LinksUpToDate>false</LinksUpToDate>
  <CharactersWithSpaces>16964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Hajmal Mohaideen  M</cp:lastModifiedBy>
  <cp:revision>2</cp:revision>
  <dcterms:created xsi:type="dcterms:W3CDTF">2023-12-22T06:50:00Z</dcterms:created>
  <dcterms:modified xsi:type="dcterms:W3CDTF">2024-11-15T10:07:00Z</dcterms:modified>
</cp:coreProperties>
</file>