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25A9" w14:textId="77777777" w:rsidR="00BC187B" w:rsidRPr="00BC187B" w:rsidRDefault="00BC187B" w:rsidP="00BC187B">
      <w:pPr>
        <w:pStyle w:val="Titre1"/>
        <w:rPr>
          <w:rFonts w:cs="Times New Roman"/>
          <w:sz w:val="22"/>
          <w:szCs w:val="22"/>
        </w:rPr>
      </w:pPr>
      <w:r w:rsidRPr="00BC187B">
        <w:rPr>
          <w:rFonts w:cs="Times New Roman"/>
          <w:sz w:val="22"/>
          <w:szCs w:val="22"/>
        </w:rPr>
        <w:t>Supplementary information</w:t>
      </w:r>
    </w:p>
    <w:p w14:paraId="3CD4B7EA" w14:textId="0109AAC7" w:rsidR="00BC187B" w:rsidRPr="00BC187B" w:rsidRDefault="00BC187B" w:rsidP="00BC187B">
      <w:pPr>
        <w:pStyle w:val="Titre1"/>
        <w:spacing w:before="0"/>
        <w:rPr>
          <w:rFonts w:cs="Times New Roman"/>
          <w:sz w:val="22"/>
          <w:szCs w:val="22"/>
        </w:rPr>
      </w:pPr>
      <w:r w:rsidRPr="00BC187B">
        <w:rPr>
          <w:rFonts w:cs="Times New Roman"/>
          <w:sz w:val="22"/>
          <w:szCs w:val="22"/>
        </w:rPr>
        <w:t xml:space="preserve">Exploring thermal tolerance across time and space in a tropical bivalve, </w:t>
      </w:r>
      <w:r w:rsidRPr="00BC187B">
        <w:rPr>
          <w:rFonts w:cs="Times New Roman"/>
          <w:i/>
          <w:iCs/>
          <w:sz w:val="22"/>
          <w:szCs w:val="22"/>
        </w:rPr>
        <w:t>Pinctada margaritifera</w:t>
      </w:r>
    </w:p>
    <w:p w14:paraId="47A070DC" w14:textId="77777777" w:rsidR="00BC187B" w:rsidRPr="00BC187B" w:rsidRDefault="00BC187B" w:rsidP="00BC187B">
      <w:pPr>
        <w:spacing w:after="0" w:line="480" w:lineRule="auto"/>
        <w:rPr>
          <w:rFonts w:ascii="Times New Roman" w:hAnsi="Times New Roman" w:cs="Times New Roman"/>
          <w:sz w:val="20"/>
          <w:szCs w:val="20"/>
          <w:vertAlign w:val="superscript"/>
          <w:lang w:val="es-CL"/>
        </w:rPr>
      </w:pPr>
      <w:proofErr w:type="spellStart"/>
      <w:r w:rsidRPr="00BC187B">
        <w:rPr>
          <w:rFonts w:ascii="Times New Roman" w:hAnsi="Times New Roman" w:cs="Times New Roman"/>
          <w:sz w:val="20"/>
          <w:szCs w:val="20"/>
          <w:lang w:val="es-CL"/>
        </w:rPr>
        <w:t>Lugue</w:t>
      </w:r>
      <w:proofErr w:type="spellEnd"/>
      <w:r w:rsidRPr="00BC187B">
        <w:rPr>
          <w:rFonts w:ascii="Times New Roman" w:hAnsi="Times New Roman" w:cs="Times New Roman"/>
          <w:sz w:val="20"/>
          <w:szCs w:val="20"/>
          <w:lang w:val="es-CL"/>
        </w:rPr>
        <w:t xml:space="preserve"> K.</w:t>
      </w:r>
      <w:r w:rsidRPr="00BC187B">
        <w:rPr>
          <w:rFonts w:ascii="Times New Roman" w:hAnsi="Times New Roman" w:cs="Times New Roman"/>
          <w:sz w:val="20"/>
          <w:szCs w:val="20"/>
          <w:vertAlign w:val="superscript"/>
          <w:lang w:val="es-CL"/>
        </w:rPr>
        <w:t>1,2,3</w:t>
      </w:r>
      <w:r w:rsidRPr="00BC187B">
        <w:rPr>
          <w:rFonts w:ascii="Times New Roman" w:hAnsi="Times New Roman" w:cs="Times New Roman"/>
          <w:sz w:val="20"/>
          <w:szCs w:val="20"/>
          <w:lang w:val="es-CL"/>
        </w:rPr>
        <w:t xml:space="preserve">, </w:t>
      </w:r>
      <w:proofErr w:type="spellStart"/>
      <w:r w:rsidRPr="00BC187B">
        <w:rPr>
          <w:rFonts w:ascii="Times New Roman" w:hAnsi="Times New Roman" w:cs="Times New Roman"/>
          <w:sz w:val="20"/>
          <w:szCs w:val="20"/>
          <w:lang w:val="es-CL"/>
        </w:rPr>
        <w:t>Monaco</w:t>
      </w:r>
      <w:proofErr w:type="spellEnd"/>
      <w:r w:rsidRPr="00BC187B">
        <w:rPr>
          <w:rFonts w:ascii="Times New Roman" w:hAnsi="Times New Roman" w:cs="Times New Roman"/>
          <w:sz w:val="20"/>
          <w:szCs w:val="20"/>
          <w:lang w:val="es-CL"/>
        </w:rPr>
        <w:t xml:space="preserve"> C. J.</w:t>
      </w:r>
      <w:r w:rsidRPr="00BC187B">
        <w:rPr>
          <w:rFonts w:ascii="Times New Roman" w:hAnsi="Times New Roman" w:cs="Times New Roman"/>
          <w:sz w:val="20"/>
          <w:szCs w:val="20"/>
          <w:vertAlign w:val="superscript"/>
          <w:lang w:val="es-CL"/>
        </w:rPr>
        <w:t>1</w:t>
      </w:r>
      <w:r w:rsidRPr="00BC187B">
        <w:rPr>
          <w:rFonts w:ascii="Times New Roman" w:hAnsi="Times New Roman" w:cs="Times New Roman"/>
          <w:sz w:val="20"/>
          <w:szCs w:val="20"/>
          <w:lang w:val="es-CL"/>
        </w:rPr>
        <w:t xml:space="preserve">, </w:t>
      </w:r>
      <w:proofErr w:type="spellStart"/>
      <w:r w:rsidRPr="00BC187B">
        <w:rPr>
          <w:rFonts w:ascii="Times New Roman" w:hAnsi="Times New Roman" w:cs="Times New Roman"/>
          <w:sz w:val="20"/>
          <w:szCs w:val="20"/>
          <w:lang w:val="es-CL"/>
        </w:rPr>
        <w:t>Vigouroux</w:t>
      </w:r>
      <w:proofErr w:type="spellEnd"/>
      <w:r w:rsidRPr="00BC187B">
        <w:rPr>
          <w:rFonts w:ascii="Times New Roman" w:hAnsi="Times New Roman" w:cs="Times New Roman"/>
          <w:sz w:val="20"/>
          <w:szCs w:val="20"/>
          <w:lang w:val="es-CL"/>
        </w:rPr>
        <w:t xml:space="preserve"> E.</w:t>
      </w:r>
      <w:r w:rsidRPr="00BC187B">
        <w:rPr>
          <w:rFonts w:ascii="Times New Roman" w:hAnsi="Times New Roman" w:cs="Times New Roman"/>
          <w:sz w:val="20"/>
          <w:szCs w:val="20"/>
          <w:vertAlign w:val="superscript"/>
          <w:lang w:val="es-CL"/>
        </w:rPr>
        <w:t>1</w:t>
      </w:r>
      <w:r w:rsidRPr="00BC187B">
        <w:rPr>
          <w:rFonts w:ascii="Times New Roman" w:hAnsi="Times New Roman" w:cs="Times New Roman"/>
          <w:sz w:val="20"/>
          <w:szCs w:val="20"/>
          <w:lang w:val="es-CL"/>
        </w:rPr>
        <w:t xml:space="preserve">, </w:t>
      </w:r>
      <w:proofErr w:type="spellStart"/>
      <w:r w:rsidRPr="00BC187B">
        <w:rPr>
          <w:rFonts w:ascii="Times New Roman" w:hAnsi="Times New Roman" w:cs="Times New Roman"/>
          <w:sz w:val="20"/>
          <w:szCs w:val="20"/>
          <w:lang w:val="es-CL"/>
        </w:rPr>
        <w:t>Sham</w:t>
      </w:r>
      <w:proofErr w:type="spellEnd"/>
      <w:r w:rsidRPr="00BC187B">
        <w:rPr>
          <w:rFonts w:ascii="Times New Roman" w:hAnsi="Times New Roman" w:cs="Times New Roman"/>
          <w:sz w:val="20"/>
          <w:szCs w:val="20"/>
          <w:lang w:val="es-CL"/>
        </w:rPr>
        <w:t xml:space="preserve"> </w:t>
      </w:r>
      <w:proofErr w:type="spellStart"/>
      <w:r w:rsidRPr="00BC187B">
        <w:rPr>
          <w:rFonts w:ascii="Times New Roman" w:hAnsi="Times New Roman" w:cs="Times New Roman"/>
          <w:sz w:val="20"/>
          <w:szCs w:val="20"/>
          <w:lang w:val="es-CL"/>
        </w:rPr>
        <w:t>Koua</w:t>
      </w:r>
      <w:proofErr w:type="spellEnd"/>
      <w:r w:rsidRPr="00BC187B">
        <w:rPr>
          <w:rFonts w:ascii="Times New Roman" w:hAnsi="Times New Roman" w:cs="Times New Roman"/>
          <w:sz w:val="20"/>
          <w:szCs w:val="20"/>
          <w:lang w:val="es-CL"/>
        </w:rPr>
        <w:t xml:space="preserve"> M.</w:t>
      </w:r>
      <w:r w:rsidRPr="00BC187B">
        <w:rPr>
          <w:rFonts w:ascii="Times New Roman" w:hAnsi="Times New Roman" w:cs="Times New Roman"/>
          <w:sz w:val="20"/>
          <w:szCs w:val="20"/>
          <w:vertAlign w:val="superscript"/>
          <w:lang w:val="es-CL"/>
        </w:rPr>
        <w:t>1</w:t>
      </w:r>
      <w:r w:rsidRPr="00BC187B">
        <w:rPr>
          <w:rFonts w:ascii="Times New Roman" w:hAnsi="Times New Roman" w:cs="Times New Roman"/>
          <w:sz w:val="20"/>
          <w:szCs w:val="20"/>
          <w:lang w:val="es-CL"/>
        </w:rPr>
        <w:t>, Vidal-</w:t>
      </w:r>
      <w:proofErr w:type="spellStart"/>
      <w:r w:rsidRPr="00BC187B">
        <w:rPr>
          <w:rFonts w:ascii="Times New Roman" w:hAnsi="Times New Roman" w:cs="Times New Roman"/>
          <w:sz w:val="20"/>
          <w:szCs w:val="20"/>
          <w:lang w:val="es-CL"/>
        </w:rPr>
        <w:t>Dupiol</w:t>
      </w:r>
      <w:proofErr w:type="spellEnd"/>
      <w:r w:rsidRPr="00BC187B">
        <w:rPr>
          <w:rFonts w:ascii="Times New Roman" w:hAnsi="Times New Roman" w:cs="Times New Roman"/>
          <w:sz w:val="20"/>
          <w:szCs w:val="20"/>
          <w:lang w:val="es-CL"/>
        </w:rPr>
        <w:t xml:space="preserve"> J.</w:t>
      </w:r>
      <w:r w:rsidRPr="00BC187B">
        <w:rPr>
          <w:rFonts w:ascii="Times New Roman" w:hAnsi="Times New Roman" w:cs="Times New Roman"/>
          <w:sz w:val="20"/>
          <w:szCs w:val="20"/>
          <w:vertAlign w:val="superscript"/>
          <w:lang w:val="es-CL"/>
        </w:rPr>
        <w:t>2</w:t>
      </w:r>
      <w:r w:rsidRPr="00BC187B">
        <w:rPr>
          <w:rFonts w:ascii="Times New Roman" w:hAnsi="Times New Roman" w:cs="Times New Roman"/>
          <w:sz w:val="20"/>
          <w:szCs w:val="20"/>
          <w:lang w:val="es-CL"/>
        </w:rPr>
        <w:t xml:space="preserve">, </w:t>
      </w:r>
      <w:proofErr w:type="spellStart"/>
      <w:r w:rsidRPr="00BC187B">
        <w:rPr>
          <w:rFonts w:ascii="Times New Roman" w:hAnsi="Times New Roman" w:cs="Times New Roman"/>
          <w:sz w:val="20"/>
          <w:szCs w:val="20"/>
          <w:lang w:val="es-CL"/>
        </w:rPr>
        <w:t>Mitta</w:t>
      </w:r>
      <w:proofErr w:type="spellEnd"/>
      <w:r w:rsidRPr="00BC187B">
        <w:rPr>
          <w:rFonts w:ascii="Times New Roman" w:hAnsi="Times New Roman" w:cs="Times New Roman"/>
          <w:sz w:val="20"/>
          <w:szCs w:val="20"/>
          <w:lang w:val="es-CL"/>
        </w:rPr>
        <w:t xml:space="preserve"> G.</w:t>
      </w:r>
      <w:r w:rsidRPr="00BC187B">
        <w:rPr>
          <w:rFonts w:ascii="Times New Roman" w:hAnsi="Times New Roman" w:cs="Times New Roman"/>
          <w:sz w:val="20"/>
          <w:szCs w:val="20"/>
          <w:vertAlign w:val="superscript"/>
          <w:lang w:val="es-CL"/>
        </w:rPr>
        <w:t>1</w:t>
      </w:r>
      <w:r w:rsidRPr="00BC187B">
        <w:rPr>
          <w:rFonts w:ascii="Times New Roman" w:hAnsi="Times New Roman" w:cs="Times New Roman"/>
          <w:sz w:val="20"/>
          <w:szCs w:val="20"/>
          <w:lang w:val="es-CL"/>
        </w:rPr>
        <w:t>, Le Luyer J.</w:t>
      </w:r>
      <w:r w:rsidRPr="00BC187B">
        <w:rPr>
          <w:rFonts w:ascii="Times New Roman" w:hAnsi="Times New Roman" w:cs="Times New Roman"/>
          <w:sz w:val="20"/>
          <w:szCs w:val="20"/>
          <w:vertAlign w:val="superscript"/>
          <w:lang w:val="es-CL"/>
        </w:rPr>
        <w:t>1,3, *</w:t>
      </w:r>
    </w:p>
    <w:p w14:paraId="7116947E" w14:textId="77777777" w:rsidR="00BC187B" w:rsidRPr="00BC187B" w:rsidRDefault="00BC187B" w:rsidP="00BC187B">
      <w:pPr>
        <w:spacing w:after="0" w:line="480" w:lineRule="auto"/>
        <w:rPr>
          <w:rFonts w:ascii="Times New Roman" w:hAnsi="Times New Roman" w:cs="Times New Roman"/>
          <w:sz w:val="20"/>
          <w:szCs w:val="20"/>
          <w:lang w:val="es-CL"/>
        </w:rPr>
      </w:pPr>
    </w:p>
    <w:p w14:paraId="0A4B872F" w14:textId="77777777" w:rsidR="00BC187B" w:rsidRPr="00BC187B" w:rsidRDefault="00BC187B" w:rsidP="00BC187B">
      <w:pPr>
        <w:spacing w:after="0" w:line="480" w:lineRule="auto"/>
        <w:jc w:val="both"/>
        <w:rPr>
          <w:rFonts w:ascii="Times New Roman" w:hAnsi="Times New Roman" w:cs="Times New Roman"/>
          <w:sz w:val="20"/>
          <w:szCs w:val="20"/>
          <w:lang w:val="fr-FR"/>
        </w:rPr>
      </w:pPr>
      <w:r w:rsidRPr="00BC187B">
        <w:rPr>
          <w:rFonts w:ascii="Times New Roman" w:hAnsi="Times New Roman" w:cs="Times New Roman"/>
          <w:sz w:val="20"/>
          <w:szCs w:val="20"/>
          <w:vertAlign w:val="superscript"/>
          <w:lang w:val="fr-FR"/>
        </w:rPr>
        <w:t>1</w:t>
      </w:r>
      <w:bookmarkStart w:id="0" w:name="_Hlk161072067"/>
      <w:r w:rsidRPr="00BC187B">
        <w:rPr>
          <w:rFonts w:ascii="Times New Roman" w:hAnsi="Times New Roman" w:cs="Times New Roman"/>
          <w:sz w:val="20"/>
          <w:szCs w:val="20"/>
          <w:vertAlign w:val="superscript"/>
          <w:lang w:val="fr-FR"/>
        </w:rPr>
        <w:t xml:space="preserve"> </w:t>
      </w:r>
      <w:r w:rsidRPr="00BC187B">
        <w:rPr>
          <w:rFonts w:ascii="Times New Roman" w:hAnsi="Times New Roman" w:cs="Times New Roman"/>
          <w:sz w:val="20"/>
          <w:szCs w:val="20"/>
          <w:lang w:val="fr-FR"/>
        </w:rPr>
        <w:t>UMR-241 SECOPOL, Ifremer, IRD, Institut Louis-Malardé, Univ. Polynésie Française, F-98725 Taravao, Tahiti, Polynésie Française, France</w:t>
      </w:r>
      <w:bookmarkEnd w:id="0"/>
    </w:p>
    <w:p w14:paraId="0E8DCEA6" w14:textId="77777777" w:rsidR="00BC187B" w:rsidRPr="00BC187B" w:rsidRDefault="00BC187B" w:rsidP="00BC187B">
      <w:pPr>
        <w:spacing w:after="0" w:line="480" w:lineRule="auto"/>
        <w:jc w:val="both"/>
        <w:rPr>
          <w:rFonts w:ascii="Times New Roman" w:hAnsi="Times New Roman" w:cs="Times New Roman"/>
          <w:sz w:val="20"/>
          <w:szCs w:val="20"/>
          <w:lang w:val="fr-FR" w:eastAsia="fr-FR"/>
        </w:rPr>
      </w:pPr>
      <w:r w:rsidRPr="00BC187B">
        <w:rPr>
          <w:rFonts w:ascii="Times New Roman" w:hAnsi="Times New Roman" w:cs="Times New Roman"/>
          <w:sz w:val="20"/>
          <w:szCs w:val="20"/>
          <w:vertAlign w:val="superscript"/>
          <w:lang w:val="fr-FR"/>
        </w:rPr>
        <w:t>2</w:t>
      </w:r>
      <w:r w:rsidRPr="00BC187B">
        <w:rPr>
          <w:rFonts w:ascii="Times New Roman" w:hAnsi="Times New Roman" w:cs="Times New Roman"/>
          <w:sz w:val="20"/>
          <w:szCs w:val="20"/>
          <w:lang w:val="fr-FR"/>
        </w:rPr>
        <w:t xml:space="preserve"> IHPE,</w:t>
      </w:r>
      <w:r w:rsidRPr="00BC187B">
        <w:rPr>
          <w:rFonts w:ascii="Times New Roman" w:hAnsi="Times New Roman" w:cs="Times New Roman"/>
          <w:sz w:val="20"/>
          <w:szCs w:val="20"/>
          <w:lang w:val="fr-FR" w:eastAsia="fr-FR"/>
        </w:rPr>
        <w:t xml:space="preserve"> Ifremer, Univ. Montpellier, CNRS, Univ. Perpignan Via Domitia, Montpellier, France</w:t>
      </w:r>
    </w:p>
    <w:p w14:paraId="713D6F19" w14:textId="77777777" w:rsidR="00BC187B" w:rsidRPr="00BC187B" w:rsidRDefault="00BC187B" w:rsidP="00BC187B">
      <w:pPr>
        <w:spacing w:after="0" w:line="480" w:lineRule="auto"/>
        <w:jc w:val="both"/>
        <w:rPr>
          <w:rFonts w:ascii="Times New Roman" w:hAnsi="Times New Roman" w:cs="Times New Roman"/>
          <w:sz w:val="20"/>
          <w:szCs w:val="20"/>
          <w:lang w:val="fr-FR"/>
        </w:rPr>
      </w:pPr>
      <w:r w:rsidRPr="00BC187B">
        <w:rPr>
          <w:rFonts w:ascii="Times New Roman" w:hAnsi="Times New Roman" w:cs="Times New Roman"/>
          <w:sz w:val="20"/>
          <w:szCs w:val="20"/>
          <w:vertAlign w:val="superscript"/>
          <w:lang w:val="fr-FR"/>
        </w:rPr>
        <w:t>3</w:t>
      </w:r>
      <w:r w:rsidRPr="00BC187B">
        <w:rPr>
          <w:rFonts w:ascii="Times New Roman" w:hAnsi="Times New Roman" w:cs="Times New Roman"/>
          <w:sz w:val="20"/>
          <w:szCs w:val="20"/>
          <w:lang w:val="fr-FR"/>
        </w:rPr>
        <w:t xml:space="preserve"> Ifremer, Univ Brest, CNRS, IRD, UMR 6539, LEMAR, F-29280, Plouzané, France</w:t>
      </w:r>
    </w:p>
    <w:p w14:paraId="5CDC0625" w14:textId="77777777" w:rsidR="00BC187B" w:rsidRPr="00BC187B" w:rsidRDefault="00BC187B" w:rsidP="00BC187B">
      <w:pPr>
        <w:spacing w:after="0" w:line="480" w:lineRule="auto"/>
        <w:rPr>
          <w:rFonts w:ascii="Times New Roman" w:hAnsi="Times New Roman" w:cs="Times New Roman"/>
          <w:sz w:val="20"/>
          <w:szCs w:val="20"/>
          <w:lang w:val="fr-FR"/>
        </w:rPr>
      </w:pPr>
    </w:p>
    <w:p w14:paraId="7FE4A137" w14:textId="77777777" w:rsidR="00BC187B" w:rsidRPr="00BC187B" w:rsidRDefault="00BC187B" w:rsidP="00BC187B">
      <w:pPr>
        <w:spacing w:after="0" w:line="480" w:lineRule="auto"/>
        <w:rPr>
          <w:rFonts w:ascii="Times New Roman" w:hAnsi="Times New Roman" w:cs="Times New Roman"/>
          <w:sz w:val="20"/>
          <w:szCs w:val="20"/>
          <w:lang w:val="en-CA"/>
        </w:rPr>
      </w:pPr>
      <w:r w:rsidRPr="00BC187B">
        <w:rPr>
          <w:rFonts w:ascii="Times New Roman" w:hAnsi="Times New Roman" w:cs="Times New Roman"/>
          <w:sz w:val="20"/>
          <w:szCs w:val="20"/>
          <w:lang w:val="en-CA"/>
        </w:rPr>
        <w:t>*Corresponding authors: Klervi.Lugue@ifremer.fr</w:t>
      </w:r>
    </w:p>
    <w:p w14:paraId="68776C93" w14:textId="5558A9ED" w:rsidR="00BC187B" w:rsidRDefault="00BC187B" w:rsidP="00BC187B">
      <w:pPr>
        <w:rPr>
          <w:rFonts w:ascii="Times" w:hAnsi="Times"/>
          <w:color w:val="000000" w:themeColor="text1"/>
          <w:szCs w:val="24"/>
        </w:rPr>
      </w:pPr>
      <w:r w:rsidRPr="002577CA">
        <w:rPr>
          <w:rFonts w:ascii="Times" w:hAnsi="Times"/>
          <w:color w:val="000000" w:themeColor="text1"/>
          <w:szCs w:val="24"/>
        </w:rPr>
        <w:br w:type="page"/>
      </w:r>
    </w:p>
    <w:p w14:paraId="26DF98C2" w14:textId="0FAC60F7" w:rsidR="00A40785" w:rsidRDefault="00A40785" w:rsidP="00BC187B">
      <w:pPr>
        <w:spacing w:after="0" w:line="480" w:lineRule="auto"/>
        <w:jc w:val="both"/>
        <w:rPr>
          <w:rFonts w:cs="Times New Roman"/>
          <w:b/>
          <w:color w:val="000000" w:themeColor="text1"/>
          <w:sz w:val="24"/>
          <w:szCs w:val="24"/>
        </w:rPr>
      </w:pPr>
      <w:r>
        <w:rPr>
          <w:noProof/>
        </w:rPr>
        <w:lastRenderedPageBreak/>
        <w:drawing>
          <wp:inline distT="0" distB="0" distL="0" distR="0" wp14:anchorId="6310A345" wp14:editId="51FD8660">
            <wp:extent cx="5760720" cy="243586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435860"/>
                    </a:xfrm>
                    <a:prstGeom prst="rect">
                      <a:avLst/>
                    </a:prstGeom>
                  </pic:spPr>
                </pic:pic>
              </a:graphicData>
            </a:graphic>
          </wp:inline>
        </w:drawing>
      </w:r>
    </w:p>
    <w:p w14:paraId="00972994" w14:textId="23A68F4B" w:rsidR="00396FE2" w:rsidRDefault="00BC187B" w:rsidP="00F51904">
      <w:pPr>
        <w:spacing w:after="0" w:line="480" w:lineRule="auto"/>
        <w:jc w:val="both"/>
        <w:rPr>
          <w:rFonts w:ascii="Times New Roman" w:hAnsi="Times New Roman" w:cs="Times New Roman"/>
        </w:rPr>
      </w:pPr>
      <w:r w:rsidRPr="00782824">
        <w:rPr>
          <w:rFonts w:ascii="Times New Roman" w:hAnsi="Times New Roman" w:cs="Times New Roman"/>
          <w:b/>
          <w:color w:val="000000" w:themeColor="text1"/>
        </w:rPr>
        <w:t>Figure S1</w:t>
      </w:r>
      <w:r w:rsidRPr="00B840A0">
        <w:rPr>
          <w:rFonts w:ascii="Times New Roman" w:hAnsi="Times New Roman" w:cs="Times New Roman"/>
          <w:b/>
          <w:color w:val="000000" w:themeColor="text1"/>
        </w:rPr>
        <w:t xml:space="preserve">. </w:t>
      </w:r>
      <w:r w:rsidR="00A40785" w:rsidRPr="00AB1718">
        <w:rPr>
          <w:rFonts w:ascii="Times New Roman" w:hAnsi="Times New Roman" w:cs="Times New Roman"/>
          <w:b/>
        </w:rPr>
        <w:t>Graphical abstract</w:t>
      </w:r>
      <w:r w:rsidR="00782824" w:rsidRPr="00AB1718">
        <w:rPr>
          <w:rFonts w:ascii="Times New Roman" w:hAnsi="Times New Roman" w:cs="Times New Roman"/>
          <w:b/>
        </w:rPr>
        <w:t>.</w:t>
      </w:r>
      <w:r w:rsidR="00782824" w:rsidRPr="00AB1718">
        <w:rPr>
          <w:rFonts w:ascii="Times New Roman" w:hAnsi="Times New Roman" w:cs="Times New Roman"/>
          <w:bCs/>
        </w:rPr>
        <w:t xml:space="preserve"> </w:t>
      </w:r>
      <w:r w:rsidR="00396FE2" w:rsidRPr="001655EF">
        <w:rPr>
          <w:rFonts w:ascii="Times New Roman" w:hAnsi="Times New Roman" w:cs="Times New Roman"/>
        </w:rPr>
        <w:t>Three different experiments (E1, E2 and E3) were performed using hatchery-produced individuals issued from two reproduction events (</w:t>
      </w:r>
      <w:r w:rsidR="00396FE2">
        <w:rPr>
          <w:rFonts w:ascii="Times New Roman" w:hAnsi="Times New Roman" w:cs="Times New Roman"/>
        </w:rPr>
        <w:t>see below</w:t>
      </w:r>
      <w:r w:rsidR="00396FE2" w:rsidRPr="001655EF">
        <w:rPr>
          <w:rFonts w:ascii="Times New Roman" w:hAnsi="Times New Roman" w:cs="Times New Roman"/>
        </w:rPr>
        <w:t xml:space="preserve"> cohorts </w:t>
      </w:r>
      <w:r w:rsidR="00396FE2">
        <w:rPr>
          <w:rFonts w:ascii="Times New Roman" w:hAnsi="Times New Roman" w:cs="Times New Roman"/>
        </w:rPr>
        <w:t>A</w:t>
      </w:r>
      <w:r w:rsidR="00396FE2" w:rsidRPr="001655EF">
        <w:rPr>
          <w:rFonts w:ascii="Times New Roman" w:hAnsi="Times New Roman" w:cs="Times New Roman"/>
        </w:rPr>
        <w:t xml:space="preserve"> and </w:t>
      </w:r>
      <w:r w:rsidR="00396FE2">
        <w:rPr>
          <w:rFonts w:ascii="Times New Roman" w:hAnsi="Times New Roman" w:cs="Times New Roman"/>
        </w:rPr>
        <w:t xml:space="preserve">B in </w:t>
      </w:r>
      <w:r w:rsidR="00396FE2">
        <w:rPr>
          <w:rFonts w:ascii="Times New Roman" w:hAnsi="Times New Roman" w:cs="Times New Roman"/>
          <w:b/>
          <w:bCs/>
        </w:rPr>
        <w:t>Note S1</w:t>
      </w:r>
      <w:r w:rsidR="00396FE2" w:rsidRPr="001655EF">
        <w:rPr>
          <w:rFonts w:ascii="Times New Roman" w:hAnsi="Times New Roman" w:cs="Times New Roman"/>
        </w:rPr>
        <w:t xml:space="preserve">). </w:t>
      </w:r>
      <w:r w:rsidR="00D27583" w:rsidRPr="001655EF">
        <w:rPr>
          <w:rFonts w:ascii="Times New Roman" w:hAnsi="Times New Roman" w:cs="Times New Roman"/>
        </w:rPr>
        <w:t>The E1 experiment aimed to assess larval development completion (i.e., performance and upper limits)</w:t>
      </w:r>
      <w:r w:rsidR="00D27583">
        <w:rPr>
          <w:rFonts w:ascii="Times New Roman" w:hAnsi="Times New Roman" w:cs="Times New Roman"/>
        </w:rPr>
        <w:t xml:space="preserve">. In turn, the E2 and E3 allowed investigating the </w:t>
      </w:r>
      <w:r w:rsidR="00D27583" w:rsidRPr="001655EF">
        <w:rPr>
          <w:rFonts w:ascii="Times New Roman" w:hAnsi="Times New Roman" w:cs="Times New Roman"/>
        </w:rPr>
        <w:t>thermal sensitivity</w:t>
      </w:r>
      <w:r w:rsidR="00D27583">
        <w:rPr>
          <w:rFonts w:ascii="Times New Roman" w:hAnsi="Times New Roman" w:cs="Times New Roman"/>
        </w:rPr>
        <w:t xml:space="preserve"> of spats</w:t>
      </w:r>
      <w:r w:rsidR="00D27583" w:rsidRPr="001655EF">
        <w:rPr>
          <w:rFonts w:ascii="Times New Roman" w:hAnsi="Times New Roman" w:cs="Times New Roman"/>
        </w:rPr>
        <w:t xml:space="preserve"> </w:t>
      </w:r>
      <w:r w:rsidR="00D27583">
        <w:rPr>
          <w:rFonts w:ascii="Times New Roman" w:hAnsi="Times New Roman" w:cs="Times New Roman"/>
        </w:rPr>
        <w:t>experiencing</w:t>
      </w:r>
      <w:r w:rsidR="00D27583" w:rsidRPr="001655EF">
        <w:rPr>
          <w:rFonts w:ascii="Times New Roman" w:hAnsi="Times New Roman" w:cs="Times New Roman"/>
        </w:rPr>
        <w:t xml:space="preserve"> </w:t>
      </w:r>
      <w:r w:rsidR="00D27583" w:rsidRPr="006C4F6D">
        <w:rPr>
          <w:rFonts w:ascii="Times New Roman" w:hAnsi="Times New Roman" w:cs="Times New Roman"/>
        </w:rPr>
        <w:t>stressful</w:t>
      </w:r>
      <w:r w:rsidR="00D27583" w:rsidRPr="001655EF">
        <w:rPr>
          <w:rFonts w:ascii="Times New Roman" w:hAnsi="Times New Roman" w:cs="Times New Roman"/>
        </w:rPr>
        <w:t xml:space="preserve"> and </w:t>
      </w:r>
      <w:r w:rsidR="00D27583" w:rsidRPr="006C4F6D">
        <w:rPr>
          <w:rFonts w:ascii="Times New Roman" w:hAnsi="Times New Roman" w:cs="Times New Roman"/>
        </w:rPr>
        <w:t>permissive</w:t>
      </w:r>
      <w:r w:rsidR="00D27583" w:rsidRPr="001655EF">
        <w:rPr>
          <w:rFonts w:ascii="Times New Roman" w:hAnsi="Times New Roman" w:cs="Times New Roman"/>
        </w:rPr>
        <w:t xml:space="preserve"> temperature</w:t>
      </w:r>
      <w:r w:rsidR="00D27583">
        <w:rPr>
          <w:rFonts w:ascii="Times New Roman" w:hAnsi="Times New Roman" w:cs="Times New Roman"/>
        </w:rPr>
        <w:t>s, respectively</w:t>
      </w:r>
      <w:r w:rsidR="00D27583" w:rsidRPr="001655EF">
        <w:rPr>
          <w:rFonts w:ascii="Times New Roman" w:hAnsi="Times New Roman" w:cs="Times New Roman"/>
        </w:rPr>
        <w:t>.</w:t>
      </w:r>
    </w:p>
    <w:p w14:paraId="4C527C3B" w14:textId="77777777" w:rsidR="00396FE2" w:rsidRDefault="00396FE2" w:rsidP="00782824">
      <w:pPr>
        <w:spacing w:after="0" w:line="480" w:lineRule="auto"/>
        <w:jc w:val="both"/>
        <w:rPr>
          <w:rFonts w:ascii="Times New Roman" w:hAnsi="Times New Roman" w:cs="Times New Roman"/>
        </w:rPr>
      </w:pPr>
    </w:p>
    <w:p w14:paraId="0CE2B90F" w14:textId="77777777" w:rsidR="00BC187B" w:rsidRDefault="00BC187B" w:rsidP="00BC187B">
      <w:pPr>
        <w:spacing w:after="0" w:line="480" w:lineRule="auto"/>
        <w:jc w:val="both"/>
        <w:rPr>
          <w:bCs/>
          <w:color w:val="000000" w:themeColor="text1"/>
          <w:sz w:val="24"/>
          <w:szCs w:val="24"/>
        </w:rPr>
      </w:pPr>
    </w:p>
    <w:p w14:paraId="2FD798A0" w14:textId="77777777" w:rsidR="00BC187B" w:rsidRDefault="00BC187B" w:rsidP="00BC187B">
      <w:pPr>
        <w:spacing w:after="0" w:line="480" w:lineRule="auto"/>
        <w:jc w:val="both"/>
        <w:rPr>
          <w:bCs/>
          <w:color w:val="000000" w:themeColor="text1"/>
          <w:sz w:val="24"/>
          <w:szCs w:val="24"/>
        </w:rPr>
      </w:pPr>
    </w:p>
    <w:p w14:paraId="0DEAC7E1" w14:textId="77777777" w:rsidR="00BC187B" w:rsidRDefault="00BC187B" w:rsidP="00BC187B">
      <w:pPr>
        <w:spacing w:after="0" w:line="480" w:lineRule="auto"/>
        <w:jc w:val="both"/>
        <w:rPr>
          <w:bCs/>
          <w:color w:val="000000" w:themeColor="text1"/>
          <w:sz w:val="24"/>
          <w:szCs w:val="24"/>
        </w:rPr>
      </w:pPr>
    </w:p>
    <w:p w14:paraId="1899BEBA" w14:textId="77777777" w:rsidR="00BC187B" w:rsidRDefault="00BC187B" w:rsidP="00BC187B">
      <w:pPr>
        <w:spacing w:after="0" w:line="480" w:lineRule="auto"/>
        <w:jc w:val="both"/>
        <w:rPr>
          <w:bCs/>
          <w:color w:val="000000" w:themeColor="text1"/>
          <w:sz w:val="24"/>
          <w:szCs w:val="24"/>
        </w:rPr>
      </w:pPr>
    </w:p>
    <w:p w14:paraId="13917EEA" w14:textId="77777777" w:rsidR="00BC187B" w:rsidRDefault="00BC187B" w:rsidP="00BC187B">
      <w:pPr>
        <w:spacing w:after="0" w:line="480" w:lineRule="auto"/>
        <w:jc w:val="both"/>
        <w:rPr>
          <w:bCs/>
          <w:color w:val="000000" w:themeColor="text1"/>
          <w:sz w:val="24"/>
          <w:szCs w:val="24"/>
        </w:rPr>
      </w:pPr>
    </w:p>
    <w:p w14:paraId="5EC786B4" w14:textId="77777777" w:rsidR="00BC187B" w:rsidRDefault="00BC187B" w:rsidP="00BC187B">
      <w:pPr>
        <w:spacing w:after="0" w:line="480" w:lineRule="auto"/>
        <w:jc w:val="both"/>
        <w:rPr>
          <w:bCs/>
          <w:color w:val="000000" w:themeColor="text1"/>
          <w:sz w:val="24"/>
          <w:szCs w:val="24"/>
        </w:rPr>
      </w:pPr>
    </w:p>
    <w:p w14:paraId="18B1355A" w14:textId="77777777" w:rsidR="00BC187B" w:rsidRDefault="00BC187B" w:rsidP="00BC187B">
      <w:pPr>
        <w:spacing w:after="0" w:line="480" w:lineRule="auto"/>
        <w:jc w:val="both"/>
        <w:rPr>
          <w:bCs/>
          <w:color w:val="000000" w:themeColor="text1"/>
          <w:sz w:val="24"/>
          <w:szCs w:val="24"/>
        </w:rPr>
      </w:pPr>
    </w:p>
    <w:p w14:paraId="1BCBF633" w14:textId="77777777" w:rsidR="00BC187B" w:rsidRDefault="00BC187B" w:rsidP="00BC187B">
      <w:pPr>
        <w:spacing w:after="0" w:line="480" w:lineRule="auto"/>
        <w:jc w:val="both"/>
        <w:rPr>
          <w:bCs/>
          <w:color w:val="000000" w:themeColor="text1"/>
          <w:sz w:val="24"/>
          <w:szCs w:val="24"/>
        </w:rPr>
      </w:pPr>
    </w:p>
    <w:p w14:paraId="6868745A" w14:textId="77777777" w:rsidR="00BC187B" w:rsidRDefault="00BC187B" w:rsidP="00BC187B">
      <w:pPr>
        <w:spacing w:after="0" w:line="480" w:lineRule="auto"/>
        <w:jc w:val="both"/>
        <w:rPr>
          <w:bCs/>
          <w:color w:val="000000" w:themeColor="text1"/>
          <w:sz w:val="24"/>
          <w:szCs w:val="24"/>
        </w:rPr>
      </w:pPr>
    </w:p>
    <w:p w14:paraId="03878421" w14:textId="77777777" w:rsidR="00BC187B" w:rsidRDefault="00BC187B" w:rsidP="00BC187B">
      <w:pPr>
        <w:spacing w:after="0" w:line="480" w:lineRule="auto"/>
        <w:jc w:val="both"/>
        <w:rPr>
          <w:bCs/>
          <w:color w:val="000000" w:themeColor="text1"/>
          <w:sz w:val="24"/>
          <w:szCs w:val="24"/>
        </w:rPr>
      </w:pPr>
    </w:p>
    <w:p w14:paraId="5EC8E5EA" w14:textId="77777777" w:rsidR="00BC187B" w:rsidRDefault="00BC187B" w:rsidP="00BC187B">
      <w:pPr>
        <w:spacing w:after="0" w:line="480" w:lineRule="auto"/>
        <w:jc w:val="both"/>
        <w:rPr>
          <w:bCs/>
          <w:color w:val="000000" w:themeColor="text1"/>
          <w:sz w:val="24"/>
          <w:szCs w:val="24"/>
        </w:rPr>
      </w:pPr>
    </w:p>
    <w:p w14:paraId="344B80DC" w14:textId="77777777" w:rsidR="00BC187B" w:rsidRDefault="00BC187B" w:rsidP="00BC187B">
      <w:pPr>
        <w:spacing w:after="0" w:line="480" w:lineRule="auto"/>
        <w:jc w:val="both"/>
        <w:rPr>
          <w:bCs/>
          <w:color w:val="000000" w:themeColor="text1"/>
          <w:sz w:val="24"/>
          <w:szCs w:val="24"/>
        </w:rPr>
      </w:pPr>
    </w:p>
    <w:p w14:paraId="45701399" w14:textId="77777777" w:rsidR="00396FE2" w:rsidRDefault="00396FE2" w:rsidP="00BC187B">
      <w:pPr>
        <w:spacing w:after="0" w:line="480" w:lineRule="auto"/>
        <w:jc w:val="both"/>
        <w:rPr>
          <w:bCs/>
          <w:color w:val="000000" w:themeColor="text1"/>
          <w:sz w:val="24"/>
          <w:szCs w:val="24"/>
        </w:rPr>
      </w:pPr>
    </w:p>
    <w:p w14:paraId="4400CA69" w14:textId="77777777" w:rsidR="00485C2C" w:rsidRPr="00AB1718" w:rsidRDefault="00BC187B" w:rsidP="008D3848">
      <w:pPr>
        <w:spacing w:after="0" w:line="480" w:lineRule="auto"/>
        <w:jc w:val="both"/>
        <w:rPr>
          <w:rFonts w:ascii="Times New Roman" w:hAnsi="Times New Roman" w:cs="Times New Roman"/>
        </w:rPr>
      </w:pPr>
      <w:r w:rsidRPr="00AB1718">
        <w:rPr>
          <w:rStyle w:val="markedcontent"/>
          <w:rFonts w:ascii="Times New Roman" w:hAnsi="Times New Roman" w:cs="Times New Roman"/>
          <w:b/>
          <w:bCs/>
        </w:rPr>
        <w:lastRenderedPageBreak/>
        <w:t>Note S1</w:t>
      </w:r>
      <w:r w:rsidR="008D3848" w:rsidRPr="00AB1718">
        <w:rPr>
          <w:rStyle w:val="markedcontent"/>
          <w:rFonts w:ascii="Times New Roman" w:hAnsi="Times New Roman" w:cs="Times New Roman"/>
          <w:b/>
          <w:bCs/>
        </w:rPr>
        <w:t>.</w:t>
      </w:r>
      <w:r w:rsidRPr="00AB1718">
        <w:rPr>
          <w:rStyle w:val="markedcontent"/>
          <w:rFonts w:ascii="Times New Roman" w:hAnsi="Times New Roman" w:cs="Times New Roman"/>
          <w:b/>
          <w:bCs/>
        </w:rPr>
        <w:t xml:space="preserve"> Animals. </w:t>
      </w:r>
      <w:r w:rsidRPr="00AB1718">
        <w:rPr>
          <w:rStyle w:val="Titre4Car"/>
          <w:rFonts w:ascii="Times New Roman" w:hAnsi="Times New Roman" w:cs="Times New Roman"/>
          <w:color w:val="auto"/>
        </w:rPr>
        <w:t>Cohort A.</w:t>
      </w:r>
      <w:r w:rsidRPr="00AB1718">
        <w:rPr>
          <w:rFonts w:ascii="Times New Roman" w:hAnsi="Times New Roman" w:cs="Times New Roman"/>
        </w:rPr>
        <w:t xml:space="preserve"> Wild parents (4 males x 2 females) were collected in January 2023 at the Marquesas archipelago (Ua Pou island, 9°22′60″S, 140°03′W) and transferred to Ifremer’s marine concession in Vairao (Tahiti, French Polynesia). On April 2023 May 2021, breeders were transferred from the natural lagoon to the controlled experimental facilities for six weeks, in order to initiate a synchronized gametogenesis. Breeders maintenance, spawning induction and larval rearing were performed as described in </w:t>
      </w:r>
      <w:r w:rsidRPr="00AB1718">
        <w:rPr>
          <w:rFonts w:ascii="Times New Roman" w:hAnsi="Times New Roman" w:cs="Times New Roman"/>
        </w:rPr>
        <w:fldChar w:fldCharType="begin"/>
      </w:r>
      <w:r w:rsidRPr="00AB1718">
        <w:rPr>
          <w:rFonts w:ascii="Times New Roman" w:hAnsi="Times New Roman" w:cs="Times New Roman"/>
        </w:rPr>
        <w:instrText>ADDIN ZOTERO_ITEM CSL_CITATION {"citationID":"T9uwfYkv","properties":{"formattedCitation":"(Hui et al., 2011)","plainCitation":"(Hui et al., 2011)","dontUpdate":true,"noteIndex":0},"citationItems":[{"id":27,"uris":["http://zotero.org/users/local/5O9iPXJT/items/9L2LU3GC","http://zotero.org/users/12219723/items/9L2LU3GC"],"itemData":{"id":27,"type":"article-journal","container-title":"Aquatic Living Resources","DOI":"10.1051/alr/2011117","ISSN":"0990-7440, 1765-2952","issue":"2","journalAbbreviation":"Aquat. Living Resour.","page":"219-223","source":"DOI.org (Crossref)","title":"Hatchery-scale trials using cryopreserved spermatozoa of black-lip pearl oyster, &lt;i&gt;Pinctada margaritifera&lt;/i&gt;","volume":"24","author":[{"family":"Hui","given":"Belinda"},{"family":"Vonau","given":"Vincent"},{"family":"Moriceau","given":"Jacques"},{"family":"Tetumu","given":"Roger"},{"family":"Vanaa","given":"Vincent"},{"family":"Demoy-Schneider","given":"Marina"},{"family":"Suquet","given":"Marc"},{"family":"Le Moullac","given":"Gilles"}],"issued":{"date-parts":[["2011",4]]}}}],"schema":"https://github.com/citation-style-language/schema/raw/master/csl-citation.json"}</w:instrText>
      </w:r>
      <w:r w:rsidRPr="00AB1718">
        <w:rPr>
          <w:rFonts w:ascii="Times New Roman" w:hAnsi="Times New Roman" w:cs="Times New Roman"/>
        </w:rPr>
        <w:fldChar w:fldCharType="separate"/>
      </w:r>
      <w:r w:rsidRPr="00AB1718">
        <w:rPr>
          <w:rFonts w:ascii="Times New Roman" w:hAnsi="Times New Roman" w:cs="Times New Roman"/>
        </w:rPr>
        <w:t>Hui et al. (2011)</w:t>
      </w:r>
      <w:r w:rsidRPr="00AB1718">
        <w:rPr>
          <w:rFonts w:ascii="Times New Roman" w:hAnsi="Times New Roman" w:cs="Times New Roman"/>
        </w:rPr>
        <w:fldChar w:fldCharType="end"/>
      </w:r>
      <w:r w:rsidRPr="00AB1718">
        <w:rPr>
          <w:rFonts w:ascii="Times New Roman" w:hAnsi="Times New Roman" w:cs="Times New Roman"/>
        </w:rPr>
        <w:t xml:space="preserve"> and </w:t>
      </w:r>
      <w:r w:rsidRPr="00AB1718">
        <w:rPr>
          <w:rFonts w:ascii="Times New Roman" w:hAnsi="Times New Roman" w:cs="Times New Roman"/>
        </w:rPr>
        <w:fldChar w:fldCharType="begin"/>
      </w:r>
      <w:r w:rsidRPr="00AB1718">
        <w:rPr>
          <w:rFonts w:ascii="Times New Roman" w:hAnsi="Times New Roman" w:cs="Times New Roman"/>
        </w:rPr>
        <w:instrText>ADDIN ZOTERO_ITEM CSL_CITATION {"citationID":"7yNZRciv","properties":{"formattedCitation":"(Ky et al., 2013)","plainCitation":"(Ky et al., 2013)","dontUpdate":true,"noteIndex":0},"citationItems":[{"id":25,"uris":["http://zotero.org/users/local/5O9iPXJT/items/3LZ3H6LL","http://zotero.org/users/12219723/items/3LZ3H6LL"],"itemData":{"id":25,"type":"article-journal","container-title":"Aquatic Living Resources","DOI":"10.1051/alr/2013055","ISSN":"0990-7440, 1765-2952","issue":"2","journalAbbreviation":"Aquat. Living Resour.","page":"133-145","source":"DOI.org (Crossref)","title":"Family effect on cultured pearl quality in black-lipped pearl oyster &lt;i&gt;Pinctada margaritifera&lt;/i&gt; and insights for genetic improvement","volume":"26","author":[{"family":"Ky","given":"Chin-Long"},{"family":"Blay","given":"Carole"},{"family":"Sham-Koua","given":"Manaarii"},{"family":"Vanaa","given":"Vincent"},{"family":"Lo","given":"Cédrik"},{"family":"Cabral","given":"Philippe"}],"issued":{"date-parts":[["2013",4]]}}}],"schema":"https://github.com/citation-style-language/schema/raw/master/csl-citation.json"}</w:instrText>
      </w:r>
      <w:r w:rsidRPr="00AB1718">
        <w:rPr>
          <w:rFonts w:ascii="Times New Roman" w:hAnsi="Times New Roman" w:cs="Times New Roman"/>
        </w:rPr>
        <w:fldChar w:fldCharType="separate"/>
      </w:r>
      <w:r w:rsidRPr="00AB1718">
        <w:rPr>
          <w:rFonts w:ascii="Times New Roman" w:hAnsi="Times New Roman" w:cs="Times New Roman"/>
        </w:rPr>
        <w:t>Ky et al. (2013)</w:t>
      </w:r>
      <w:r w:rsidRPr="00AB1718">
        <w:rPr>
          <w:rFonts w:ascii="Times New Roman" w:hAnsi="Times New Roman" w:cs="Times New Roman"/>
        </w:rPr>
        <w:fldChar w:fldCharType="end"/>
      </w:r>
      <w:r w:rsidRPr="00AB1718">
        <w:rPr>
          <w:rFonts w:ascii="Times New Roman" w:hAnsi="Times New Roman" w:cs="Times New Roman"/>
        </w:rPr>
        <w:t xml:space="preserve">. Released gametes from each breeder were immediately isolated in beakers, and quality controlled (visual egg appearance and sperm mobility) before pooling. </w:t>
      </w:r>
    </w:p>
    <w:p w14:paraId="72796492" w14:textId="4DBC1865" w:rsidR="00BC187B" w:rsidRPr="00AB1718" w:rsidRDefault="00BC187B" w:rsidP="008D3848">
      <w:pPr>
        <w:spacing w:after="0" w:line="480" w:lineRule="auto"/>
        <w:jc w:val="both"/>
        <w:rPr>
          <w:rFonts w:ascii="Times New Roman" w:hAnsi="Times New Roman" w:cs="Times New Roman"/>
        </w:rPr>
      </w:pPr>
      <w:r w:rsidRPr="00AB1718">
        <w:rPr>
          <w:rStyle w:val="Titre4Car"/>
          <w:rFonts w:ascii="Times New Roman" w:hAnsi="Times New Roman" w:cs="Times New Roman"/>
          <w:color w:val="auto"/>
        </w:rPr>
        <w:t>Cohort B</w:t>
      </w:r>
      <w:r w:rsidRPr="00AB1718">
        <w:rPr>
          <w:rFonts w:ascii="Times New Roman" w:hAnsi="Times New Roman" w:cs="Times New Roman"/>
          <w:i/>
          <w:iCs/>
        </w:rPr>
        <w:t>.</w:t>
      </w:r>
      <w:r w:rsidRPr="00AB1718">
        <w:rPr>
          <w:rFonts w:ascii="Times New Roman" w:hAnsi="Times New Roman" w:cs="Times New Roman"/>
        </w:rPr>
        <w:t xml:space="preserve"> Wild parents (1 male x 1 female) were collected on October 2015 at the Tuamotu archipelago (Apataki atoll, 17°48′31.7″S, 149°17′41.4″W). In April 2023, breeders entered a six-week conditioning period. Conditioning, spawning triggering and fertilization were done as for cohort A. Progenies were further maintained in common-garden, under hatchery-controlled conditions, until the experiments began (i.e., 6 months later; E2 and E3). This F1 full-sib family strategy was selected (</w:t>
      </w:r>
      <w:proofErr w:type="spellStart"/>
      <w:r w:rsidRPr="00AB1718">
        <w:rPr>
          <w:rFonts w:ascii="Times New Roman" w:hAnsi="Times New Roman" w:cs="Times New Roman"/>
        </w:rPr>
        <w:t>i</w:t>
      </w:r>
      <w:proofErr w:type="spellEnd"/>
      <w:r w:rsidRPr="00AB1718">
        <w:rPr>
          <w:rFonts w:ascii="Times New Roman" w:hAnsi="Times New Roman" w:cs="Times New Roman"/>
        </w:rPr>
        <w:t xml:space="preserve">) to avoid confounding effects as a result of thermal environment history experienced by the wild broodstock (e.g., carry-over effects), and (ii) in a way to reduce the genetic background, ontogenetic and physiological condition variations within individuals (i.e., making more comparable the observed phenotypes). </w:t>
      </w:r>
    </w:p>
    <w:p w14:paraId="3614256F" w14:textId="326096DD" w:rsidR="00BC187B" w:rsidRPr="00AB1718" w:rsidRDefault="00BC187B" w:rsidP="00BC187B">
      <w:pPr>
        <w:pStyle w:val="Paragraphedeliste"/>
        <w:spacing w:line="480" w:lineRule="auto"/>
        <w:ind w:left="0"/>
        <w:jc w:val="both"/>
        <w:rPr>
          <w:rStyle w:val="Titre4Car"/>
          <w:rFonts w:ascii="Times New Roman" w:hAnsi="Times New Roman" w:cs="Times New Roman"/>
          <w:b/>
          <w:bCs/>
          <w:i w:val="0"/>
          <w:iCs w:val="0"/>
          <w:color w:val="auto"/>
        </w:rPr>
      </w:pPr>
    </w:p>
    <w:p w14:paraId="3E886591" w14:textId="11AD37E2" w:rsidR="00BC187B" w:rsidRPr="00AB1718" w:rsidRDefault="00BC187B" w:rsidP="00BC187B">
      <w:pPr>
        <w:pStyle w:val="Paragraphedeliste"/>
        <w:spacing w:line="480" w:lineRule="auto"/>
        <w:ind w:left="0"/>
        <w:jc w:val="both"/>
        <w:rPr>
          <w:rStyle w:val="Titre4Car"/>
          <w:rFonts w:ascii="Times New Roman" w:hAnsi="Times New Roman" w:cs="Times New Roman"/>
          <w:b/>
          <w:bCs/>
          <w:i w:val="0"/>
          <w:iCs w:val="0"/>
          <w:color w:val="auto"/>
        </w:rPr>
      </w:pPr>
    </w:p>
    <w:p w14:paraId="3D45822A" w14:textId="2E9F4D6A" w:rsidR="00BC187B" w:rsidRPr="00AB1718" w:rsidRDefault="00BC187B" w:rsidP="00BC187B">
      <w:pPr>
        <w:pStyle w:val="Paragraphedeliste"/>
        <w:spacing w:line="480" w:lineRule="auto"/>
        <w:ind w:left="0"/>
        <w:jc w:val="both"/>
        <w:rPr>
          <w:rStyle w:val="Titre4Car"/>
          <w:rFonts w:ascii="Times New Roman" w:hAnsi="Times New Roman" w:cs="Times New Roman"/>
          <w:b/>
          <w:bCs/>
          <w:i w:val="0"/>
          <w:iCs w:val="0"/>
          <w:color w:val="auto"/>
        </w:rPr>
      </w:pPr>
    </w:p>
    <w:p w14:paraId="3069B247" w14:textId="61E90E4E" w:rsidR="00BC187B" w:rsidRPr="00AB1718" w:rsidRDefault="00BC187B" w:rsidP="00BC187B">
      <w:pPr>
        <w:pStyle w:val="Paragraphedeliste"/>
        <w:spacing w:line="480" w:lineRule="auto"/>
        <w:ind w:left="0"/>
        <w:jc w:val="both"/>
        <w:rPr>
          <w:rStyle w:val="Titre4Car"/>
          <w:rFonts w:ascii="Times New Roman" w:hAnsi="Times New Roman" w:cs="Times New Roman"/>
          <w:b/>
          <w:bCs/>
          <w:i w:val="0"/>
          <w:iCs w:val="0"/>
          <w:color w:val="auto"/>
        </w:rPr>
      </w:pPr>
    </w:p>
    <w:p w14:paraId="44D6AF3C" w14:textId="7B0D7606" w:rsidR="00BC187B" w:rsidRPr="00AB1718" w:rsidRDefault="00BC187B" w:rsidP="00BC187B">
      <w:pPr>
        <w:pStyle w:val="Paragraphedeliste"/>
        <w:spacing w:line="480" w:lineRule="auto"/>
        <w:ind w:left="0"/>
        <w:jc w:val="both"/>
        <w:rPr>
          <w:rStyle w:val="Titre4Car"/>
          <w:rFonts w:ascii="Times New Roman" w:hAnsi="Times New Roman" w:cs="Times New Roman"/>
          <w:b/>
          <w:bCs/>
          <w:i w:val="0"/>
          <w:iCs w:val="0"/>
          <w:color w:val="auto"/>
        </w:rPr>
      </w:pPr>
    </w:p>
    <w:p w14:paraId="4E75AD3B" w14:textId="13837D63" w:rsidR="00BC187B" w:rsidRPr="00AB1718" w:rsidRDefault="00BC187B" w:rsidP="00BC187B">
      <w:pPr>
        <w:pStyle w:val="Paragraphedeliste"/>
        <w:spacing w:line="480" w:lineRule="auto"/>
        <w:ind w:left="0"/>
        <w:jc w:val="both"/>
        <w:rPr>
          <w:rStyle w:val="Titre4Car"/>
          <w:rFonts w:ascii="Times New Roman" w:hAnsi="Times New Roman" w:cs="Times New Roman"/>
          <w:b/>
          <w:bCs/>
          <w:i w:val="0"/>
          <w:iCs w:val="0"/>
          <w:color w:val="auto"/>
        </w:rPr>
      </w:pPr>
    </w:p>
    <w:p w14:paraId="366E0759" w14:textId="361CA6A4" w:rsidR="00BC187B" w:rsidRPr="00AB1718" w:rsidRDefault="00BC187B" w:rsidP="00BC187B">
      <w:pPr>
        <w:pStyle w:val="Paragraphedeliste"/>
        <w:spacing w:line="480" w:lineRule="auto"/>
        <w:ind w:left="0"/>
        <w:jc w:val="both"/>
        <w:rPr>
          <w:rStyle w:val="Titre4Car"/>
          <w:rFonts w:ascii="Times New Roman" w:hAnsi="Times New Roman" w:cs="Times New Roman"/>
          <w:b/>
          <w:bCs/>
          <w:i w:val="0"/>
          <w:iCs w:val="0"/>
          <w:color w:val="auto"/>
        </w:rPr>
      </w:pPr>
    </w:p>
    <w:p w14:paraId="0431BC18" w14:textId="0309A862" w:rsidR="00BC187B" w:rsidRPr="00AB1718" w:rsidRDefault="00BC187B" w:rsidP="00BC187B">
      <w:pPr>
        <w:pStyle w:val="Paragraphedeliste"/>
        <w:spacing w:line="480" w:lineRule="auto"/>
        <w:ind w:left="0"/>
        <w:jc w:val="both"/>
        <w:rPr>
          <w:rStyle w:val="Titre4Car"/>
          <w:rFonts w:ascii="Times New Roman" w:hAnsi="Times New Roman" w:cs="Times New Roman"/>
          <w:b/>
          <w:bCs/>
          <w:i w:val="0"/>
          <w:iCs w:val="0"/>
          <w:color w:val="auto"/>
        </w:rPr>
      </w:pPr>
    </w:p>
    <w:p w14:paraId="248D6BE7" w14:textId="60714E84" w:rsidR="00BC187B" w:rsidRPr="00AB1718" w:rsidRDefault="00BC187B" w:rsidP="00BC187B">
      <w:pPr>
        <w:pStyle w:val="Paragraphedeliste"/>
        <w:spacing w:line="480" w:lineRule="auto"/>
        <w:ind w:left="0"/>
        <w:jc w:val="both"/>
        <w:rPr>
          <w:rStyle w:val="Titre4Car"/>
          <w:rFonts w:ascii="Times New Roman" w:hAnsi="Times New Roman" w:cs="Times New Roman"/>
          <w:b/>
          <w:bCs/>
          <w:i w:val="0"/>
          <w:iCs w:val="0"/>
          <w:color w:val="auto"/>
        </w:rPr>
      </w:pPr>
    </w:p>
    <w:p w14:paraId="75DE0760" w14:textId="61CDDD84" w:rsidR="00BC187B" w:rsidRPr="00AB1718" w:rsidRDefault="00BC187B" w:rsidP="00BC187B">
      <w:pPr>
        <w:pStyle w:val="Paragraphedeliste"/>
        <w:spacing w:line="480" w:lineRule="auto"/>
        <w:ind w:left="0"/>
        <w:jc w:val="both"/>
        <w:rPr>
          <w:rStyle w:val="Titre4Car"/>
          <w:rFonts w:ascii="Times New Roman" w:hAnsi="Times New Roman" w:cs="Times New Roman"/>
          <w:b/>
          <w:bCs/>
          <w:i w:val="0"/>
          <w:iCs w:val="0"/>
          <w:color w:val="auto"/>
        </w:rPr>
      </w:pPr>
    </w:p>
    <w:p w14:paraId="31B803AB" w14:textId="7B71947A" w:rsidR="00BC187B" w:rsidRPr="00AB1718" w:rsidRDefault="00BC187B" w:rsidP="00BC187B">
      <w:pPr>
        <w:pStyle w:val="Paragraphedeliste"/>
        <w:spacing w:line="480" w:lineRule="auto"/>
        <w:ind w:left="0"/>
        <w:jc w:val="both"/>
        <w:rPr>
          <w:rStyle w:val="Titre4Car"/>
          <w:rFonts w:ascii="Times New Roman" w:hAnsi="Times New Roman" w:cs="Times New Roman"/>
          <w:b/>
          <w:bCs/>
          <w:i w:val="0"/>
          <w:iCs w:val="0"/>
          <w:color w:val="auto"/>
        </w:rPr>
      </w:pPr>
    </w:p>
    <w:p w14:paraId="4F5A18F6" w14:textId="77777777" w:rsidR="00BC187B" w:rsidRPr="00AB1718" w:rsidRDefault="00BC187B" w:rsidP="00BC187B">
      <w:pPr>
        <w:pStyle w:val="Paragraphedeliste"/>
        <w:spacing w:line="480" w:lineRule="auto"/>
        <w:ind w:left="0"/>
        <w:jc w:val="both"/>
        <w:rPr>
          <w:rStyle w:val="Titre4Car"/>
          <w:rFonts w:ascii="Times New Roman" w:hAnsi="Times New Roman" w:cs="Times New Roman"/>
          <w:b/>
          <w:bCs/>
          <w:i w:val="0"/>
          <w:iCs w:val="0"/>
          <w:color w:val="auto"/>
        </w:rPr>
      </w:pPr>
    </w:p>
    <w:p w14:paraId="3DECD87C" w14:textId="50D472EF" w:rsidR="00BC187B" w:rsidRPr="00396FE2" w:rsidRDefault="00BC187B" w:rsidP="00BC187B">
      <w:pPr>
        <w:pStyle w:val="Paragraphedeliste"/>
        <w:spacing w:line="480" w:lineRule="auto"/>
        <w:ind w:left="0"/>
        <w:jc w:val="both"/>
        <w:rPr>
          <w:rFonts w:ascii="Times New Roman" w:hAnsi="Times New Roman" w:cs="Times New Roman"/>
        </w:rPr>
      </w:pPr>
      <w:r w:rsidRPr="00AB1718">
        <w:rPr>
          <w:rStyle w:val="Titre4Car"/>
          <w:rFonts w:ascii="Times New Roman" w:hAnsi="Times New Roman" w:cs="Times New Roman"/>
          <w:b/>
          <w:bCs/>
          <w:i w:val="0"/>
          <w:iCs w:val="0"/>
          <w:color w:val="auto"/>
        </w:rPr>
        <w:lastRenderedPageBreak/>
        <w:t>Note S2</w:t>
      </w:r>
      <w:r w:rsidR="008D3848" w:rsidRPr="00AB1718">
        <w:rPr>
          <w:rStyle w:val="Titre4Car"/>
          <w:rFonts w:ascii="Times New Roman" w:hAnsi="Times New Roman" w:cs="Times New Roman"/>
          <w:b/>
          <w:bCs/>
          <w:i w:val="0"/>
          <w:iCs w:val="0"/>
          <w:color w:val="auto"/>
        </w:rPr>
        <w:t>.</w:t>
      </w:r>
      <w:r w:rsidRPr="00AB1718">
        <w:rPr>
          <w:rStyle w:val="Titre4Car"/>
          <w:rFonts w:ascii="Times New Roman" w:hAnsi="Times New Roman" w:cs="Times New Roman"/>
          <w:b/>
          <w:bCs/>
          <w:i w:val="0"/>
          <w:iCs w:val="0"/>
          <w:color w:val="auto"/>
        </w:rPr>
        <w:t xml:space="preserve"> Experimental tanks</w:t>
      </w:r>
      <w:r w:rsidRPr="00AB1718">
        <w:rPr>
          <w:rFonts w:ascii="Times New Roman" w:hAnsi="Times New Roman" w:cs="Times New Roman"/>
          <w:b/>
          <w:bCs/>
          <w:i/>
          <w:iCs/>
        </w:rPr>
        <w:t>.</w:t>
      </w:r>
      <w:r w:rsidRPr="00AB1718">
        <w:rPr>
          <w:rFonts w:ascii="Times New Roman" w:hAnsi="Times New Roman" w:cs="Times New Roman"/>
        </w:rPr>
        <w:t xml:space="preserve"> The experimental -controlled set up consisted of 29.2-L </w:t>
      </w:r>
      <w:r w:rsidR="00396FE2" w:rsidRPr="00AB1718">
        <w:rPr>
          <w:rFonts w:ascii="Times New Roman" w:hAnsi="Times New Roman" w:cs="Times New Roman"/>
        </w:rPr>
        <w:t xml:space="preserve">independent </w:t>
      </w:r>
      <w:r w:rsidRPr="00AB1718">
        <w:rPr>
          <w:rFonts w:ascii="Times New Roman" w:hAnsi="Times New Roman" w:cs="Times New Roman"/>
        </w:rPr>
        <w:t>open flow tanks, supplied by 10-µm filtered and UV-treated seawater (flow rate = 20-L .h</w:t>
      </w:r>
      <w:r w:rsidRPr="00AB1718">
        <w:rPr>
          <w:rFonts w:ascii="Times New Roman" w:hAnsi="Times New Roman" w:cs="Times New Roman"/>
          <w:vertAlign w:val="superscript"/>
        </w:rPr>
        <w:t>-1</w:t>
      </w:r>
      <w:r w:rsidRPr="00AB1718">
        <w:rPr>
          <w:rFonts w:ascii="Times New Roman" w:hAnsi="Times New Roman" w:cs="Times New Roman"/>
        </w:rPr>
        <w:t>, turnover = 68% .h</w:t>
      </w:r>
      <w:r w:rsidRPr="00AB1718">
        <w:rPr>
          <w:rFonts w:ascii="Times New Roman" w:hAnsi="Times New Roman" w:cs="Times New Roman"/>
          <w:vertAlign w:val="superscript"/>
        </w:rPr>
        <w:t>-1</w:t>
      </w:r>
      <w:r w:rsidRPr="00AB1718">
        <w:rPr>
          <w:rFonts w:ascii="Times New Roman" w:hAnsi="Times New Roman" w:cs="Times New Roman"/>
        </w:rPr>
        <w:t xml:space="preserve">). Food was regulated by an external microalgae input (1:1 mix of </w:t>
      </w:r>
      <w:r w:rsidRPr="00AB1718">
        <w:rPr>
          <w:rFonts w:ascii="Times New Roman" w:hAnsi="Times New Roman" w:cs="Times New Roman"/>
          <w:i/>
          <w:iCs/>
        </w:rPr>
        <w:t>Tisochrysis galbana</w:t>
      </w:r>
      <w:r w:rsidRPr="00AB1718">
        <w:rPr>
          <w:rFonts w:ascii="Times New Roman" w:hAnsi="Times New Roman" w:cs="Times New Roman"/>
          <w:iCs/>
        </w:rPr>
        <w:t xml:space="preserve"> </w:t>
      </w:r>
      <w:r w:rsidRPr="00AB1718">
        <w:rPr>
          <w:rFonts w:ascii="Times New Roman" w:hAnsi="Times New Roman" w:cs="Times New Roman"/>
        </w:rPr>
        <w:t xml:space="preserve">and </w:t>
      </w:r>
      <w:r w:rsidRPr="00AB1718">
        <w:rPr>
          <w:rFonts w:ascii="Times New Roman" w:hAnsi="Times New Roman" w:cs="Times New Roman"/>
          <w:i/>
          <w:iCs/>
        </w:rPr>
        <w:t>Chaetoceros gracillis</w:t>
      </w:r>
      <w:r w:rsidRPr="00AB1718">
        <w:rPr>
          <w:rFonts w:ascii="Times New Roman" w:hAnsi="Times New Roman" w:cs="Times New Roman"/>
        </w:rPr>
        <w:t>), maintained at</w:t>
      </w:r>
      <w:r w:rsidR="00396FE2" w:rsidRPr="00AB1718">
        <w:rPr>
          <w:rFonts w:ascii="Times New Roman" w:hAnsi="Times New Roman" w:cs="Times New Roman"/>
        </w:rPr>
        <w:t xml:space="preserve"> </w:t>
      </w:r>
      <w:r w:rsidR="00482556" w:rsidRPr="00AB1718">
        <w:rPr>
          <w:rFonts w:ascii="Times New Roman" w:hAnsi="Times New Roman" w:cs="Times New Roman"/>
        </w:rPr>
        <w:t xml:space="preserve">800 </w:t>
      </w:r>
      <w:r w:rsidR="00396FE2" w:rsidRPr="00AB1718">
        <w:rPr>
          <w:rFonts w:ascii="Times New Roman" w:hAnsi="Times New Roman" w:cs="Times New Roman"/>
        </w:rPr>
        <w:t>μm3 mL</w:t>
      </w:r>
      <w:r w:rsidR="00396FE2" w:rsidRPr="00AB1718">
        <w:rPr>
          <w:rFonts w:ascii="Times New Roman" w:hAnsi="Times New Roman" w:cs="Times New Roman"/>
          <w:vertAlign w:val="superscript"/>
        </w:rPr>
        <w:t>−1</w:t>
      </w:r>
      <w:r w:rsidR="00396FE2" w:rsidRPr="00AB1718">
        <w:rPr>
          <w:rFonts w:ascii="Times New Roman" w:hAnsi="Times New Roman" w:cs="Times New Roman"/>
        </w:rPr>
        <w:t xml:space="preserve"> cells at the outlet of the tank</w:t>
      </w:r>
      <w:r w:rsidRPr="00AB1718">
        <w:rPr>
          <w:rFonts w:ascii="Times New Roman" w:hAnsi="Times New Roman" w:cs="Times New Roman"/>
        </w:rPr>
        <w:t xml:space="preserve">, and daily controlled using an electronic </w:t>
      </w:r>
      <w:r w:rsidRPr="00396FE2">
        <w:rPr>
          <w:rFonts w:ascii="Times New Roman" w:hAnsi="Times New Roman" w:cs="Times New Roman"/>
        </w:rPr>
        <w:t xml:space="preserve">particle counter (Multisizer3, Beckman Coulter; 100-μm aperture tube). </w:t>
      </w:r>
      <w:r w:rsidR="00396FE2" w:rsidRPr="00396FE2">
        <w:rPr>
          <w:rFonts w:ascii="Times New Roman" w:hAnsi="Times New Roman" w:cs="Times New Roman"/>
        </w:rPr>
        <w:t>Oxygen stones</w:t>
      </w:r>
      <w:r w:rsidRPr="00396FE2">
        <w:rPr>
          <w:rFonts w:ascii="Times New Roman" w:hAnsi="Times New Roman" w:cs="Times New Roman"/>
        </w:rPr>
        <w:t xml:space="preserve"> a</w:t>
      </w:r>
      <w:r w:rsidR="00396FE2" w:rsidRPr="00396FE2">
        <w:rPr>
          <w:rFonts w:ascii="Times New Roman" w:hAnsi="Times New Roman" w:cs="Times New Roman"/>
        </w:rPr>
        <w:t>llowed</w:t>
      </w:r>
      <w:r w:rsidRPr="00396FE2">
        <w:rPr>
          <w:rFonts w:ascii="Times New Roman" w:hAnsi="Times New Roman" w:cs="Times New Roman"/>
        </w:rPr>
        <w:t xml:space="preserve"> </w:t>
      </w:r>
      <w:r w:rsidR="00EF50F3">
        <w:rPr>
          <w:rFonts w:ascii="Times New Roman" w:hAnsi="Times New Roman" w:cs="Times New Roman"/>
        </w:rPr>
        <w:t xml:space="preserve">a </w:t>
      </w:r>
      <w:r w:rsidRPr="00396FE2">
        <w:rPr>
          <w:rFonts w:ascii="Times New Roman" w:hAnsi="Times New Roman" w:cs="Times New Roman"/>
        </w:rPr>
        <w:t xml:space="preserve">well-oxygenated environment, and homogeneous concentration of phytoplankton cells. Overall, </w:t>
      </w:r>
      <w:r w:rsidR="00396FE2" w:rsidRPr="00396FE2">
        <w:rPr>
          <w:rFonts w:ascii="Times New Roman" w:hAnsi="Times New Roman" w:cs="Times New Roman"/>
        </w:rPr>
        <w:t>maintenance conditions</w:t>
      </w:r>
      <w:r w:rsidRPr="00396FE2">
        <w:rPr>
          <w:rFonts w:ascii="Times New Roman" w:hAnsi="Times New Roman" w:cs="Times New Roman"/>
        </w:rPr>
        <w:t xml:space="preserve"> were recreating ambient </w:t>
      </w:r>
      <w:r w:rsidR="00396FE2" w:rsidRPr="00396FE2">
        <w:rPr>
          <w:rFonts w:ascii="Times New Roman" w:hAnsi="Times New Roman" w:cs="Times New Roman"/>
        </w:rPr>
        <w:t xml:space="preserve">sea water parameters </w:t>
      </w:r>
      <w:r w:rsidRPr="00396FE2">
        <w:rPr>
          <w:rFonts w:ascii="Times New Roman" w:hAnsi="Times New Roman" w:cs="Times New Roman"/>
        </w:rPr>
        <w:t>(temperature 27°C, salinity 36 psu, pH</w:t>
      </w:r>
      <w:r w:rsidRPr="00396FE2">
        <w:rPr>
          <w:rFonts w:ascii="Times New Roman" w:hAnsi="Times New Roman" w:cs="Times New Roman"/>
          <w:vertAlign w:val="subscript"/>
        </w:rPr>
        <w:t>NBS</w:t>
      </w:r>
      <w:r w:rsidRPr="00396FE2">
        <w:rPr>
          <w:rFonts w:ascii="Times New Roman" w:hAnsi="Times New Roman" w:cs="Times New Roman"/>
        </w:rPr>
        <w:t xml:space="preserve"> 8.3, DO</w:t>
      </w:r>
      <w:r w:rsidRPr="00396FE2">
        <w:rPr>
          <w:rFonts w:ascii="Times New Roman" w:hAnsi="Times New Roman" w:cs="Times New Roman"/>
          <w:vertAlign w:val="subscript"/>
        </w:rPr>
        <w:t>2</w:t>
      </w:r>
      <w:r w:rsidRPr="00396FE2">
        <w:rPr>
          <w:rFonts w:ascii="Times New Roman" w:hAnsi="Times New Roman" w:cs="Times New Roman"/>
        </w:rPr>
        <w:t xml:space="preserve"> saturation 95%, photoperiod 14:10 D:L), which were daily checked (</w:t>
      </w:r>
      <w:r w:rsidR="00396FE2" w:rsidRPr="00396FE2">
        <w:rPr>
          <w:rFonts w:ascii="Times New Roman" w:hAnsi="Times New Roman" w:cs="Times New Roman"/>
        </w:rPr>
        <w:t xml:space="preserve">multi-Parameter </w:t>
      </w:r>
      <w:r w:rsidRPr="00396FE2">
        <w:rPr>
          <w:rFonts w:ascii="Times New Roman" w:hAnsi="Times New Roman" w:cs="Times New Roman"/>
        </w:rPr>
        <w:t>WTW®). For thermal stress assays, seawater temperature was regulated by means of heat resistance (IKS</w:t>
      </w:r>
      <w:r w:rsidRPr="00396FE2">
        <w:rPr>
          <w:rFonts w:ascii="Times New Roman" w:hAnsi="Times New Roman" w:cs="Times New Roman"/>
          <w:vertAlign w:val="superscript"/>
        </w:rPr>
        <w:t xml:space="preserve">® </w:t>
      </w:r>
      <w:r w:rsidRPr="00396FE2">
        <w:rPr>
          <w:rFonts w:ascii="Times New Roman" w:hAnsi="Times New Roman" w:cs="Times New Roman"/>
        </w:rPr>
        <w:t>Aquastar system) or chiller (TECO</w:t>
      </w:r>
      <w:r w:rsidRPr="00396FE2">
        <w:rPr>
          <w:rFonts w:ascii="Times New Roman" w:hAnsi="Times New Roman" w:cs="Times New Roman"/>
          <w:vertAlign w:val="superscript"/>
        </w:rPr>
        <w:t>®</w:t>
      </w:r>
      <w:r w:rsidRPr="00396FE2">
        <w:rPr>
          <w:rFonts w:ascii="Times New Roman" w:hAnsi="Times New Roman" w:cs="Times New Roman"/>
        </w:rPr>
        <w:t>), for heat or cold conditions, respectively.</w:t>
      </w:r>
    </w:p>
    <w:p w14:paraId="4239D9A0" w14:textId="77777777" w:rsidR="00BC187B" w:rsidRPr="00106B96" w:rsidRDefault="00BC187B" w:rsidP="00BC187B">
      <w:pPr>
        <w:pStyle w:val="Paragraphedeliste"/>
        <w:spacing w:line="480" w:lineRule="auto"/>
        <w:ind w:left="0"/>
        <w:jc w:val="both"/>
        <w:rPr>
          <w:rFonts w:ascii="Times New Roman" w:hAnsi="Times New Roman" w:cs="Times New Roman"/>
        </w:rPr>
      </w:pPr>
    </w:p>
    <w:p w14:paraId="166CD9CF" w14:textId="77777777" w:rsidR="00BC187B" w:rsidRDefault="00BC187B" w:rsidP="00BC187B">
      <w:pPr>
        <w:spacing w:after="0" w:line="480" w:lineRule="auto"/>
        <w:jc w:val="both"/>
        <w:rPr>
          <w:rFonts w:ascii="Times New Roman" w:hAnsi="Times New Roman" w:cs="Times New Roman"/>
          <w:b/>
          <w:bCs/>
        </w:rPr>
      </w:pPr>
    </w:p>
    <w:p w14:paraId="573A698D" w14:textId="77777777" w:rsidR="00BC187B" w:rsidRDefault="00BC187B" w:rsidP="00BC187B">
      <w:pPr>
        <w:spacing w:after="0" w:line="480" w:lineRule="auto"/>
        <w:jc w:val="both"/>
        <w:rPr>
          <w:rFonts w:ascii="Times New Roman" w:hAnsi="Times New Roman" w:cs="Times New Roman"/>
          <w:b/>
          <w:bCs/>
        </w:rPr>
      </w:pPr>
    </w:p>
    <w:p w14:paraId="7743FDE0" w14:textId="77777777" w:rsidR="00BC187B" w:rsidRDefault="00BC187B" w:rsidP="00BC187B">
      <w:pPr>
        <w:spacing w:after="0" w:line="480" w:lineRule="auto"/>
        <w:jc w:val="both"/>
        <w:rPr>
          <w:rFonts w:ascii="Times New Roman" w:hAnsi="Times New Roman" w:cs="Times New Roman"/>
          <w:b/>
          <w:bCs/>
        </w:rPr>
      </w:pPr>
    </w:p>
    <w:p w14:paraId="7C206422" w14:textId="77777777" w:rsidR="00BC187B" w:rsidRDefault="00BC187B" w:rsidP="00BC187B">
      <w:pPr>
        <w:spacing w:after="0" w:line="480" w:lineRule="auto"/>
        <w:jc w:val="both"/>
        <w:rPr>
          <w:rFonts w:ascii="Times New Roman" w:hAnsi="Times New Roman" w:cs="Times New Roman"/>
          <w:b/>
          <w:bCs/>
        </w:rPr>
      </w:pPr>
    </w:p>
    <w:p w14:paraId="19738D56" w14:textId="77777777" w:rsidR="00BC187B" w:rsidRDefault="00BC187B" w:rsidP="00BC187B">
      <w:pPr>
        <w:spacing w:after="0" w:line="480" w:lineRule="auto"/>
        <w:jc w:val="both"/>
        <w:rPr>
          <w:rFonts w:ascii="Times New Roman" w:hAnsi="Times New Roman" w:cs="Times New Roman"/>
          <w:b/>
          <w:bCs/>
        </w:rPr>
      </w:pPr>
    </w:p>
    <w:p w14:paraId="3ED53FA6" w14:textId="77777777" w:rsidR="00BC187B" w:rsidRDefault="00BC187B" w:rsidP="00BC187B">
      <w:pPr>
        <w:spacing w:after="0" w:line="480" w:lineRule="auto"/>
        <w:jc w:val="both"/>
        <w:rPr>
          <w:rFonts w:ascii="Times New Roman" w:hAnsi="Times New Roman" w:cs="Times New Roman"/>
          <w:b/>
          <w:bCs/>
        </w:rPr>
      </w:pPr>
    </w:p>
    <w:p w14:paraId="53DF1969" w14:textId="77777777" w:rsidR="00BC187B" w:rsidRDefault="00BC187B" w:rsidP="00BC187B">
      <w:pPr>
        <w:spacing w:after="0" w:line="480" w:lineRule="auto"/>
        <w:jc w:val="both"/>
        <w:rPr>
          <w:rFonts w:ascii="Times New Roman" w:hAnsi="Times New Roman" w:cs="Times New Roman"/>
          <w:b/>
          <w:bCs/>
        </w:rPr>
      </w:pPr>
    </w:p>
    <w:p w14:paraId="688C0024" w14:textId="77777777" w:rsidR="00BC187B" w:rsidRDefault="00BC187B" w:rsidP="00BC187B">
      <w:pPr>
        <w:spacing w:after="0" w:line="480" w:lineRule="auto"/>
        <w:jc w:val="both"/>
        <w:rPr>
          <w:rFonts w:ascii="Times New Roman" w:hAnsi="Times New Roman" w:cs="Times New Roman"/>
          <w:b/>
          <w:bCs/>
        </w:rPr>
      </w:pPr>
    </w:p>
    <w:p w14:paraId="1A3DD489" w14:textId="77777777" w:rsidR="00BC187B" w:rsidRDefault="00BC187B" w:rsidP="00BC187B">
      <w:pPr>
        <w:spacing w:after="0" w:line="480" w:lineRule="auto"/>
        <w:jc w:val="both"/>
        <w:rPr>
          <w:rFonts w:ascii="Times New Roman" w:hAnsi="Times New Roman" w:cs="Times New Roman"/>
          <w:b/>
          <w:bCs/>
        </w:rPr>
      </w:pPr>
    </w:p>
    <w:p w14:paraId="50C947C2" w14:textId="77777777" w:rsidR="00BC187B" w:rsidRDefault="00BC187B" w:rsidP="00BC187B">
      <w:pPr>
        <w:spacing w:after="0" w:line="480" w:lineRule="auto"/>
        <w:jc w:val="both"/>
        <w:rPr>
          <w:rFonts w:ascii="Times New Roman" w:hAnsi="Times New Roman" w:cs="Times New Roman"/>
          <w:b/>
          <w:bCs/>
        </w:rPr>
      </w:pPr>
    </w:p>
    <w:p w14:paraId="31BE5C63" w14:textId="77777777" w:rsidR="00BC187B" w:rsidRDefault="00BC187B" w:rsidP="00BC187B">
      <w:pPr>
        <w:spacing w:after="0" w:line="480" w:lineRule="auto"/>
        <w:jc w:val="both"/>
        <w:rPr>
          <w:rFonts w:ascii="Times New Roman" w:hAnsi="Times New Roman" w:cs="Times New Roman"/>
          <w:b/>
          <w:bCs/>
        </w:rPr>
      </w:pPr>
    </w:p>
    <w:p w14:paraId="47F354EB" w14:textId="37E6F870" w:rsidR="00BC187B" w:rsidRDefault="00BC187B" w:rsidP="00BC187B">
      <w:pPr>
        <w:spacing w:after="0" w:line="480" w:lineRule="auto"/>
        <w:jc w:val="both"/>
        <w:rPr>
          <w:rFonts w:ascii="Times New Roman" w:hAnsi="Times New Roman" w:cs="Times New Roman"/>
          <w:b/>
          <w:bCs/>
        </w:rPr>
      </w:pPr>
    </w:p>
    <w:p w14:paraId="32D5A121" w14:textId="77777777" w:rsidR="00EF50F3" w:rsidRDefault="00EF50F3" w:rsidP="00BC187B">
      <w:pPr>
        <w:spacing w:after="0" w:line="480" w:lineRule="auto"/>
        <w:jc w:val="both"/>
        <w:rPr>
          <w:rFonts w:ascii="Times New Roman" w:hAnsi="Times New Roman" w:cs="Times New Roman"/>
          <w:b/>
          <w:bCs/>
        </w:rPr>
      </w:pPr>
    </w:p>
    <w:p w14:paraId="6F2D32C0" w14:textId="77777777" w:rsidR="00BC187B" w:rsidRDefault="00BC187B" w:rsidP="00BC187B">
      <w:pPr>
        <w:spacing w:after="0" w:line="480" w:lineRule="auto"/>
        <w:jc w:val="both"/>
        <w:rPr>
          <w:rFonts w:ascii="Times New Roman" w:hAnsi="Times New Roman" w:cs="Times New Roman"/>
          <w:b/>
          <w:bCs/>
        </w:rPr>
      </w:pPr>
    </w:p>
    <w:p w14:paraId="1FC65AA3" w14:textId="619AEA05" w:rsidR="00BC187B" w:rsidRDefault="00BC187B" w:rsidP="00BC187B">
      <w:pPr>
        <w:spacing w:after="0" w:line="480" w:lineRule="auto"/>
        <w:jc w:val="both"/>
        <w:rPr>
          <w:rFonts w:ascii="Times New Roman" w:hAnsi="Times New Roman" w:cs="Times New Roman"/>
          <w:b/>
          <w:bCs/>
        </w:rPr>
      </w:pPr>
    </w:p>
    <w:p w14:paraId="0F10BE6D" w14:textId="77777777" w:rsidR="00482556" w:rsidRDefault="00482556" w:rsidP="00BC187B">
      <w:pPr>
        <w:spacing w:after="0" w:line="480" w:lineRule="auto"/>
        <w:jc w:val="both"/>
        <w:rPr>
          <w:rFonts w:ascii="Times New Roman" w:hAnsi="Times New Roman" w:cs="Times New Roman"/>
          <w:b/>
          <w:bCs/>
        </w:rPr>
      </w:pPr>
    </w:p>
    <w:p w14:paraId="0430BADD" w14:textId="77777777" w:rsidR="00BC187B" w:rsidRDefault="00BC187B" w:rsidP="00BC187B">
      <w:pPr>
        <w:spacing w:after="0" w:line="480" w:lineRule="auto"/>
        <w:jc w:val="both"/>
        <w:rPr>
          <w:rFonts w:ascii="Times New Roman" w:hAnsi="Times New Roman" w:cs="Times New Roman"/>
          <w:b/>
          <w:bCs/>
        </w:rPr>
      </w:pPr>
    </w:p>
    <w:p w14:paraId="3E6F91DB" w14:textId="0710EE61" w:rsidR="00C73C4B" w:rsidRDefault="00BC187B" w:rsidP="00C73C4B">
      <w:pPr>
        <w:spacing w:after="0" w:line="480" w:lineRule="auto"/>
        <w:jc w:val="both"/>
        <w:rPr>
          <w:rFonts w:ascii="Times New Roman" w:hAnsi="Times New Roman" w:cs="Times New Roman"/>
        </w:rPr>
      </w:pPr>
      <w:r w:rsidRPr="00AB1718">
        <w:rPr>
          <w:rFonts w:ascii="Times New Roman" w:hAnsi="Times New Roman" w:cs="Times New Roman"/>
          <w:b/>
          <w:bCs/>
        </w:rPr>
        <w:lastRenderedPageBreak/>
        <w:t>Note S3</w:t>
      </w:r>
      <w:r w:rsidR="008D3848" w:rsidRPr="00AB1718">
        <w:rPr>
          <w:rFonts w:ascii="Times New Roman" w:hAnsi="Times New Roman" w:cs="Times New Roman"/>
          <w:b/>
          <w:bCs/>
        </w:rPr>
        <w:t>. M</w:t>
      </w:r>
      <w:r w:rsidRPr="00AB1718">
        <w:rPr>
          <w:rFonts w:ascii="Times New Roman" w:hAnsi="Times New Roman" w:cs="Times New Roman"/>
          <w:b/>
          <w:bCs/>
        </w:rPr>
        <w:t>etabolic measurements</w:t>
      </w:r>
      <w:r w:rsidR="007B12F1" w:rsidRPr="00AB1718">
        <w:rPr>
          <w:rFonts w:ascii="Times New Roman" w:hAnsi="Times New Roman" w:cs="Times New Roman"/>
          <w:b/>
          <w:bCs/>
        </w:rPr>
        <w:t xml:space="preserve"> and calculations</w:t>
      </w:r>
      <w:r w:rsidRPr="00AB1718">
        <w:rPr>
          <w:rFonts w:ascii="Times New Roman" w:hAnsi="Times New Roman" w:cs="Times New Roman"/>
        </w:rPr>
        <w:t xml:space="preserve">. </w:t>
      </w:r>
      <w:r w:rsidR="008D3848" w:rsidRPr="00AB1718">
        <w:rPr>
          <w:rFonts w:ascii="Times New Roman" w:hAnsi="Times New Roman" w:cs="Times New Roman"/>
        </w:rPr>
        <w:t>Spats were randomly sampled from experimental tanks, and placed in individual closed-system respirometry chambers</w:t>
      </w:r>
      <w:r w:rsidR="007B12F1" w:rsidRPr="00AB1718">
        <w:rPr>
          <w:rFonts w:ascii="Times New Roman" w:hAnsi="Times New Roman" w:cs="Times New Roman"/>
        </w:rPr>
        <w:t xml:space="preserve"> (</w:t>
      </w:r>
      <w:r w:rsidR="00F40125" w:rsidRPr="00AB1718">
        <w:rPr>
          <w:rFonts w:ascii="Times New Roman" w:hAnsi="Times New Roman" w:cs="Times New Roman"/>
        </w:rPr>
        <w:t>120 mL volume</w:t>
      </w:r>
      <w:r w:rsidR="007B12F1" w:rsidRPr="00AB1718">
        <w:rPr>
          <w:rFonts w:ascii="Times New Roman" w:hAnsi="Times New Roman" w:cs="Times New Roman"/>
        </w:rPr>
        <w:t>)</w:t>
      </w:r>
      <w:r w:rsidR="008914A8" w:rsidRPr="00AB1718">
        <w:rPr>
          <w:rFonts w:ascii="Times New Roman" w:hAnsi="Times New Roman" w:cs="Times New Roman"/>
        </w:rPr>
        <w:t xml:space="preserve">, </w:t>
      </w:r>
      <w:r w:rsidR="00F40125" w:rsidRPr="00AB1718">
        <w:rPr>
          <w:rFonts w:ascii="Times New Roman" w:hAnsi="Times New Roman" w:cs="Times New Roman"/>
        </w:rPr>
        <w:t>fulfil</w:t>
      </w:r>
      <w:r w:rsidR="004D3CCF" w:rsidRPr="00AB1718">
        <w:rPr>
          <w:rFonts w:ascii="Times New Roman" w:hAnsi="Times New Roman" w:cs="Times New Roman"/>
        </w:rPr>
        <w:t>led</w:t>
      </w:r>
      <w:r w:rsidR="00F40125" w:rsidRPr="00AB1718">
        <w:rPr>
          <w:rFonts w:ascii="Times New Roman" w:hAnsi="Times New Roman" w:cs="Times New Roman"/>
        </w:rPr>
        <w:t xml:space="preserve"> with filtered and oxygen-saturated seawater</w:t>
      </w:r>
      <w:r w:rsidR="00D95EC2" w:rsidRPr="00AB1718">
        <w:rPr>
          <w:rFonts w:ascii="Times New Roman" w:hAnsi="Times New Roman" w:cs="Times New Roman"/>
        </w:rPr>
        <w:t xml:space="preserve">, and </w:t>
      </w:r>
      <w:r w:rsidR="00F40125" w:rsidRPr="00AB1718">
        <w:rPr>
          <w:rFonts w:ascii="Times New Roman" w:hAnsi="Times New Roman" w:cs="Times New Roman"/>
        </w:rPr>
        <w:t xml:space="preserve">maintained </w:t>
      </w:r>
      <w:r w:rsidR="00401292" w:rsidRPr="00AB1718">
        <w:rPr>
          <w:rFonts w:ascii="Times New Roman" w:hAnsi="Times New Roman" w:cs="Times New Roman"/>
        </w:rPr>
        <w:t xml:space="preserve">at temperature </w:t>
      </w:r>
      <w:r w:rsidR="00F40125" w:rsidRPr="00AB1718">
        <w:rPr>
          <w:rFonts w:ascii="Times New Roman" w:hAnsi="Times New Roman" w:cs="Times New Roman"/>
        </w:rPr>
        <w:t xml:space="preserve">relating to </w:t>
      </w:r>
      <w:r w:rsidR="00891EC1" w:rsidRPr="00AB1718">
        <w:rPr>
          <w:rFonts w:ascii="Times New Roman" w:hAnsi="Times New Roman" w:cs="Times New Roman"/>
        </w:rPr>
        <w:t xml:space="preserve">the </w:t>
      </w:r>
      <w:r w:rsidR="00F40125" w:rsidRPr="00AB1718">
        <w:rPr>
          <w:rFonts w:ascii="Times New Roman" w:hAnsi="Times New Roman" w:cs="Times New Roman"/>
        </w:rPr>
        <w:t xml:space="preserve">treatment assigned. </w:t>
      </w:r>
      <w:r w:rsidRPr="00AB1718">
        <w:rPr>
          <w:rFonts w:ascii="Times New Roman" w:hAnsi="Times New Roman" w:cs="Times New Roman"/>
        </w:rPr>
        <w:t>After the bivalves appeared to have started to filter (as indicated by open valves and the mantle edge and tentacles in an outstretched position)</w:t>
      </w:r>
      <w:r w:rsidR="008D3848" w:rsidRPr="00AB1718">
        <w:rPr>
          <w:rFonts w:ascii="Times New Roman" w:hAnsi="Times New Roman" w:cs="Times New Roman"/>
        </w:rPr>
        <w:t>, respiration measurements</w:t>
      </w:r>
      <w:r w:rsidR="00F40125" w:rsidRPr="00AB1718">
        <w:rPr>
          <w:rFonts w:ascii="Times New Roman" w:hAnsi="Times New Roman" w:cs="Times New Roman"/>
        </w:rPr>
        <w:t xml:space="preserve"> </w:t>
      </w:r>
      <w:r w:rsidR="007B12F1" w:rsidRPr="00AB1718">
        <w:rPr>
          <w:rFonts w:ascii="Times New Roman" w:hAnsi="Times New Roman" w:cs="Times New Roman"/>
        </w:rPr>
        <w:t>started</w:t>
      </w:r>
      <w:r w:rsidR="004D3CCF" w:rsidRPr="00AB1718">
        <w:rPr>
          <w:rFonts w:ascii="Times New Roman" w:hAnsi="Times New Roman" w:cs="Times New Roman"/>
        </w:rPr>
        <w:t xml:space="preserve">, for a total duration </w:t>
      </w:r>
      <w:r w:rsidR="004D3CCF">
        <w:rPr>
          <w:rFonts w:ascii="Times New Roman" w:hAnsi="Times New Roman" w:cs="Times New Roman"/>
        </w:rPr>
        <w:t xml:space="preserve">of 1.5 hours. Measurements were done by means </w:t>
      </w:r>
      <w:r w:rsidR="00F40125" w:rsidRPr="00482556">
        <w:rPr>
          <w:rFonts w:ascii="Times New Roman" w:hAnsi="Times New Roman" w:cs="Times New Roman"/>
        </w:rPr>
        <w:t xml:space="preserve">of an </w:t>
      </w:r>
      <w:r w:rsidR="00D95EC2" w:rsidRPr="00482556">
        <w:rPr>
          <w:rFonts w:ascii="Times New Roman" w:hAnsi="Times New Roman" w:cs="Times New Roman"/>
        </w:rPr>
        <w:t xml:space="preserve">optical oxygen sensor coupled with an Opto-F1 UniAmp (Unisense®). </w:t>
      </w:r>
      <w:r w:rsidR="00F40125" w:rsidRPr="00482556">
        <w:rPr>
          <w:rFonts w:ascii="Times New Roman" w:hAnsi="Times New Roman" w:cs="Times New Roman"/>
        </w:rPr>
        <w:t xml:space="preserve">Once </w:t>
      </w:r>
      <w:r w:rsidR="00D95EC2" w:rsidRPr="00482556">
        <w:rPr>
          <w:rFonts w:ascii="Times New Roman" w:hAnsi="Times New Roman" w:cs="Times New Roman"/>
        </w:rPr>
        <w:t>oxygen</w:t>
      </w:r>
      <w:r w:rsidR="00F40125" w:rsidRPr="00482556">
        <w:rPr>
          <w:rFonts w:ascii="Times New Roman" w:hAnsi="Times New Roman" w:cs="Times New Roman"/>
        </w:rPr>
        <w:t xml:space="preserve"> measurements </w:t>
      </w:r>
      <w:r w:rsidR="007627BE">
        <w:rPr>
          <w:rFonts w:ascii="Times New Roman" w:hAnsi="Times New Roman" w:cs="Times New Roman"/>
        </w:rPr>
        <w:t>ended</w:t>
      </w:r>
      <w:r w:rsidR="00F40125" w:rsidRPr="00482556">
        <w:rPr>
          <w:rFonts w:ascii="Times New Roman" w:hAnsi="Times New Roman" w:cs="Times New Roman"/>
        </w:rPr>
        <w:t xml:space="preserve">, </w:t>
      </w:r>
      <w:r w:rsidR="007627BE">
        <w:rPr>
          <w:rFonts w:ascii="Times New Roman" w:hAnsi="Times New Roman" w:cs="Times New Roman"/>
        </w:rPr>
        <w:t>around</w:t>
      </w:r>
      <w:r w:rsidR="00F40125" w:rsidRPr="00482556">
        <w:rPr>
          <w:rFonts w:ascii="Times New Roman" w:hAnsi="Times New Roman" w:cs="Times New Roman"/>
        </w:rPr>
        <w:t xml:space="preserve"> 1.8.10</w:t>
      </w:r>
      <w:r w:rsidR="00F40125" w:rsidRPr="00482556">
        <w:rPr>
          <w:rFonts w:ascii="Times New Roman" w:hAnsi="Times New Roman" w:cs="Times New Roman"/>
          <w:vertAlign w:val="superscript"/>
        </w:rPr>
        <w:t xml:space="preserve">5 </w:t>
      </w:r>
      <w:r w:rsidR="00934B92" w:rsidRPr="00482556">
        <w:rPr>
          <w:rFonts w:ascii="Times New Roman" w:hAnsi="Times New Roman" w:cs="Times New Roman"/>
        </w:rPr>
        <w:t>cells of phytoplankton</w:t>
      </w:r>
      <w:r w:rsidR="00D95EC2" w:rsidRPr="00417C9D">
        <w:rPr>
          <w:rStyle w:val="Appelnotedebasdep"/>
        </w:rPr>
        <w:footnoteReference w:id="1"/>
      </w:r>
      <w:r w:rsidR="00934B92" w:rsidRPr="00482556">
        <w:rPr>
          <w:rFonts w:ascii="Times New Roman" w:hAnsi="Times New Roman" w:cs="Times New Roman"/>
        </w:rPr>
        <w:t xml:space="preserve"> were added in the </w:t>
      </w:r>
      <w:r w:rsidR="00C73C4B">
        <w:rPr>
          <w:rFonts w:ascii="Times New Roman" w:hAnsi="Times New Roman" w:cs="Times New Roman"/>
        </w:rPr>
        <w:t>sealed volume</w:t>
      </w:r>
      <w:r w:rsidR="007627BE">
        <w:rPr>
          <w:rFonts w:ascii="Times New Roman" w:hAnsi="Times New Roman" w:cs="Times New Roman"/>
        </w:rPr>
        <w:t xml:space="preserve">, and waited for another 1.5 hours </w:t>
      </w:r>
      <w:r w:rsidR="00C73C4B">
        <w:rPr>
          <w:rFonts w:ascii="Times New Roman" w:hAnsi="Times New Roman" w:cs="Times New Roman"/>
        </w:rPr>
        <w:t xml:space="preserve">before </w:t>
      </w:r>
      <w:r w:rsidR="007627BE">
        <w:rPr>
          <w:rFonts w:ascii="Times New Roman" w:hAnsi="Times New Roman" w:cs="Times New Roman"/>
        </w:rPr>
        <w:t xml:space="preserve">sample </w:t>
      </w:r>
      <w:r w:rsidR="00D95EC2" w:rsidRPr="00482556">
        <w:rPr>
          <w:rFonts w:ascii="Times New Roman" w:hAnsi="Times New Roman" w:cs="Times New Roman"/>
        </w:rPr>
        <w:t>10 mL</w:t>
      </w:r>
      <w:r w:rsidR="00EB292B">
        <w:rPr>
          <w:rFonts w:ascii="Times New Roman" w:hAnsi="Times New Roman" w:cs="Times New Roman"/>
        </w:rPr>
        <w:t xml:space="preserve"> seawater</w:t>
      </w:r>
      <w:r w:rsidR="007627BE">
        <w:rPr>
          <w:rFonts w:ascii="Times New Roman" w:hAnsi="Times New Roman" w:cs="Times New Roman"/>
        </w:rPr>
        <w:t>.</w:t>
      </w:r>
      <w:r w:rsidR="00D95EC2" w:rsidRPr="00482556">
        <w:rPr>
          <w:rFonts w:ascii="Times New Roman" w:hAnsi="Times New Roman" w:cs="Times New Roman"/>
        </w:rPr>
        <w:t xml:space="preserve"> </w:t>
      </w:r>
      <w:r w:rsidR="007627BE">
        <w:rPr>
          <w:rFonts w:ascii="Times New Roman" w:hAnsi="Times New Roman" w:cs="Times New Roman"/>
        </w:rPr>
        <w:t xml:space="preserve">The final phytoplankton </w:t>
      </w:r>
      <w:r w:rsidR="00934B92" w:rsidRPr="00482556">
        <w:rPr>
          <w:rFonts w:ascii="Times New Roman" w:hAnsi="Times New Roman" w:cs="Times New Roman"/>
        </w:rPr>
        <w:t>concentration</w:t>
      </w:r>
      <w:r w:rsidR="00D95EC2" w:rsidRPr="00482556">
        <w:rPr>
          <w:rFonts w:ascii="Times New Roman" w:hAnsi="Times New Roman" w:cs="Times New Roman"/>
        </w:rPr>
        <w:t xml:space="preserve"> was measured</w:t>
      </w:r>
      <w:r w:rsidR="00934B92" w:rsidRPr="00482556">
        <w:rPr>
          <w:rFonts w:ascii="Times New Roman" w:hAnsi="Times New Roman" w:cs="Times New Roman"/>
        </w:rPr>
        <w:t xml:space="preserve"> using an electronic particle counter (Multisizer3, Beckman Coulter; 100-μm aperture tube).</w:t>
      </w:r>
      <w:r w:rsidR="00D95EC2" w:rsidRPr="00482556">
        <w:rPr>
          <w:rFonts w:ascii="Times New Roman" w:hAnsi="Times New Roman" w:cs="Times New Roman"/>
        </w:rPr>
        <w:t xml:space="preserve"> </w:t>
      </w:r>
      <w:r w:rsidR="00C73C4B">
        <w:rPr>
          <w:rFonts w:ascii="Times New Roman" w:hAnsi="Times New Roman" w:cs="Times New Roman"/>
        </w:rPr>
        <w:t>Ingestion Rates</w:t>
      </w:r>
      <w:r w:rsidR="00C73C4B" w:rsidRPr="00482556">
        <w:rPr>
          <w:rFonts w:ascii="Times New Roman" w:hAnsi="Times New Roman" w:cs="Times New Roman"/>
        </w:rPr>
        <w:t xml:space="preserve"> (</w:t>
      </w:r>
      <w:r w:rsidR="00C73C4B" w:rsidRPr="00F76C9C">
        <w:rPr>
          <w:rFonts w:ascii="Times New Roman" w:hAnsi="Times New Roman" w:cs="Times New Roman"/>
          <w:b/>
          <w:bCs/>
        </w:rPr>
        <w:t>IR</w:t>
      </w:r>
      <w:r w:rsidR="00C73C4B">
        <w:rPr>
          <w:rFonts w:ascii="Times New Roman" w:hAnsi="Times New Roman" w:cs="Times New Roman"/>
        </w:rPr>
        <w:t xml:space="preserve">; </w:t>
      </w:r>
      <w:r w:rsidR="00C73C4B" w:rsidRPr="00482556">
        <w:rPr>
          <w:rFonts w:ascii="Times New Roman" w:hAnsi="Times New Roman" w:cs="Times New Roman"/>
        </w:rPr>
        <w:t>cell .h</w:t>
      </w:r>
      <w:r w:rsidR="00C73C4B" w:rsidRPr="00482556">
        <w:rPr>
          <w:rFonts w:ascii="Times New Roman" w:hAnsi="Times New Roman" w:cs="Times New Roman"/>
          <w:vertAlign w:val="superscript"/>
        </w:rPr>
        <w:t>-1</w:t>
      </w:r>
      <w:r w:rsidR="00C73C4B" w:rsidRPr="00482556">
        <w:rPr>
          <w:rFonts w:ascii="Times New Roman" w:hAnsi="Times New Roman" w:cs="Times New Roman"/>
        </w:rPr>
        <w:t>)</w:t>
      </w:r>
      <w:r w:rsidR="00C73C4B">
        <w:rPr>
          <w:rFonts w:ascii="Times New Roman" w:hAnsi="Times New Roman" w:cs="Times New Roman"/>
        </w:rPr>
        <w:t xml:space="preserve"> </w:t>
      </w:r>
      <w:r w:rsidR="00C73C4B" w:rsidRPr="00482556">
        <w:rPr>
          <w:rFonts w:ascii="Times New Roman" w:hAnsi="Times New Roman" w:cs="Times New Roman"/>
        </w:rPr>
        <w:t>and R</w:t>
      </w:r>
      <w:r w:rsidR="00C73C4B">
        <w:rPr>
          <w:rFonts w:ascii="Times New Roman" w:hAnsi="Times New Roman" w:cs="Times New Roman"/>
        </w:rPr>
        <w:t xml:space="preserve">espiration </w:t>
      </w:r>
      <w:r w:rsidR="00C73C4B" w:rsidRPr="00482556">
        <w:rPr>
          <w:rFonts w:ascii="Times New Roman" w:hAnsi="Times New Roman" w:cs="Times New Roman"/>
        </w:rPr>
        <w:t>R</w:t>
      </w:r>
      <w:r w:rsidR="00C73C4B">
        <w:rPr>
          <w:rFonts w:ascii="Times New Roman" w:hAnsi="Times New Roman" w:cs="Times New Roman"/>
        </w:rPr>
        <w:t>ates (</w:t>
      </w:r>
      <w:r w:rsidR="00C73C4B" w:rsidRPr="00F76C9C">
        <w:rPr>
          <w:rFonts w:ascii="Times New Roman" w:hAnsi="Times New Roman" w:cs="Times New Roman"/>
          <w:b/>
          <w:bCs/>
        </w:rPr>
        <w:t>RR</w:t>
      </w:r>
      <w:r w:rsidR="00C73C4B">
        <w:rPr>
          <w:rFonts w:ascii="Times New Roman" w:hAnsi="Times New Roman" w:cs="Times New Roman"/>
        </w:rPr>
        <w:t xml:space="preserve">; </w:t>
      </w:r>
      <w:r w:rsidR="00C73C4B" w:rsidRPr="00482556">
        <w:rPr>
          <w:rFonts w:ascii="Times New Roman" w:hAnsi="Times New Roman" w:cs="Times New Roman"/>
        </w:rPr>
        <w:t>mg O</w:t>
      </w:r>
      <w:r w:rsidR="00C73C4B" w:rsidRPr="00482556">
        <w:rPr>
          <w:rFonts w:ascii="Times New Roman" w:hAnsi="Times New Roman" w:cs="Times New Roman"/>
          <w:vertAlign w:val="subscript"/>
        </w:rPr>
        <w:t>2</w:t>
      </w:r>
      <w:r w:rsidR="00C73C4B" w:rsidRPr="00482556">
        <w:rPr>
          <w:rFonts w:ascii="Times New Roman" w:hAnsi="Times New Roman" w:cs="Times New Roman"/>
        </w:rPr>
        <w:t xml:space="preserve"> .h</w:t>
      </w:r>
      <w:r w:rsidR="00C73C4B" w:rsidRPr="00482556">
        <w:rPr>
          <w:rFonts w:ascii="Times New Roman" w:hAnsi="Times New Roman" w:cs="Times New Roman"/>
          <w:vertAlign w:val="superscript"/>
        </w:rPr>
        <w:t>-1</w:t>
      </w:r>
      <w:r w:rsidR="00C73C4B" w:rsidRPr="00482556">
        <w:rPr>
          <w:rFonts w:ascii="Times New Roman" w:hAnsi="Times New Roman" w:cs="Times New Roman"/>
        </w:rPr>
        <w:t>)</w:t>
      </w:r>
      <w:r w:rsidR="00C73C4B">
        <w:rPr>
          <w:rFonts w:ascii="Times New Roman" w:hAnsi="Times New Roman" w:cs="Times New Roman"/>
        </w:rPr>
        <w:t xml:space="preserve"> </w:t>
      </w:r>
      <w:r w:rsidR="00C73C4B" w:rsidRPr="00482556">
        <w:rPr>
          <w:rFonts w:ascii="Times New Roman" w:hAnsi="Times New Roman" w:cs="Times New Roman"/>
        </w:rPr>
        <w:t xml:space="preserve">were converted to a standard animal basis, using the formula: </w:t>
      </w:r>
    </w:p>
    <w:p w14:paraId="56465C0A" w14:textId="77777777" w:rsidR="002F7EA3" w:rsidRDefault="002F7EA3" w:rsidP="00C73C4B">
      <w:pPr>
        <w:spacing w:after="0" w:line="480" w:lineRule="auto"/>
        <w:jc w:val="both"/>
        <w:rPr>
          <w:rFonts w:ascii="Times New Roman" w:hAnsi="Times New Roman" w:cs="Times New Roman"/>
        </w:rPr>
      </w:pPr>
    </w:p>
    <w:p w14:paraId="52F2074A" w14:textId="0CB5B25F" w:rsidR="00C73C4B" w:rsidRDefault="00C73C4B" w:rsidP="00C73C4B">
      <w:pPr>
        <w:spacing w:after="0" w:line="480" w:lineRule="auto"/>
        <w:jc w:val="both"/>
        <w:rPr>
          <w:rFonts w:ascii="Times New Roman" w:hAnsi="Times New Roman" w:cs="Times New Roman"/>
        </w:rPr>
      </w:pPr>
      <w:r w:rsidRPr="00A2645A">
        <w:rPr>
          <w:rFonts w:ascii="Times New Roman" w:hAnsi="Times New Roman" w:cs="Times New Roman"/>
          <w:i/>
          <w:iCs/>
        </w:rPr>
        <w:t>Ys = (</w:t>
      </w:r>
      <w:proofErr w:type="spellStart"/>
      <w:r w:rsidRPr="00A2645A">
        <w:rPr>
          <w:rFonts w:ascii="Times New Roman" w:hAnsi="Times New Roman" w:cs="Times New Roman"/>
          <w:i/>
          <w:iCs/>
        </w:rPr>
        <w:t>Ws</w:t>
      </w:r>
      <w:proofErr w:type="spellEnd"/>
      <w:r w:rsidRPr="00A2645A">
        <w:rPr>
          <w:rFonts w:ascii="Times New Roman" w:hAnsi="Times New Roman" w:cs="Times New Roman"/>
          <w:i/>
          <w:iCs/>
        </w:rPr>
        <w:t>/We)b × Ye</w:t>
      </w:r>
      <w:r w:rsidRPr="00A2645A">
        <w:rPr>
          <w:rFonts w:ascii="Times New Roman" w:hAnsi="Times New Roman" w:cs="Times New Roman"/>
          <w:i/>
          <w:iCs/>
          <w:lang w:val="es-CL"/>
        </w:rPr>
        <w:t xml:space="preserve"> </w:t>
      </w:r>
      <w:r w:rsidRPr="00A2645A">
        <w:rPr>
          <w:rFonts w:ascii="Times New Roman" w:hAnsi="Times New Roman" w:cs="Times New Roman"/>
          <w:i/>
          <w:iCs/>
          <w:lang w:val="es-CL"/>
        </w:rPr>
        <w:tab/>
      </w:r>
      <w:r>
        <w:rPr>
          <w:rFonts w:ascii="Times New Roman" w:hAnsi="Times New Roman" w:cs="Times New Roman"/>
          <w:i/>
          <w:iCs/>
          <w:lang w:val="es-CL"/>
        </w:rPr>
        <w:tab/>
      </w:r>
      <w:r w:rsidRPr="00482556">
        <w:rPr>
          <w:rFonts w:ascii="Times New Roman" w:hAnsi="Times New Roman" w:cs="Times New Roman"/>
          <w:i/>
          <w:iCs/>
          <w:lang w:val="es-CL"/>
        </w:rPr>
        <w:t>(</w:t>
      </w:r>
      <w:proofErr w:type="spellStart"/>
      <w:r w:rsidRPr="00482556">
        <w:rPr>
          <w:rFonts w:ascii="Times New Roman" w:hAnsi="Times New Roman" w:cs="Times New Roman"/>
          <w:i/>
          <w:iCs/>
          <w:lang w:val="es-CL"/>
        </w:rPr>
        <w:t>eq</w:t>
      </w:r>
      <w:proofErr w:type="spellEnd"/>
      <w:r w:rsidRPr="00482556">
        <w:rPr>
          <w:rFonts w:ascii="Times New Roman" w:hAnsi="Times New Roman" w:cs="Times New Roman"/>
          <w:i/>
          <w:iCs/>
          <w:lang w:val="es-CL"/>
        </w:rPr>
        <w:t>. S</w:t>
      </w:r>
      <w:r w:rsidR="002F7EA3">
        <w:rPr>
          <w:rFonts w:ascii="Times New Roman" w:hAnsi="Times New Roman" w:cs="Times New Roman"/>
          <w:i/>
          <w:iCs/>
          <w:lang w:val="es-CL"/>
        </w:rPr>
        <w:t>1</w:t>
      </w:r>
      <w:r w:rsidRPr="00482556">
        <w:rPr>
          <w:rFonts w:ascii="Times New Roman" w:hAnsi="Times New Roman" w:cs="Times New Roman"/>
          <w:i/>
          <w:iCs/>
          <w:lang w:val="es-CL"/>
        </w:rPr>
        <w:t>)</w:t>
      </w:r>
    </w:p>
    <w:p w14:paraId="2A0E7E59" w14:textId="77777777" w:rsidR="00C73C4B" w:rsidRDefault="00C73C4B" w:rsidP="00C73C4B">
      <w:pPr>
        <w:spacing w:after="0" w:line="480" w:lineRule="auto"/>
        <w:jc w:val="both"/>
        <w:rPr>
          <w:rFonts w:ascii="Times New Roman" w:hAnsi="Times New Roman" w:cs="Times New Roman"/>
        </w:rPr>
      </w:pPr>
    </w:p>
    <w:p w14:paraId="30978F06" w14:textId="58F44988" w:rsidR="007B12F1" w:rsidRPr="00482556" w:rsidRDefault="00C73C4B" w:rsidP="00482556">
      <w:pPr>
        <w:spacing w:after="0" w:line="480" w:lineRule="auto"/>
        <w:jc w:val="both"/>
        <w:rPr>
          <w:rFonts w:ascii="Times New Roman" w:hAnsi="Times New Roman" w:cs="Times New Roman"/>
        </w:rPr>
      </w:pPr>
      <w:r>
        <w:rPr>
          <w:rFonts w:ascii="Times New Roman" w:hAnsi="Times New Roman" w:cs="Times New Roman"/>
        </w:rPr>
        <w:t>W</w:t>
      </w:r>
      <w:r w:rsidRPr="00482556">
        <w:rPr>
          <w:rFonts w:ascii="Times New Roman" w:hAnsi="Times New Roman" w:cs="Times New Roman"/>
        </w:rPr>
        <w:t xml:space="preserve">here Ys is the </w:t>
      </w:r>
      <w:r w:rsidR="002A56A9">
        <w:rPr>
          <w:rFonts w:ascii="Times New Roman" w:hAnsi="Times New Roman" w:cs="Times New Roman"/>
        </w:rPr>
        <w:t xml:space="preserve">standard </w:t>
      </w:r>
      <w:r w:rsidR="002F7EA3">
        <w:rPr>
          <w:rFonts w:ascii="Times New Roman" w:hAnsi="Times New Roman" w:cs="Times New Roman"/>
        </w:rPr>
        <w:t>metabolic rate</w:t>
      </w:r>
      <w:r w:rsidRPr="00482556">
        <w:rPr>
          <w:rFonts w:ascii="Times New Roman" w:hAnsi="Times New Roman" w:cs="Times New Roman"/>
        </w:rPr>
        <w:t xml:space="preserve">, </w:t>
      </w:r>
      <w:proofErr w:type="spellStart"/>
      <w:r w:rsidRPr="00482556">
        <w:rPr>
          <w:rFonts w:ascii="Times New Roman" w:hAnsi="Times New Roman" w:cs="Times New Roman"/>
        </w:rPr>
        <w:t>Ws</w:t>
      </w:r>
      <w:proofErr w:type="spellEnd"/>
      <w:r w:rsidRPr="00482556">
        <w:rPr>
          <w:rFonts w:ascii="Times New Roman" w:hAnsi="Times New Roman" w:cs="Times New Roman"/>
        </w:rPr>
        <w:t xml:space="preserve"> is the </w:t>
      </w:r>
      <w:r w:rsidR="002A56A9">
        <w:rPr>
          <w:rFonts w:ascii="Times New Roman" w:hAnsi="Times New Roman" w:cs="Times New Roman"/>
        </w:rPr>
        <w:t xml:space="preserve">standard </w:t>
      </w:r>
      <w:r w:rsidRPr="00482556">
        <w:rPr>
          <w:rFonts w:ascii="Times New Roman" w:hAnsi="Times New Roman" w:cs="Times New Roman"/>
        </w:rPr>
        <w:t>dry weight</w:t>
      </w:r>
      <w:r w:rsidR="002A56A9">
        <w:rPr>
          <w:rFonts w:ascii="Times New Roman" w:hAnsi="Times New Roman" w:cs="Times New Roman"/>
        </w:rPr>
        <w:t xml:space="preserve"> </w:t>
      </w:r>
      <w:r w:rsidRPr="00482556">
        <w:rPr>
          <w:rFonts w:ascii="Times New Roman" w:hAnsi="Times New Roman" w:cs="Times New Roman"/>
        </w:rPr>
        <w:t>(1 g)</w:t>
      </w:r>
      <w:r>
        <w:rPr>
          <w:rFonts w:ascii="Times New Roman" w:hAnsi="Times New Roman" w:cs="Times New Roman"/>
        </w:rPr>
        <w:t xml:space="preserve">, </w:t>
      </w:r>
      <w:r w:rsidRPr="00482556">
        <w:rPr>
          <w:rFonts w:ascii="Times New Roman" w:hAnsi="Times New Roman" w:cs="Times New Roman"/>
        </w:rPr>
        <w:t xml:space="preserve">We is the </w:t>
      </w:r>
      <w:r w:rsidR="002A56A9">
        <w:rPr>
          <w:rFonts w:ascii="Times New Roman" w:hAnsi="Times New Roman" w:cs="Times New Roman"/>
        </w:rPr>
        <w:t xml:space="preserve">measured </w:t>
      </w:r>
      <w:r w:rsidRPr="00482556">
        <w:rPr>
          <w:rFonts w:ascii="Times New Roman" w:hAnsi="Times New Roman" w:cs="Times New Roman"/>
        </w:rPr>
        <w:t xml:space="preserve">dry weight, Ye is the measured physiological activity, and b is the allometric coefficient. </w:t>
      </w:r>
      <w:r w:rsidR="00883C81">
        <w:rPr>
          <w:rFonts w:ascii="Times New Roman" w:hAnsi="Times New Roman" w:cs="Times New Roman"/>
        </w:rPr>
        <w:t xml:space="preserve">Based on </w:t>
      </w:r>
      <w:r w:rsidR="00883C81">
        <w:rPr>
          <w:rFonts w:ascii="Times New Roman" w:hAnsi="Times New Roman" w:cs="Times New Roman"/>
        </w:rPr>
        <w:fldChar w:fldCharType="begin"/>
      </w:r>
      <w:r w:rsidR="002A56A9">
        <w:rPr>
          <w:rFonts w:ascii="Times New Roman" w:hAnsi="Times New Roman" w:cs="Times New Roman"/>
        </w:rPr>
        <w:instrText xml:space="preserve"> ADDIN ZOTERO_ITEM CSL_CITATION {"citationID":"10BGxlpk","properties":{"formattedCitation":"(Savina &amp; Pouvreau, 2004)","plainCitation":"(Savina &amp; Pouvreau, 2004)","dontUpdate":true,"noteIndex":0},"citationItems":[{"id":425,"uris":["http://zotero.org/users/12219723/items/7KUEH6GC"],"itemData":{"id":425,"type":"article-journal","container-title":"Aquaculture","DOI":"10.1016/j.aquaculture.2004.05.029","ISSN":"00448486","issue":"1-4","journalAbbreviation":"Aquaculture","language":"en","license":"https://www.elsevier.com/tdm/userlicense/1.0/","page":"289-306","source":"DOI.org (Crossref)","title":"A comparative ecophysiological study of two infaunal filter-feeding bivalves: Paphia rhomboı̈des and Glycymeris glycymeris","title-short":"A comparative ecophysiological study of two infaunal filter-feeding bivalves","volume":"239","author":[{"family":"Savina","given":"Marie"},{"family":"Pouvreau","given":"Stéphane"}],"issued":{"date-parts":[["2004",9]]}}}],"schema":"https://github.com/citation-style-language/schema/raw/master/csl-citation.json"} </w:instrText>
      </w:r>
      <w:r w:rsidR="00883C81">
        <w:rPr>
          <w:rFonts w:ascii="Times New Roman" w:hAnsi="Times New Roman" w:cs="Times New Roman"/>
        </w:rPr>
        <w:fldChar w:fldCharType="separate"/>
      </w:r>
      <w:r w:rsidR="00883C81" w:rsidRPr="00883C81">
        <w:rPr>
          <w:rFonts w:ascii="Times New Roman" w:hAnsi="Times New Roman" w:cs="Times New Roman"/>
        </w:rPr>
        <w:t xml:space="preserve">Savina &amp; Pouvreau </w:t>
      </w:r>
      <w:r w:rsidR="00883C81">
        <w:rPr>
          <w:rFonts w:ascii="Times New Roman" w:hAnsi="Times New Roman" w:cs="Times New Roman"/>
        </w:rPr>
        <w:t>(</w:t>
      </w:r>
      <w:r w:rsidR="00883C81" w:rsidRPr="00883C81">
        <w:rPr>
          <w:rFonts w:ascii="Times New Roman" w:hAnsi="Times New Roman" w:cs="Times New Roman"/>
        </w:rPr>
        <w:t>2004)</w:t>
      </w:r>
      <w:r w:rsidR="00883C81">
        <w:rPr>
          <w:rFonts w:ascii="Times New Roman" w:hAnsi="Times New Roman" w:cs="Times New Roman"/>
        </w:rPr>
        <w:fldChar w:fldCharType="end"/>
      </w:r>
      <w:r w:rsidR="00883C81">
        <w:rPr>
          <w:rStyle w:val="anchor-text"/>
          <w:rFonts w:ascii="Times New Roman" w:hAnsi="Times New Roman" w:cs="Times New Roman"/>
        </w:rPr>
        <w:t xml:space="preserve">, we used </w:t>
      </w:r>
      <w:r w:rsidRPr="00482556">
        <w:rPr>
          <w:rFonts w:ascii="Times New Roman" w:hAnsi="Times New Roman" w:cs="Times New Roman"/>
        </w:rPr>
        <w:t>b allometric coefficient</w:t>
      </w:r>
      <w:r w:rsidR="00883C81">
        <w:rPr>
          <w:rFonts w:ascii="Times New Roman" w:hAnsi="Times New Roman" w:cs="Times New Roman"/>
        </w:rPr>
        <w:t xml:space="preserve"> of</w:t>
      </w:r>
      <w:r w:rsidRPr="00482556">
        <w:rPr>
          <w:rFonts w:ascii="Times New Roman" w:hAnsi="Times New Roman" w:cs="Times New Roman"/>
        </w:rPr>
        <w:t xml:space="preserve"> 0.66 for IR and 0.75 </w:t>
      </w:r>
      <w:r w:rsidRPr="002F7EA3">
        <w:rPr>
          <w:rFonts w:ascii="Times New Roman" w:hAnsi="Times New Roman" w:cs="Times New Roman"/>
        </w:rPr>
        <w:t>for RR.</w:t>
      </w:r>
      <w:r w:rsidR="002F7EA3">
        <w:rPr>
          <w:rFonts w:ascii="Times New Roman" w:hAnsi="Times New Roman" w:cs="Times New Roman"/>
        </w:rPr>
        <w:t xml:space="preserve"> </w:t>
      </w:r>
      <w:r w:rsidR="00D95EC2" w:rsidRPr="00482556">
        <w:rPr>
          <w:rFonts w:ascii="Times New Roman" w:hAnsi="Times New Roman" w:cs="Times New Roman"/>
        </w:rPr>
        <w:t xml:space="preserve">Then </w:t>
      </w:r>
      <w:r w:rsidR="007627BE" w:rsidRPr="00482556">
        <w:rPr>
          <w:rFonts w:ascii="Times New Roman" w:hAnsi="Times New Roman" w:cs="Times New Roman"/>
        </w:rPr>
        <w:t>Scope</w:t>
      </w:r>
      <w:r w:rsidR="00D95EC2" w:rsidRPr="00482556">
        <w:rPr>
          <w:rFonts w:ascii="Times New Roman" w:hAnsi="Times New Roman" w:cs="Times New Roman"/>
        </w:rPr>
        <w:t xml:space="preserve"> </w:t>
      </w:r>
      <w:r w:rsidR="00721100" w:rsidRPr="00482556">
        <w:rPr>
          <w:rFonts w:ascii="Times New Roman" w:hAnsi="Times New Roman" w:cs="Times New Roman"/>
        </w:rPr>
        <w:t>for</w:t>
      </w:r>
      <w:r w:rsidR="00D95EC2" w:rsidRPr="00482556">
        <w:rPr>
          <w:rFonts w:ascii="Times New Roman" w:hAnsi="Times New Roman" w:cs="Times New Roman"/>
        </w:rPr>
        <w:t xml:space="preserve"> Growth (</w:t>
      </w:r>
      <w:r w:rsidR="00D95EC2" w:rsidRPr="00F76C9C">
        <w:rPr>
          <w:rFonts w:ascii="Times New Roman" w:hAnsi="Times New Roman" w:cs="Times New Roman"/>
          <w:b/>
          <w:bCs/>
        </w:rPr>
        <w:t>SFG</w:t>
      </w:r>
      <w:r w:rsidR="00D95EC2" w:rsidRPr="00482556">
        <w:rPr>
          <w:rFonts w:ascii="Times New Roman" w:hAnsi="Times New Roman" w:cs="Times New Roman"/>
        </w:rPr>
        <w:t>) was</w:t>
      </w:r>
      <w:r w:rsidR="007627BE">
        <w:rPr>
          <w:rFonts w:ascii="Times New Roman" w:hAnsi="Times New Roman" w:cs="Times New Roman"/>
        </w:rPr>
        <w:t xml:space="preserve"> </w:t>
      </w:r>
      <w:r w:rsidR="00D95EC2" w:rsidRPr="00482556">
        <w:rPr>
          <w:rFonts w:ascii="Times New Roman" w:hAnsi="Times New Roman" w:cs="Times New Roman"/>
        </w:rPr>
        <w:t>calculated according to the following equation :</w:t>
      </w:r>
    </w:p>
    <w:p w14:paraId="20113552" w14:textId="77777777" w:rsidR="00D95EC2" w:rsidRPr="002F7EA3" w:rsidRDefault="00D95EC2" w:rsidP="00482556">
      <w:pPr>
        <w:spacing w:after="0" w:line="480" w:lineRule="auto"/>
        <w:jc w:val="both"/>
        <w:rPr>
          <w:rFonts w:ascii="Times New Roman" w:hAnsi="Times New Roman" w:cs="Times New Roman"/>
          <w:i/>
          <w:iCs/>
        </w:rPr>
      </w:pPr>
    </w:p>
    <w:p w14:paraId="0705A226" w14:textId="7A96A9EA" w:rsidR="00BC187B" w:rsidRPr="00482556" w:rsidRDefault="00BC187B" w:rsidP="00482556">
      <w:pPr>
        <w:spacing w:after="0" w:line="480" w:lineRule="auto"/>
        <w:jc w:val="both"/>
        <w:rPr>
          <w:rFonts w:ascii="Times New Roman" w:hAnsi="Times New Roman" w:cs="Times New Roman"/>
          <w:i/>
          <w:iCs/>
          <w:lang w:val="es-CL"/>
        </w:rPr>
      </w:pPr>
      <w:r w:rsidRPr="00482556">
        <w:rPr>
          <w:rFonts w:ascii="Times New Roman" w:hAnsi="Times New Roman" w:cs="Times New Roman"/>
          <w:i/>
          <w:iCs/>
          <w:lang w:val="es-CL"/>
        </w:rPr>
        <w:t xml:space="preserve">SFG = (IR x AE) – RR </w:t>
      </w:r>
      <w:r w:rsidRPr="00482556">
        <w:rPr>
          <w:rFonts w:ascii="Times New Roman" w:hAnsi="Times New Roman" w:cs="Times New Roman"/>
          <w:i/>
          <w:iCs/>
          <w:lang w:val="es-CL"/>
        </w:rPr>
        <w:tab/>
      </w:r>
      <w:r w:rsidRPr="00482556">
        <w:rPr>
          <w:rFonts w:ascii="Times New Roman" w:hAnsi="Times New Roman" w:cs="Times New Roman"/>
          <w:i/>
          <w:iCs/>
          <w:lang w:val="es-CL"/>
        </w:rPr>
        <w:tab/>
        <w:t>(</w:t>
      </w:r>
      <w:proofErr w:type="spellStart"/>
      <w:r w:rsidRPr="00482556">
        <w:rPr>
          <w:rFonts w:ascii="Times New Roman" w:hAnsi="Times New Roman" w:cs="Times New Roman"/>
          <w:i/>
          <w:iCs/>
          <w:lang w:val="es-CL"/>
        </w:rPr>
        <w:t>eq</w:t>
      </w:r>
      <w:proofErr w:type="spellEnd"/>
      <w:r w:rsidRPr="00482556">
        <w:rPr>
          <w:rFonts w:ascii="Times New Roman" w:hAnsi="Times New Roman" w:cs="Times New Roman"/>
          <w:i/>
          <w:iCs/>
          <w:lang w:val="es-CL"/>
        </w:rPr>
        <w:t>. S</w:t>
      </w:r>
      <w:r w:rsidR="002F7EA3">
        <w:rPr>
          <w:rFonts w:ascii="Times New Roman" w:hAnsi="Times New Roman" w:cs="Times New Roman"/>
          <w:i/>
          <w:iCs/>
          <w:lang w:val="es-CL"/>
        </w:rPr>
        <w:t>2</w:t>
      </w:r>
      <w:r w:rsidRPr="00482556">
        <w:rPr>
          <w:rFonts w:ascii="Times New Roman" w:hAnsi="Times New Roman" w:cs="Times New Roman"/>
          <w:i/>
          <w:iCs/>
          <w:lang w:val="es-CL"/>
        </w:rPr>
        <w:t>)</w:t>
      </w:r>
    </w:p>
    <w:p w14:paraId="7E2A3AB5" w14:textId="77777777" w:rsidR="00BC187B" w:rsidRPr="00482556" w:rsidRDefault="00BC187B" w:rsidP="00482556">
      <w:pPr>
        <w:spacing w:after="0" w:line="480" w:lineRule="auto"/>
        <w:jc w:val="both"/>
        <w:rPr>
          <w:rFonts w:ascii="Times New Roman" w:hAnsi="Times New Roman" w:cs="Times New Roman"/>
          <w:lang w:val="es-CL"/>
        </w:rPr>
      </w:pPr>
    </w:p>
    <w:p w14:paraId="3B1E18FF" w14:textId="0480BCA5" w:rsidR="00BC187B" w:rsidRDefault="00BC187B" w:rsidP="00C73C4B">
      <w:pPr>
        <w:spacing w:after="0" w:line="480" w:lineRule="auto"/>
        <w:jc w:val="both"/>
        <w:rPr>
          <w:rFonts w:ascii="Times New Roman" w:hAnsi="Times New Roman" w:cs="Times New Roman"/>
        </w:rPr>
      </w:pPr>
      <w:r w:rsidRPr="00482556">
        <w:rPr>
          <w:rFonts w:ascii="Times New Roman" w:hAnsi="Times New Roman" w:cs="Times New Roman"/>
        </w:rPr>
        <w:t xml:space="preserve">where </w:t>
      </w:r>
      <w:r w:rsidR="00C73C4B" w:rsidRPr="00482556">
        <w:rPr>
          <w:rFonts w:ascii="Times New Roman" w:hAnsi="Times New Roman" w:cs="Times New Roman"/>
          <w:i/>
          <w:iCs/>
        </w:rPr>
        <w:t>AE</w:t>
      </w:r>
      <w:r w:rsidR="00C73C4B" w:rsidRPr="00482556">
        <w:rPr>
          <w:rFonts w:ascii="Times New Roman" w:hAnsi="Times New Roman" w:cs="Times New Roman"/>
        </w:rPr>
        <w:t xml:space="preserve"> is the organic matter assimilation efficiency (%)</w:t>
      </w:r>
      <w:r w:rsidRPr="00482556">
        <w:rPr>
          <w:rFonts w:ascii="Times New Roman" w:hAnsi="Times New Roman" w:cs="Times New Roman"/>
        </w:rPr>
        <w:t xml:space="preserve">. The values of 20.3 J for 1 mg of particulate OM </w:t>
      </w:r>
      <w:r w:rsidR="002A56A9">
        <w:rPr>
          <w:rFonts w:ascii="Times New Roman" w:hAnsi="Times New Roman" w:cs="Times New Roman"/>
        </w:rPr>
        <w:fldChar w:fldCharType="begin"/>
      </w:r>
      <w:r w:rsidR="002A56A9">
        <w:rPr>
          <w:rFonts w:ascii="Times New Roman" w:hAnsi="Times New Roman" w:cs="Times New Roman"/>
        </w:rPr>
        <w:instrText xml:space="preserve"> ADDIN ZOTERO_ITEM CSL_CITATION {"citationID":"3XROWFF2","properties":{"formattedCitation":"(Bayne et al., 1987)","plainCitation":"(Bayne et al., 1987)","noteIndex":0},"citationItems":[{"id":427,"uris":["http://zotero.org/users/12219723/items/QPJCRKPK"],"itemData":{"id":427,"type":"article-journal","container-title":"Journal of Experimental Marine Biology and Ecology","DOI":"10.1016/0022-0981(87)90017-7","ISSN":"00220981","issue":"1","journalAbbreviation":"Journal of Experimental Marine Biology and Ecology","language":"en","license":"https://www.elsevier.com/tdm/userlicense/1.0/","page":"1-22","source":"DOI.org (Crossref)","title":"Feeding and digestion by the mussel Mytilus edulis L. (Bivalvia: Mollusca) in mixtures of silt and algal cells at low concentrations","title-short":"Feeding and digestion by the mussel Mytilus edulis L. (Bivalvia","volume":"111","author":[{"family":"Bayne","given":"B.L."},{"family":"Hawkins","given":"A.J.S."},{"family":"Navarro","given":"E."}],"issued":{"date-parts":[["1987",9]]}}}],"schema":"https://github.com/citation-style-language/schema/raw/master/csl-citation.json"} </w:instrText>
      </w:r>
      <w:r w:rsidR="002A56A9">
        <w:rPr>
          <w:rFonts w:ascii="Times New Roman" w:hAnsi="Times New Roman" w:cs="Times New Roman"/>
        </w:rPr>
        <w:fldChar w:fldCharType="separate"/>
      </w:r>
      <w:r w:rsidR="002A56A9" w:rsidRPr="002A56A9">
        <w:rPr>
          <w:rFonts w:ascii="Times New Roman" w:hAnsi="Times New Roman" w:cs="Times New Roman"/>
        </w:rPr>
        <w:t>(Bayne et al., 1987)</w:t>
      </w:r>
      <w:r w:rsidR="002A56A9">
        <w:rPr>
          <w:rFonts w:ascii="Times New Roman" w:hAnsi="Times New Roman" w:cs="Times New Roman"/>
        </w:rPr>
        <w:fldChar w:fldCharType="end"/>
      </w:r>
      <w:r w:rsidR="002A56A9">
        <w:rPr>
          <w:rFonts w:ascii="Times New Roman" w:hAnsi="Times New Roman" w:cs="Times New Roman"/>
        </w:rPr>
        <w:t xml:space="preserve"> </w:t>
      </w:r>
      <w:r w:rsidRPr="00482556">
        <w:rPr>
          <w:rFonts w:ascii="Times New Roman" w:hAnsi="Times New Roman" w:cs="Times New Roman"/>
        </w:rPr>
        <w:t>and 14.1 J for 1 mg O</w:t>
      </w:r>
      <w:r w:rsidRPr="00482556">
        <w:rPr>
          <w:rFonts w:ascii="Times New Roman" w:hAnsi="Times New Roman" w:cs="Times New Roman"/>
          <w:vertAlign w:val="subscript"/>
        </w:rPr>
        <w:t>2</w:t>
      </w:r>
      <w:r w:rsidRPr="00482556">
        <w:rPr>
          <w:rFonts w:ascii="Times New Roman" w:hAnsi="Times New Roman" w:cs="Times New Roman"/>
        </w:rPr>
        <w:t xml:space="preserve"> </w:t>
      </w:r>
      <w:r w:rsidR="002A56A9">
        <w:rPr>
          <w:rFonts w:ascii="Times New Roman" w:hAnsi="Times New Roman" w:cs="Times New Roman"/>
        </w:rPr>
        <w:fldChar w:fldCharType="begin"/>
      </w:r>
      <w:r w:rsidR="002A56A9">
        <w:rPr>
          <w:rFonts w:ascii="Times New Roman" w:hAnsi="Times New Roman" w:cs="Times New Roman"/>
        </w:rPr>
        <w:instrText xml:space="preserve"> ADDIN ZOTERO_ITEM CSL_CITATION {"citationID":"1BL8rIVY","properties":{"formattedCitation":"(Bayne &amp; Newell, 1983; Gnaiger, 1983)","plainCitation":"(Bayne &amp; Newell, 1983; Gnaiger, 1983)","noteIndex":0},"citationItems":[{"id":428,"uris":["http://zotero.org/users/12219723/items/A8QTU89A"],"itemData":{"id":428,"type":"chapter","container-title":"The Mollusca","ISBN":"978-0-12-751404-8","language":"en","note":"DOI: 10.1016/B978-0-12-751404-8.50017-7","page":"407-515","publisher":"Elsevier","source":"DOI.org (Crossref)","title":"Physiological Energetics of Marine Molluscs","URL":"https://linkinghub.elsevier.com/retrieve/pii/B9780127514048500177","author":[{"family":"Bayne","given":"B.L."},{"family":"Newell","given":"R.C."}],"accessed":{"date-parts":[["2024",4,2]]},"issued":{"date-parts":[["1983"]]}}},{"id":429,"uris":["http://zotero.org/users/12219723/items/HQYB4BEY"],"itemData":{"id":429,"type":"article-journal","abstract":"Abstract\n            This survey on calorimetry and thermodynamics of anoxibiosis applies classical and irreversible thermodynamics to interpret experimental, direct calorimetric results in order to elucidate the sequential activation of various biochemical pathways. First, the concept of direct and indirect calorimetry is expanded to incorporate the thermochemistry of aerobic and anoxic metabolism in living cells and organisms. Calorimetric studies done under normoxia as well as under physiological and environmental anoxia are presented and assessed in terms of ATP turnover rate. Present evidence suggests that unknown sources of energy in freshwater and marine invertebrates under long‐term anoxia may be important.\n            During physiological hypoxia, thermodynamically grossly inefficient pathways sustain high metabolic rates for brief periods. On the contrary, under long‐term environmental anoxia, low steady‐state heat dissipation is linked to the more efficient succinate, propionate, and acetate pathways. In the second part of this paper these relationships are discussed in the context of linear, irreversible thermodynamics. The calorimetric and biochemical trends during aerobic‐anoxic transitions are consistent with thermodynamic optimum functions of catabolic pathways. The theory predicts a decrease of rate with an increase of thermodynamic efficiency; therefore maximum rate and maximum efficiency are mutually exclusive. Cellular changes of pH and adenylate phosphorylation potential are recognized as regulatory mechanisms in the energetic switching to propionate production. While enzyme kinetics provides one key for understanding metabolic regulation, our insight remains incomplete without a complementary thermodynamic analysis of kinetic control in energetically coupled pathways.","container-title":"Journal of Experimental Zoology","DOI":"10.1002/jez.1402280308","ISSN":"0022-104X, 1097-010X","issue":"3","journalAbbreviation":"J. Exp. Zool.","language":"en","license":"http://onlinelibrary.wiley.com/termsAndConditions#vor","page":"471-490","source":"DOI.org (Crossref)","title":"Heat dissipation and energetic efficiency in animal anoxibiosis: Economy contra power","title-short":"Heat dissipation and energetic efficiency in animal anoxibiosis","volume":"228","author":[{"family":"Gnaiger","given":"Erich"}],"issued":{"date-parts":[["1983",12]]}}}],"schema":"https://github.com/citation-style-language/schema/raw/master/csl-citation.json"} </w:instrText>
      </w:r>
      <w:r w:rsidR="002A56A9">
        <w:rPr>
          <w:rFonts w:ascii="Times New Roman" w:hAnsi="Times New Roman" w:cs="Times New Roman"/>
        </w:rPr>
        <w:fldChar w:fldCharType="separate"/>
      </w:r>
      <w:r w:rsidR="002A56A9" w:rsidRPr="002A56A9">
        <w:rPr>
          <w:rFonts w:ascii="Times New Roman" w:hAnsi="Times New Roman" w:cs="Times New Roman"/>
        </w:rPr>
        <w:t>(Bayne &amp; Newell, 1983; Gnaiger, 1983)</w:t>
      </w:r>
      <w:r w:rsidR="002A56A9">
        <w:rPr>
          <w:rFonts w:ascii="Times New Roman" w:hAnsi="Times New Roman" w:cs="Times New Roman"/>
        </w:rPr>
        <w:fldChar w:fldCharType="end"/>
      </w:r>
      <w:r w:rsidR="002A56A9">
        <w:rPr>
          <w:rFonts w:ascii="Times New Roman" w:hAnsi="Times New Roman" w:cs="Times New Roman"/>
        </w:rPr>
        <w:t xml:space="preserve"> </w:t>
      </w:r>
      <w:r w:rsidRPr="00482556">
        <w:rPr>
          <w:rFonts w:ascii="Times New Roman" w:hAnsi="Times New Roman" w:cs="Times New Roman"/>
        </w:rPr>
        <w:t>were used for to convert metabolic rates into energetic values. For the AE</w:t>
      </w:r>
      <w:r w:rsidR="002A56A9">
        <w:rPr>
          <w:rFonts w:ascii="Times New Roman" w:hAnsi="Times New Roman" w:cs="Times New Roman"/>
        </w:rPr>
        <w:t xml:space="preserve"> </w:t>
      </w:r>
      <w:r w:rsidR="002A56A9">
        <w:rPr>
          <w:rFonts w:ascii="Times New Roman" w:hAnsi="Times New Roman" w:cs="Times New Roman"/>
        </w:rPr>
        <w:fldChar w:fldCharType="begin"/>
      </w:r>
      <w:r w:rsidR="002A56A9">
        <w:rPr>
          <w:rFonts w:ascii="Times New Roman" w:hAnsi="Times New Roman" w:cs="Times New Roman"/>
        </w:rPr>
        <w:instrText xml:space="preserve"> ADDIN ZOTERO_ITEM CSL_CITATION {"citationID":"TwvRgKHl","properties":{"formattedCitation":"(Widdows &amp; Staff, 2006)","plainCitation":"(Widdows &amp; Staff, 2006)","noteIndex":0},"citationItems":[{"id":432,"uris":["http://zotero.org/users/12219723/items/8WFI6V2E"],"itemData":{"id":432,"type":"article-journal","abstract":"Scope for growth (SFG) is a method of assessing the whole-animal physiological response to sublethal stress induced by pollutants. It has been applied widely in small- and large-scale pollution monitoring programmes in various regions of the world, ranging from temperate to tropical. SFG was primarily developed for use with suspension-feeding mussels (Mytilus edulis or similar indigenous species) and in combination with the analysis of chemical contaminants in mussel tissues. SFG is based on the measurement of physiological responses, such as feeding and respiration rate, and is derived from the difference between energy acquisition (rate of feeding and digestion) and energy expenditure (metabolic rate). The method has been successfully tested nationally in a range of UK monitoring programmes and internationally as part of IOC (Intergovernmental Oceanographic Commission) Biological Effects Workshops to evaluate and compare pollution effects measurements at different levels of biological organization.","DOI":"10.25607/OBP-224","language":"en","note":"medium: 30pp.\npublisher: [object Object]","source":"DOI.org (Datacite)","title":"Biological effects of contaminants: measurement of scope for growth in mussels.","title-short":"Biological effects of contaminants","URL":"https://www.oceanbestpractices.net/handle/11329/667","author":[{"family":"Widdows","given":"John"},{"family":"Staff","given":"Fred"}],"contributor":[{"literal":"UNESCO/IOC"},{"literal":"UNESCO/IOC"}],"accessed":{"date-parts":[["2024",4,2]]},"issued":{"date-parts":[["2006"]]}}}],"schema":"https://github.com/citation-style-language/schema/raw/master/csl-citation.json"} </w:instrText>
      </w:r>
      <w:r w:rsidR="002A56A9">
        <w:rPr>
          <w:rFonts w:ascii="Times New Roman" w:hAnsi="Times New Roman" w:cs="Times New Roman"/>
        </w:rPr>
        <w:fldChar w:fldCharType="separate"/>
      </w:r>
      <w:r w:rsidR="002A56A9" w:rsidRPr="002A56A9">
        <w:rPr>
          <w:rFonts w:ascii="Times New Roman" w:hAnsi="Times New Roman" w:cs="Times New Roman"/>
        </w:rPr>
        <w:t>(Widdows &amp; Staff, 2006)</w:t>
      </w:r>
      <w:r w:rsidR="002A56A9">
        <w:rPr>
          <w:rFonts w:ascii="Times New Roman" w:hAnsi="Times New Roman" w:cs="Times New Roman"/>
        </w:rPr>
        <w:fldChar w:fldCharType="end"/>
      </w:r>
      <w:r w:rsidRPr="00482556">
        <w:rPr>
          <w:rFonts w:ascii="Times New Roman" w:hAnsi="Times New Roman" w:cs="Times New Roman"/>
        </w:rPr>
        <w:t xml:space="preserve">, the value of 0.45 was used, which does not vary with temperature in </w:t>
      </w:r>
      <w:r w:rsidRPr="00482556">
        <w:rPr>
          <w:rFonts w:ascii="Times New Roman" w:hAnsi="Times New Roman" w:cs="Times New Roman"/>
          <w:i/>
          <w:iCs/>
        </w:rPr>
        <w:t>P. margaritifera</w:t>
      </w:r>
      <w:r w:rsidR="002A56A9">
        <w:rPr>
          <w:rFonts w:ascii="Times New Roman" w:hAnsi="Times New Roman" w:cs="Times New Roman"/>
        </w:rPr>
        <w:t xml:space="preserve"> </w:t>
      </w:r>
      <w:r w:rsidR="002A56A9">
        <w:rPr>
          <w:rFonts w:ascii="Times New Roman" w:hAnsi="Times New Roman" w:cs="Times New Roman"/>
        </w:rPr>
        <w:fldChar w:fldCharType="begin"/>
      </w:r>
      <w:r w:rsidR="002A56A9">
        <w:rPr>
          <w:rFonts w:ascii="Times New Roman" w:hAnsi="Times New Roman" w:cs="Times New Roman"/>
        </w:rPr>
        <w:instrText xml:space="preserve"> ADDIN ZOTERO_ITEM CSL_CITATION {"citationID":"B1HmIIJU","properties":{"formattedCitation":"(Le Moullac et al., 2016)","plainCitation":"(Le Moullac et al., 2016)","noteIndex":0},"citationItems":[{"id":75,"uris":["http://zotero.org/users/12219723/items/DQN8KZ8N"],"itemData":{"id":75,"type":"article-journal","container-title":"Estuarine, Coastal and Shelf Science","DOI":"10.1016/j.ecss.2016.04.011","ISSN":"02727714","journalAbbreviation":"Estuarine, Coastal and Shelf Science","language":"en","page":"261-269","source":"DOI.org (Crossref)","title":"Pinctada margaritifera responses to temperature and pH: Acclimation capabilities and physiological limits","title-short":"Pinctada margaritifera responses to temperature and pH","volume":"182","author":[{"family":"Le Moullac","given":"Gilles"},{"family":"Soyez","given":"Claude"},{"family":"Latchere","given":"Oihana"},{"family":"Vidal-Dupiol","given":"Jeremie"},{"family":"Fremery","given":"Juliette"},{"family":"Saulnier","given":"Denis"},{"family":"Lo Yat","given":"Alain"},{"family":"Belliard","given":"Corinne"},{"family":"Mazouni-Gaertner","given":"Nabila"},{"family":"Gueguen","given":"Yannick"}],"issued":{"date-parts":[["2016",12]]}}}],"schema":"https://github.com/citation-style-language/schema/raw/master/csl-citation.json"} </w:instrText>
      </w:r>
      <w:r w:rsidR="002A56A9">
        <w:rPr>
          <w:rFonts w:ascii="Times New Roman" w:hAnsi="Times New Roman" w:cs="Times New Roman"/>
        </w:rPr>
        <w:fldChar w:fldCharType="separate"/>
      </w:r>
      <w:r w:rsidR="002A56A9" w:rsidRPr="002A56A9">
        <w:rPr>
          <w:rFonts w:ascii="Times New Roman" w:hAnsi="Times New Roman" w:cs="Times New Roman"/>
        </w:rPr>
        <w:t>(Le Moullac et al., 2016)</w:t>
      </w:r>
      <w:r w:rsidR="002A56A9">
        <w:rPr>
          <w:rFonts w:ascii="Times New Roman" w:hAnsi="Times New Roman" w:cs="Times New Roman"/>
        </w:rPr>
        <w:fldChar w:fldCharType="end"/>
      </w:r>
      <w:r w:rsidR="00C73C4B" w:rsidRPr="00883C81">
        <w:rPr>
          <w:rFonts w:ascii="Times New Roman" w:hAnsi="Times New Roman" w:cs="Times New Roman"/>
        </w:rPr>
        <w:t>.</w:t>
      </w:r>
    </w:p>
    <w:p w14:paraId="2E0AC09F" w14:textId="59D1C781" w:rsidR="00727169" w:rsidRDefault="00727169" w:rsidP="00C73C4B">
      <w:pPr>
        <w:spacing w:after="0" w:line="480" w:lineRule="auto"/>
        <w:jc w:val="both"/>
        <w:rPr>
          <w:rFonts w:ascii="Times New Roman" w:hAnsi="Times New Roman" w:cs="Times New Roman"/>
        </w:rPr>
      </w:pPr>
    </w:p>
    <w:p w14:paraId="5FDF773A" w14:textId="77777777" w:rsidR="002A56A9" w:rsidRPr="00883C81" w:rsidRDefault="002A56A9" w:rsidP="00C73C4B">
      <w:pPr>
        <w:spacing w:after="0" w:line="480" w:lineRule="auto"/>
        <w:jc w:val="both"/>
        <w:rPr>
          <w:rFonts w:ascii="Times New Roman" w:hAnsi="Times New Roman" w:cs="Times New Roman"/>
        </w:rPr>
      </w:pPr>
    </w:p>
    <w:p w14:paraId="44C29BEA" w14:textId="344F7BE1" w:rsidR="00C645D0" w:rsidRPr="009551F0" w:rsidRDefault="005A2FF8" w:rsidP="00721100">
      <w:pPr>
        <w:spacing w:line="480" w:lineRule="auto"/>
        <w:rPr>
          <w:rFonts w:ascii="Times New Roman" w:hAnsi="Times New Roman" w:cs="Times New Roman"/>
        </w:rPr>
      </w:pPr>
      <w:r w:rsidRPr="00883C81">
        <w:rPr>
          <w:rFonts w:ascii="Times New Roman" w:hAnsi="Times New Roman" w:cs="Times New Roman"/>
          <w:b/>
          <w:bCs/>
          <w:color w:val="000000" w:themeColor="text1"/>
          <w:szCs w:val="24"/>
        </w:rPr>
        <w:lastRenderedPageBreak/>
        <w:t>Table S1</w:t>
      </w:r>
      <w:r w:rsidRPr="00883C81">
        <w:rPr>
          <w:rFonts w:ascii="Times New Roman" w:hAnsi="Times New Roman" w:cs="Times New Roman"/>
          <w:color w:val="000000" w:themeColor="text1"/>
          <w:szCs w:val="24"/>
        </w:rPr>
        <w:t>.</w:t>
      </w:r>
      <w:r w:rsidRPr="00883C81">
        <w:rPr>
          <w:rFonts w:ascii="Times New Roman" w:hAnsi="Times New Roman" w:cs="Times New Roman"/>
        </w:rPr>
        <w:t xml:space="preserve"> </w:t>
      </w:r>
      <w:r w:rsidR="001149E3" w:rsidRPr="009551F0">
        <w:rPr>
          <w:rFonts w:ascii="Times New Roman" w:hAnsi="Times New Roman" w:cs="Times New Roman"/>
        </w:rPr>
        <w:t>Linear, quadratic and cubic effects of temperature on successful completion of early life stages : embryo (</w:t>
      </w:r>
      <w:r w:rsidR="006076A6">
        <w:rPr>
          <w:rFonts w:ascii="Times New Roman" w:hAnsi="Times New Roman" w:cs="Times New Roman"/>
        </w:rPr>
        <w:t xml:space="preserve">1 </w:t>
      </w:r>
      <w:r w:rsidR="001149E3" w:rsidRPr="009551F0">
        <w:rPr>
          <w:rFonts w:ascii="Times New Roman" w:hAnsi="Times New Roman" w:cs="Times New Roman"/>
        </w:rPr>
        <w:t>-</w:t>
      </w:r>
      <w:r w:rsidR="006076A6">
        <w:rPr>
          <w:rFonts w:ascii="Times New Roman" w:hAnsi="Times New Roman" w:cs="Times New Roman"/>
        </w:rPr>
        <w:t xml:space="preserve"> </w:t>
      </w:r>
      <w:r w:rsidR="001149E3" w:rsidRPr="009551F0">
        <w:rPr>
          <w:rFonts w:ascii="Times New Roman" w:hAnsi="Times New Roman" w:cs="Times New Roman"/>
        </w:rPr>
        <w:t>6 hpf) and larval (</w:t>
      </w:r>
      <w:r w:rsidR="006076A6">
        <w:rPr>
          <w:rFonts w:ascii="Times New Roman" w:hAnsi="Times New Roman" w:cs="Times New Roman"/>
        </w:rPr>
        <w:t xml:space="preserve">1 </w:t>
      </w:r>
      <w:r w:rsidR="001149E3" w:rsidRPr="009551F0">
        <w:rPr>
          <w:rFonts w:ascii="Times New Roman" w:hAnsi="Times New Roman" w:cs="Times New Roman"/>
        </w:rPr>
        <w:t>-</w:t>
      </w:r>
      <w:r w:rsidR="006076A6">
        <w:rPr>
          <w:rFonts w:ascii="Times New Roman" w:hAnsi="Times New Roman" w:cs="Times New Roman"/>
        </w:rPr>
        <w:t xml:space="preserve"> </w:t>
      </w:r>
      <w:r w:rsidR="001149E3" w:rsidRPr="009551F0">
        <w:rPr>
          <w:rFonts w:ascii="Times New Roman" w:hAnsi="Times New Roman" w:cs="Times New Roman"/>
        </w:rPr>
        <w:t xml:space="preserve">24 hpf) development. Estimates are from a binomial </w:t>
      </w:r>
      <w:r w:rsidR="00721100">
        <w:rPr>
          <w:rFonts w:ascii="Times New Roman" w:hAnsi="Times New Roman" w:cs="Times New Roman"/>
        </w:rPr>
        <w:t>m</w:t>
      </w:r>
      <w:r w:rsidR="001149E3" w:rsidRPr="009551F0">
        <w:rPr>
          <w:rFonts w:ascii="Times New Roman" w:hAnsi="Times New Roman" w:cs="Times New Roman"/>
        </w:rPr>
        <w:t xml:space="preserve">ixed-effects regression model. </w:t>
      </w:r>
      <w:r w:rsidR="009551F0" w:rsidRPr="009551F0">
        <w:rPr>
          <w:rFonts w:ascii="Times New Roman" w:hAnsi="Times New Roman" w:cs="Times New Roman"/>
        </w:rPr>
        <w:t>The model selection was performed by comparing fits of models, by means of Akaike Information Criterion (AIC)  and likelihood-ratio tests</w:t>
      </w:r>
      <w:r w:rsidR="00721100">
        <w:rPr>
          <w:rFonts w:ascii="Times New Roman" w:hAnsi="Times New Roman" w:cs="Times New Roman"/>
        </w:rPr>
        <w:t xml:space="preserve"> (LRT</w:t>
      </w:r>
      <w:r w:rsidR="00C70C41">
        <w:rPr>
          <w:rFonts w:ascii="Times New Roman" w:hAnsi="Times New Roman" w:cs="Times New Roman"/>
        </w:rPr>
        <w:t>;</w:t>
      </w:r>
      <w:r w:rsidR="00C70C41" w:rsidRPr="00C70C41">
        <w:t xml:space="preserve"> </w:t>
      </w:r>
      <w:r w:rsidR="00C70C41" w:rsidRPr="00C70C41">
        <w:rPr>
          <w:rFonts w:ascii="Times New Roman" w:hAnsi="Times New Roman" w:cs="Times New Roman"/>
        </w:rPr>
        <w:t>comparison value with the upper line model</w:t>
      </w:r>
      <w:r w:rsidR="00721100">
        <w:rPr>
          <w:rFonts w:ascii="Times New Roman" w:hAnsi="Times New Roman" w:cs="Times New Roman"/>
        </w:rPr>
        <w:t>)</w:t>
      </w:r>
      <w:r w:rsidR="009551F0" w:rsidRPr="009551F0">
        <w:rPr>
          <w:rFonts w:ascii="Times New Roman" w:hAnsi="Times New Roman" w:cs="Times New Roman"/>
        </w:rPr>
        <w:t>.</w:t>
      </w:r>
    </w:p>
    <w:tbl>
      <w:tblPr>
        <w:tblW w:w="8942" w:type="dxa"/>
        <w:tblLayout w:type="fixed"/>
        <w:tblCellMar>
          <w:left w:w="70" w:type="dxa"/>
          <w:right w:w="70" w:type="dxa"/>
        </w:tblCellMar>
        <w:tblLook w:val="04A0" w:firstRow="1" w:lastRow="0" w:firstColumn="1" w:lastColumn="0" w:noHBand="0" w:noVBand="1"/>
      </w:tblPr>
      <w:tblGrid>
        <w:gridCol w:w="1981"/>
        <w:gridCol w:w="2641"/>
        <w:gridCol w:w="781"/>
        <w:gridCol w:w="179"/>
        <w:gridCol w:w="1245"/>
        <w:gridCol w:w="571"/>
        <w:gridCol w:w="198"/>
        <w:gridCol w:w="1051"/>
        <w:gridCol w:w="284"/>
        <w:gridCol w:w="11"/>
      </w:tblGrid>
      <w:tr w:rsidR="00721100" w:rsidRPr="00FC2FF4" w14:paraId="18BDE0BC" w14:textId="77777777" w:rsidTr="00C70C41">
        <w:trPr>
          <w:trHeight w:val="390"/>
        </w:trPr>
        <w:tc>
          <w:tcPr>
            <w:tcW w:w="1981" w:type="dxa"/>
            <w:vMerge w:val="restart"/>
            <w:tcBorders>
              <w:top w:val="single" w:sz="4" w:space="0" w:color="auto"/>
              <w:left w:val="nil"/>
              <w:right w:val="nil"/>
            </w:tcBorders>
            <w:shd w:val="clear" w:color="auto" w:fill="auto"/>
            <w:noWrap/>
            <w:vAlign w:val="center"/>
            <w:hideMark/>
          </w:tcPr>
          <w:p w14:paraId="641502EF" w14:textId="6777009A" w:rsidR="00721100" w:rsidRPr="00721100" w:rsidRDefault="00721100" w:rsidP="00721100">
            <w:pPr>
              <w:spacing w:after="0" w:line="240" w:lineRule="auto"/>
              <w:jc w:val="center"/>
              <w:rPr>
                <w:rFonts w:ascii="Times New Roman" w:eastAsia="Times New Roman" w:hAnsi="Times New Roman" w:cs="Times New Roman"/>
                <w:sz w:val="18"/>
                <w:szCs w:val="18"/>
                <w:lang w:val="fr-FR" w:eastAsia="fr-FR"/>
              </w:rPr>
            </w:pPr>
            <w:proofErr w:type="gramStart"/>
            <w:r w:rsidRPr="00721100">
              <w:rPr>
                <w:rFonts w:ascii="Times New Roman" w:eastAsia="Times New Roman" w:hAnsi="Times New Roman" w:cs="Times New Roman"/>
                <w:b/>
                <w:bCs/>
                <w:color w:val="000000"/>
                <w:sz w:val="18"/>
                <w:szCs w:val="18"/>
                <w:lang w:val="fr-FR" w:eastAsia="fr-FR"/>
              </w:rPr>
              <w:t>life</w:t>
            </w:r>
            <w:proofErr w:type="gramEnd"/>
            <w:r w:rsidRPr="00721100">
              <w:rPr>
                <w:rFonts w:ascii="Times New Roman" w:eastAsia="Times New Roman" w:hAnsi="Times New Roman" w:cs="Times New Roman"/>
                <w:b/>
                <w:bCs/>
                <w:color w:val="000000"/>
                <w:sz w:val="18"/>
                <w:szCs w:val="18"/>
                <w:lang w:val="fr-FR" w:eastAsia="fr-FR"/>
              </w:rPr>
              <w:t xml:space="preserve"> stage</w:t>
            </w:r>
          </w:p>
        </w:tc>
        <w:tc>
          <w:tcPr>
            <w:tcW w:w="2641" w:type="dxa"/>
            <w:vMerge w:val="restart"/>
            <w:tcBorders>
              <w:top w:val="single" w:sz="4" w:space="0" w:color="auto"/>
              <w:left w:val="nil"/>
              <w:right w:val="nil"/>
            </w:tcBorders>
            <w:shd w:val="clear" w:color="auto" w:fill="auto"/>
            <w:noWrap/>
            <w:vAlign w:val="center"/>
            <w:hideMark/>
          </w:tcPr>
          <w:p w14:paraId="4DC8B43C" w14:textId="3D558378" w:rsidR="00721100" w:rsidRPr="00721100" w:rsidRDefault="00721100" w:rsidP="00721100">
            <w:pPr>
              <w:spacing w:after="0" w:line="240" w:lineRule="auto"/>
              <w:jc w:val="center"/>
              <w:rPr>
                <w:rFonts w:ascii="Times New Roman" w:eastAsia="Times New Roman" w:hAnsi="Times New Roman" w:cs="Times New Roman"/>
                <w:sz w:val="18"/>
                <w:szCs w:val="18"/>
                <w:lang w:val="fr-FR" w:eastAsia="fr-FR"/>
              </w:rPr>
            </w:pPr>
            <w:proofErr w:type="spellStart"/>
            <w:r w:rsidRPr="00721100">
              <w:rPr>
                <w:rFonts w:ascii="Times New Roman" w:eastAsia="Times New Roman" w:hAnsi="Times New Roman" w:cs="Times New Roman"/>
                <w:b/>
                <w:bCs/>
                <w:color w:val="000000"/>
                <w:sz w:val="18"/>
                <w:szCs w:val="18"/>
                <w:lang w:val="fr-FR" w:eastAsia="fr-FR"/>
              </w:rPr>
              <w:t>Fixed</w:t>
            </w:r>
            <w:proofErr w:type="spellEnd"/>
            <w:r w:rsidRPr="00721100">
              <w:rPr>
                <w:rFonts w:ascii="Times New Roman" w:eastAsia="Times New Roman" w:hAnsi="Times New Roman" w:cs="Times New Roman"/>
                <w:b/>
                <w:bCs/>
                <w:color w:val="000000"/>
                <w:sz w:val="18"/>
                <w:szCs w:val="18"/>
                <w:lang w:val="fr-FR" w:eastAsia="fr-FR"/>
              </w:rPr>
              <w:t xml:space="preserve"> </w:t>
            </w:r>
            <w:proofErr w:type="spellStart"/>
            <w:r w:rsidRPr="00721100">
              <w:rPr>
                <w:rFonts w:ascii="Times New Roman" w:eastAsia="Times New Roman" w:hAnsi="Times New Roman" w:cs="Times New Roman"/>
                <w:b/>
                <w:bCs/>
                <w:color w:val="000000"/>
                <w:sz w:val="18"/>
                <w:szCs w:val="18"/>
                <w:lang w:val="fr-FR" w:eastAsia="fr-FR"/>
              </w:rPr>
              <w:t>effects</w:t>
            </w:r>
            <w:proofErr w:type="spellEnd"/>
          </w:p>
        </w:tc>
        <w:tc>
          <w:tcPr>
            <w:tcW w:w="781" w:type="dxa"/>
            <w:vMerge w:val="restart"/>
            <w:tcBorders>
              <w:top w:val="single" w:sz="4" w:space="0" w:color="auto"/>
              <w:left w:val="nil"/>
              <w:right w:val="nil"/>
            </w:tcBorders>
            <w:shd w:val="clear" w:color="auto" w:fill="auto"/>
            <w:noWrap/>
            <w:vAlign w:val="center"/>
            <w:hideMark/>
          </w:tcPr>
          <w:p w14:paraId="27B73FD5" w14:textId="05B71EF3" w:rsidR="00721100" w:rsidRPr="00721100" w:rsidRDefault="00721100" w:rsidP="00721100">
            <w:pPr>
              <w:spacing w:after="0" w:line="240" w:lineRule="auto"/>
              <w:jc w:val="center"/>
              <w:rPr>
                <w:rFonts w:ascii="Times New Roman" w:eastAsia="Times New Roman" w:hAnsi="Times New Roman" w:cs="Times New Roman"/>
                <w:sz w:val="18"/>
                <w:szCs w:val="18"/>
                <w:lang w:val="fr-FR" w:eastAsia="fr-FR"/>
              </w:rPr>
            </w:pPr>
            <w:r w:rsidRPr="00721100">
              <w:rPr>
                <w:rFonts w:ascii="Times New Roman" w:eastAsia="Times New Roman" w:hAnsi="Times New Roman" w:cs="Times New Roman"/>
                <w:b/>
                <w:bCs/>
                <w:color w:val="000000"/>
                <w:sz w:val="18"/>
                <w:szCs w:val="18"/>
                <w:lang w:val="fr-FR" w:eastAsia="fr-FR"/>
              </w:rPr>
              <w:t>AIC</w:t>
            </w:r>
          </w:p>
        </w:tc>
        <w:tc>
          <w:tcPr>
            <w:tcW w:w="179" w:type="dxa"/>
            <w:tcBorders>
              <w:top w:val="single" w:sz="4" w:space="0" w:color="auto"/>
              <w:left w:val="nil"/>
              <w:right w:val="nil"/>
            </w:tcBorders>
            <w:vAlign w:val="center"/>
          </w:tcPr>
          <w:p w14:paraId="17E22EB4" w14:textId="77777777" w:rsidR="00721100" w:rsidRPr="00721100" w:rsidRDefault="00721100" w:rsidP="00721100">
            <w:pPr>
              <w:spacing w:after="0" w:line="240" w:lineRule="auto"/>
              <w:jc w:val="center"/>
              <w:rPr>
                <w:rFonts w:ascii="Times New Roman" w:eastAsia="Times New Roman" w:hAnsi="Times New Roman" w:cs="Times New Roman"/>
                <w:b/>
                <w:bCs/>
                <w:color w:val="000000"/>
                <w:sz w:val="18"/>
                <w:szCs w:val="18"/>
                <w:lang w:val="fr-FR" w:eastAsia="fr-FR"/>
              </w:rPr>
            </w:pPr>
          </w:p>
        </w:tc>
        <w:tc>
          <w:tcPr>
            <w:tcW w:w="3360" w:type="dxa"/>
            <w:gridSpan w:val="6"/>
            <w:tcBorders>
              <w:top w:val="single" w:sz="4" w:space="0" w:color="auto"/>
              <w:left w:val="nil"/>
              <w:bottom w:val="single" w:sz="4" w:space="0" w:color="auto"/>
              <w:right w:val="nil"/>
            </w:tcBorders>
            <w:shd w:val="clear" w:color="auto" w:fill="auto"/>
            <w:noWrap/>
            <w:vAlign w:val="center"/>
            <w:hideMark/>
          </w:tcPr>
          <w:p w14:paraId="3C18A6A5" w14:textId="15841B70" w:rsidR="00721100" w:rsidRPr="00721100" w:rsidRDefault="00721100" w:rsidP="00721100">
            <w:pPr>
              <w:spacing w:after="0" w:line="240" w:lineRule="auto"/>
              <w:jc w:val="center"/>
              <w:rPr>
                <w:rFonts w:ascii="Times New Roman" w:eastAsia="Times New Roman" w:hAnsi="Times New Roman" w:cs="Times New Roman"/>
                <w:b/>
                <w:bCs/>
                <w:color w:val="000000"/>
                <w:sz w:val="18"/>
                <w:szCs w:val="18"/>
                <w:lang w:val="fr-FR" w:eastAsia="fr-FR"/>
              </w:rPr>
            </w:pPr>
            <w:r w:rsidRPr="00721100">
              <w:rPr>
                <w:rFonts w:ascii="Times New Roman" w:eastAsia="Times New Roman" w:hAnsi="Times New Roman" w:cs="Times New Roman"/>
                <w:b/>
                <w:bCs/>
                <w:color w:val="000000"/>
                <w:sz w:val="18"/>
                <w:szCs w:val="18"/>
                <w:lang w:val="fr-FR" w:eastAsia="fr-FR"/>
              </w:rPr>
              <w:t>LRT</w:t>
            </w:r>
          </w:p>
        </w:tc>
      </w:tr>
      <w:tr w:rsidR="00721100" w:rsidRPr="00FC2FF4" w14:paraId="399B5FC8" w14:textId="77777777" w:rsidTr="00C70C41">
        <w:trPr>
          <w:gridAfter w:val="1"/>
          <w:wAfter w:w="11" w:type="dxa"/>
          <w:trHeight w:val="390"/>
        </w:trPr>
        <w:tc>
          <w:tcPr>
            <w:tcW w:w="1981" w:type="dxa"/>
            <w:vMerge/>
            <w:tcBorders>
              <w:left w:val="nil"/>
              <w:bottom w:val="single" w:sz="4" w:space="0" w:color="auto"/>
              <w:right w:val="nil"/>
            </w:tcBorders>
            <w:shd w:val="clear" w:color="auto" w:fill="auto"/>
            <w:noWrap/>
            <w:vAlign w:val="center"/>
            <w:hideMark/>
          </w:tcPr>
          <w:p w14:paraId="47634923" w14:textId="5F1298A6" w:rsidR="00721100" w:rsidRPr="00721100" w:rsidRDefault="00721100" w:rsidP="00721100">
            <w:pPr>
              <w:spacing w:after="0" w:line="240" w:lineRule="auto"/>
              <w:jc w:val="center"/>
              <w:rPr>
                <w:rFonts w:ascii="Times New Roman" w:eastAsia="Times New Roman" w:hAnsi="Times New Roman" w:cs="Times New Roman"/>
                <w:b/>
                <w:bCs/>
                <w:color w:val="000000"/>
                <w:sz w:val="18"/>
                <w:szCs w:val="18"/>
                <w:lang w:val="fr-FR" w:eastAsia="fr-FR"/>
              </w:rPr>
            </w:pPr>
          </w:p>
        </w:tc>
        <w:tc>
          <w:tcPr>
            <w:tcW w:w="2641" w:type="dxa"/>
            <w:vMerge/>
            <w:tcBorders>
              <w:left w:val="nil"/>
              <w:bottom w:val="single" w:sz="4" w:space="0" w:color="auto"/>
              <w:right w:val="nil"/>
            </w:tcBorders>
            <w:shd w:val="clear" w:color="auto" w:fill="auto"/>
            <w:noWrap/>
            <w:vAlign w:val="center"/>
            <w:hideMark/>
          </w:tcPr>
          <w:p w14:paraId="73F281AA" w14:textId="7C3FF98D" w:rsidR="00721100" w:rsidRPr="00721100" w:rsidRDefault="00721100" w:rsidP="00721100">
            <w:pPr>
              <w:spacing w:after="0" w:line="240" w:lineRule="auto"/>
              <w:jc w:val="center"/>
              <w:rPr>
                <w:rFonts w:ascii="Times New Roman" w:eastAsia="Times New Roman" w:hAnsi="Times New Roman" w:cs="Times New Roman"/>
                <w:b/>
                <w:bCs/>
                <w:color w:val="000000"/>
                <w:sz w:val="18"/>
                <w:szCs w:val="18"/>
                <w:lang w:val="fr-FR" w:eastAsia="fr-FR"/>
              </w:rPr>
            </w:pPr>
          </w:p>
        </w:tc>
        <w:tc>
          <w:tcPr>
            <w:tcW w:w="781" w:type="dxa"/>
            <w:vMerge/>
            <w:tcBorders>
              <w:left w:val="nil"/>
              <w:bottom w:val="single" w:sz="4" w:space="0" w:color="auto"/>
              <w:right w:val="nil"/>
            </w:tcBorders>
            <w:shd w:val="clear" w:color="auto" w:fill="auto"/>
            <w:noWrap/>
            <w:vAlign w:val="center"/>
            <w:hideMark/>
          </w:tcPr>
          <w:p w14:paraId="396553D0" w14:textId="591E938C" w:rsidR="00721100" w:rsidRPr="00721100" w:rsidRDefault="00721100" w:rsidP="00721100">
            <w:pPr>
              <w:spacing w:after="0" w:line="240" w:lineRule="auto"/>
              <w:jc w:val="center"/>
              <w:rPr>
                <w:rFonts w:ascii="Times New Roman" w:eastAsia="Times New Roman" w:hAnsi="Times New Roman" w:cs="Times New Roman"/>
                <w:b/>
                <w:bCs/>
                <w:color w:val="000000"/>
                <w:sz w:val="18"/>
                <w:szCs w:val="18"/>
                <w:lang w:val="fr-FR" w:eastAsia="fr-FR"/>
              </w:rPr>
            </w:pPr>
          </w:p>
        </w:tc>
        <w:tc>
          <w:tcPr>
            <w:tcW w:w="179" w:type="dxa"/>
            <w:tcBorders>
              <w:left w:val="nil"/>
              <w:bottom w:val="single" w:sz="4" w:space="0" w:color="auto"/>
              <w:right w:val="nil"/>
            </w:tcBorders>
            <w:vAlign w:val="center"/>
          </w:tcPr>
          <w:p w14:paraId="6B6967C8" w14:textId="77777777" w:rsidR="00721100" w:rsidRPr="00721100" w:rsidRDefault="00721100" w:rsidP="00721100">
            <w:pPr>
              <w:spacing w:after="0" w:line="240" w:lineRule="auto"/>
              <w:jc w:val="center"/>
              <w:rPr>
                <w:rFonts w:ascii="Times New Roman" w:eastAsia="Times New Roman" w:hAnsi="Times New Roman" w:cs="Times New Roman"/>
                <w:b/>
                <w:bCs/>
                <w:color w:val="000000"/>
                <w:sz w:val="18"/>
                <w:szCs w:val="18"/>
                <w:lang w:val="fr-FR" w:eastAsia="fr-FR"/>
              </w:rPr>
            </w:pPr>
          </w:p>
        </w:tc>
        <w:tc>
          <w:tcPr>
            <w:tcW w:w="1245" w:type="dxa"/>
            <w:tcBorders>
              <w:top w:val="single" w:sz="4" w:space="0" w:color="auto"/>
              <w:left w:val="nil"/>
              <w:bottom w:val="single" w:sz="4" w:space="0" w:color="auto"/>
              <w:right w:val="nil"/>
            </w:tcBorders>
            <w:shd w:val="clear" w:color="auto" w:fill="auto"/>
            <w:noWrap/>
            <w:vAlign w:val="center"/>
            <w:hideMark/>
          </w:tcPr>
          <w:p w14:paraId="7F4D328B" w14:textId="7969C06C" w:rsidR="00721100" w:rsidRPr="00721100" w:rsidRDefault="00721100" w:rsidP="00721100">
            <w:pPr>
              <w:spacing w:after="0" w:line="240" w:lineRule="auto"/>
              <w:jc w:val="center"/>
              <w:rPr>
                <w:rFonts w:ascii="Times New Roman" w:eastAsia="Times New Roman" w:hAnsi="Times New Roman" w:cs="Times New Roman"/>
                <w:b/>
                <w:bCs/>
                <w:color w:val="000000"/>
                <w:sz w:val="18"/>
                <w:szCs w:val="18"/>
                <w:lang w:val="fr-FR" w:eastAsia="fr-FR"/>
              </w:rPr>
            </w:pPr>
            <w:proofErr w:type="gramStart"/>
            <w:r w:rsidRPr="00721100">
              <w:rPr>
                <w:rFonts w:ascii="Times New Roman" w:eastAsia="Times New Roman" w:hAnsi="Times New Roman" w:cs="Times New Roman"/>
                <w:b/>
                <w:bCs/>
                <w:color w:val="000000"/>
                <w:sz w:val="18"/>
                <w:szCs w:val="18"/>
                <w:lang w:val="fr-FR" w:eastAsia="fr-FR"/>
              </w:rPr>
              <w:t>χ</w:t>
            </w:r>
            <w:proofErr w:type="gramEnd"/>
            <w:r w:rsidRPr="00721100">
              <w:rPr>
                <w:rFonts w:ascii="Times New Roman" w:eastAsia="Times New Roman" w:hAnsi="Times New Roman" w:cs="Times New Roman"/>
                <w:b/>
                <w:bCs/>
                <w:color w:val="000000"/>
                <w:sz w:val="18"/>
                <w:szCs w:val="18"/>
                <w:lang w:val="fr-FR" w:eastAsia="fr-FR"/>
              </w:rPr>
              <w:t>2</w:t>
            </w:r>
          </w:p>
        </w:tc>
        <w:tc>
          <w:tcPr>
            <w:tcW w:w="571" w:type="dxa"/>
            <w:tcBorders>
              <w:top w:val="single" w:sz="4" w:space="0" w:color="auto"/>
              <w:left w:val="nil"/>
              <w:bottom w:val="single" w:sz="4" w:space="0" w:color="auto"/>
              <w:right w:val="nil"/>
            </w:tcBorders>
            <w:vAlign w:val="center"/>
          </w:tcPr>
          <w:p w14:paraId="759FABF3" w14:textId="2385070E" w:rsidR="00721100" w:rsidRPr="00721100" w:rsidRDefault="00721100" w:rsidP="00721100">
            <w:pPr>
              <w:spacing w:after="0" w:line="240" w:lineRule="auto"/>
              <w:jc w:val="center"/>
              <w:rPr>
                <w:rFonts w:ascii="Times New Roman" w:eastAsia="Times New Roman" w:hAnsi="Times New Roman" w:cs="Times New Roman"/>
                <w:b/>
                <w:bCs/>
                <w:color w:val="000000"/>
                <w:sz w:val="18"/>
                <w:szCs w:val="18"/>
                <w:lang w:val="fr-FR" w:eastAsia="fr-FR"/>
              </w:rPr>
            </w:pPr>
            <w:proofErr w:type="spellStart"/>
            <w:r w:rsidRPr="00721100">
              <w:rPr>
                <w:rFonts w:ascii="Times New Roman" w:eastAsia="Times New Roman" w:hAnsi="Times New Roman" w:cs="Times New Roman"/>
                <w:b/>
                <w:bCs/>
                <w:color w:val="000000"/>
                <w:sz w:val="18"/>
                <w:szCs w:val="18"/>
                <w:lang w:val="fr-FR" w:eastAsia="fr-FR"/>
              </w:rPr>
              <w:t>d.f</w:t>
            </w:r>
            <w:proofErr w:type="spellEnd"/>
            <w:r w:rsidRPr="00721100">
              <w:rPr>
                <w:rFonts w:ascii="Times New Roman" w:eastAsia="Times New Roman" w:hAnsi="Times New Roman" w:cs="Times New Roman"/>
                <w:b/>
                <w:bCs/>
                <w:color w:val="000000"/>
                <w:sz w:val="18"/>
                <w:szCs w:val="18"/>
                <w:lang w:val="fr-FR" w:eastAsia="fr-FR"/>
              </w:rPr>
              <w:t>.</w:t>
            </w:r>
          </w:p>
        </w:tc>
        <w:tc>
          <w:tcPr>
            <w:tcW w:w="198" w:type="dxa"/>
            <w:tcBorders>
              <w:top w:val="single" w:sz="4" w:space="0" w:color="auto"/>
              <w:left w:val="nil"/>
              <w:bottom w:val="single" w:sz="4" w:space="0" w:color="auto"/>
              <w:right w:val="nil"/>
            </w:tcBorders>
            <w:vAlign w:val="center"/>
          </w:tcPr>
          <w:p w14:paraId="099480CB" w14:textId="773C6064" w:rsidR="00721100" w:rsidRPr="00721100" w:rsidRDefault="00721100" w:rsidP="00721100">
            <w:pPr>
              <w:spacing w:after="0" w:line="240" w:lineRule="auto"/>
              <w:jc w:val="center"/>
              <w:rPr>
                <w:rFonts w:ascii="Times New Roman" w:eastAsia="Times New Roman" w:hAnsi="Times New Roman" w:cs="Times New Roman"/>
                <w:b/>
                <w:bCs/>
                <w:color w:val="000000"/>
                <w:sz w:val="18"/>
                <w:szCs w:val="18"/>
                <w:lang w:val="fr-FR" w:eastAsia="fr-FR"/>
              </w:rPr>
            </w:pPr>
          </w:p>
        </w:tc>
        <w:tc>
          <w:tcPr>
            <w:tcW w:w="1051" w:type="dxa"/>
            <w:tcBorders>
              <w:top w:val="single" w:sz="4" w:space="0" w:color="auto"/>
              <w:left w:val="nil"/>
              <w:bottom w:val="single" w:sz="4" w:space="0" w:color="auto"/>
              <w:right w:val="nil"/>
            </w:tcBorders>
            <w:shd w:val="clear" w:color="auto" w:fill="auto"/>
            <w:noWrap/>
            <w:vAlign w:val="center"/>
            <w:hideMark/>
          </w:tcPr>
          <w:p w14:paraId="5951EFBD" w14:textId="5CB60AEB" w:rsidR="00721100" w:rsidRPr="00721100" w:rsidRDefault="00721100" w:rsidP="00C70C41">
            <w:pPr>
              <w:spacing w:after="0" w:line="240" w:lineRule="auto"/>
              <w:jc w:val="center"/>
              <w:rPr>
                <w:rFonts w:ascii="Times New Roman" w:eastAsia="Times New Roman" w:hAnsi="Times New Roman" w:cs="Times New Roman"/>
                <w:b/>
                <w:bCs/>
                <w:i/>
                <w:iCs/>
                <w:color w:val="000000"/>
                <w:sz w:val="18"/>
                <w:szCs w:val="18"/>
                <w:lang w:val="fr-FR" w:eastAsia="fr-FR"/>
              </w:rPr>
            </w:pPr>
            <w:r w:rsidRPr="00721100">
              <w:rPr>
                <w:rFonts w:ascii="Times New Roman" w:eastAsia="Times New Roman" w:hAnsi="Times New Roman" w:cs="Times New Roman"/>
                <w:b/>
                <w:bCs/>
                <w:i/>
                <w:iCs/>
                <w:color w:val="000000"/>
                <w:sz w:val="18"/>
                <w:szCs w:val="18"/>
                <w:lang w:val="fr-FR" w:eastAsia="fr-FR"/>
              </w:rPr>
              <w:t>P</w:t>
            </w:r>
          </w:p>
        </w:tc>
        <w:tc>
          <w:tcPr>
            <w:tcW w:w="284" w:type="dxa"/>
            <w:tcBorders>
              <w:top w:val="single" w:sz="4" w:space="0" w:color="auto"/>
              <w:left w:val="nil"/>
              <w:bottom w:val="single" w:sz="4" w:space="0" w:color="auto"/>
              <w:right w:val="nil"/>
            </w:tcBorders>
            <w:shd w:val="clear" w:color="auto" w:fill="auto"/>
            <w:vAlign w:val="center"/>
          </w:tcPr>
          <w:p w14:paraId="4F98F27C" w14:textId="24C29EC7" w:rsidR="00721100" w:rsidRPr="00721100" w:rsidRDefault="00721100" w:rsidP="00C70C41">
            <w:pPr>
              <w:spacing w:after="0" w:line="240" w:lineRule="auto"/>
              <w:jc w:val="center"/>
              <w:rPr>
                <w:rFonts w:ascii="Times New Roman" w:eastAsia="Times New Roman" w:hAnsi="Times New Roman" w:cs="Times New Roman"/>
                <w:b/>
                <w:bCs/>
                <w:color w:val="000000"/>
                <w:sz w:val="18"/>
                <w:szCs w:val="18"/>
                <w:lang w:val="fr-FR" w:eastAsia="fr-FR"/>
              </w:rPr>
            </w:pPr>
          </w:p>
        </w:tc>
      </w:tr>
      <w:tr w:rsidR="00721100" w:rsidRPr="00FC2FF4" w14:paraId="4A3EA9F4" w14:textId="77777777" w:rsidTr="00C70C41">
        <w:trPr>
          <w:trHeight w:val="390"/>
        </w:trPr>
        <w:tc>
          <w:tcPr>
            <w:tcW w:w="1981" w:type="dxa"/>
            <w:vMerge w:val="restart"/>
            <w:tcBorders>
              <w:top w:val="single" w:sz="4" w:space="0" w:color="auto"/>
              <w:left w:val="nil"/>
              <w:bottom w:val="nil"/>
              <w:right w:val="nil"/>
            </w:tcBorders>
            <w:shd w:val="clear" w:color="auto" w:fill="auto"/>
            <w:noWrap/>
            <w:vAlign w:val="center"/>
            <w:hideMark/>
          </w:tcPr>
          <w:p w14:paraId="18B6423E" w14:textId="1E1B457E" w:rsidR="00721100" w:rsidRPr="00721100" w:rsidRDefault="00721100" w:rsidP="00721100">
            <w:pPr>
              <w:spacing w:after="0" w:line="240" w:lineRule="auto"/>
              <w:jc w:val="center"/>
              <w:rPr>
                <w:rFonts w:ascii="Times New Roman" w:eastAsia="Times New Roman" w:hAnsi="Times New Roman" w:cs="Times New Roman"/>
                <w:color w:val="000000"/>
                <w:sz w:val="18"/>
                <w:szCs w:val="18"/>
                <w:lang w:val="fr-FR" w:eastAsia="fr-FR"/>
              </w:rPr>
            </w:pPr>
            <w:proofErr w:type="spellStart"/>
            <w:r w:rsidRPr="00721100">
              <w:rPr>
                <w:rFonts w:ascii="Times New Roman" w:eastAsia="Times New Roman" w:hAnsi="Times New Roman" w:cs="Times New Roman"/>
                <w:color w:val="000000"/>
                <w:sz w:val="18"/>
                <w:szCs w:val="18"/>
                <w:lang w:val="fr-FR" w:eastAsia="fr-FR"/>
              </w:rPr>
              <w:t>Embryo</w:t>
            </w:r>
            <w:proofErr w:type="spellEnd"/>
            <w:r w:rsidRPr="00721100">
              <w:rPr>
                <w:rFonts w:ascii="Times New Roman" w:eastAsia="Times New Roman" w:hAnsi="Times New Roman" w:cs="Times New Roman"/>
                <w:color w:val="000000"/>
                <w:sz w:val="18"/>
                <w:szCs w:val="18"/>
                <w:lang w:val="fr-FR" w:eastAsia="fr-FR"/>
              </w:rPr>
              <w:t xml:space="preserve"> </w:t>
            </w:r>
            <w:proofErr w:type="spellStart"/>
            <w:r w:rsidRPr="00721100">
              <w:rPr>
                <w:rFonts w:ascii="Times New Roman" w:eastAsia="Times New Roman" w:hAnsi="Times New Roman" w:cs="Times New Roman"/>
                <w:color w:val="000000"/>
                <w:sz w:val="18"/>
                <w:szCs w:val="18"/>
                <w:lang w:val="fr-FR" w:eastAsia="fr-FR"/>
              </w:rPr>
              <w:t>development</w:t>
            </w:r>
            <w:proofErr w:type="spellEnd"/>
            <w:r w:rsidRPr="00721100">
              <w:rPr>
                <w:rFonts w:ascii="Times New Roman" w:eastAsia="Times New Roman" w:hAnsi="Times New Roman" w:cs="Times New Roman"/>
                <w:color w:val="000000"/>
                <w:sz w:val="18"/>
                <w:szCs w:val="18"/>
                <w:lang w:val="fr-FR" w:eastAsia="fr-FR"/>
              </w:rPr>
              <w:br/>
              <w:t>(1 - 6 hpf)</w:t>
            </w:r>
          </w:p>
        </w:tc>
        <w:tc>
          <w:tcPr>
            <w:tcW w:w="2641" w:type="dxa"/>
            <w:tcBorders>
              <w:top w:val="single" w:sz="4" w:space="0" w:color="auto"/>
              <w:left w:val="nil"/>
              <w:bottom w:val="nil"/>
              <w:right w:val="nil"/>
            </w:tcBorders>
            <w:shd w:val="clear" w:color="auto" w:fill="auto"/>
            <w:noWrap/>
            <w:vAlign w:val="center"/>
            <w:hideMark/>
          </w:tcPr>
          <w:p w14:paraId="6A2D22B0" w14:textId="77777777" w:rsidR="00721100" w:rsidRPr="00721100" w:rsidRDefault="00721100" w:rsidP="00721100">
            <w:pPr>
              <w:spacing w:after="0" w:line="240" w:lineRule="auto"/>
              <w:rPr>
                <w:rFonts w:ascii="Times New Roman" w:eastAsia="Times New Roman" w:hAnsi="Times New Roman" w:cs="Times New Roman"/>
                <w:color w:val="000000"/>
                <w:sz w:val="18"/>
                <w:szCs w:val="18"/>
                <w:lang w:val="fr-FR" w:eastAsia="fr-FR"/>
              </w:rPr>
            </w:pPr>
            <w:proofErr w:type="spellStart"/>
            <w:r w:rsidRPr="00721100">
              <w:rPr>
                <w:rFonts w:ascii="Times New Roman" w:eastAsia="Times New Roman" w:hAnsi="Times New Roman" w:cs="Times New Roman"/>
                <w:color w:val="000000"/>
                <w:sz w:val="18"/>
                <w:szCs w:val="18"/>
                <w:lang w:val="fr-FR" w:eastAsia="fr-FR"/>
              </w:rPr>
              <w:t>Temperature</w:t>
            </w:r>
            <w:proofErr w:type="spellEnd"/>
            <w:r w:rsidRPr="00721100">
              <w:rPr>
                <w:rFonts w:ascii="Times New Roman" w:eastAsia="Times New Roman" w:hAnsi="Times New Roman" w:cs="Times New Roman"/>
                <w:color w:val="000000"/>
                <w:sz w:val="18"/>
                <w:szCs w:val="18"/>
                <w:lang w:val="fr-FR" w:eastAsia="fr-FR"/>
              </w:rPr>
              <w:t xml:space="preserve"> (</w:t>
            </w:r>
            <w:proofErr w:type="spellStart"/>
            <w:r w:rsidRPr="00721100">
              <w:rPr>
                <w:rFonts w:ascii="Times New Roman" w:eastAsia="Times New Roman" w:hAnsi="Times New Roman" w:cs="Times New Roman"/>
                <w:color w:val="000000"/>
                <w:sz w:val="18"/>
                <w:szCs w:val="18"/>
                <w:lang w:val="fr-FR" w:eastAsia="fr-FR"/>
              </w:rPr>
              <w:t>linear</w:t>
            </w:r>
            <w:proofErr w:type="spellEnd"/>
            <w:r w:rsidRPr="00721100">
              <w:rPr>
                <w:rFonts w:ascii="Times New Roman" w:eastAsia="Times New Roman" w:hAnsi="Times New Roman" w:cs="Times New Roman"/>
                <w:color w:val="000000"/>
                <w:sz w:val="18"/>
                <w:szCs w:val="18"/>
                <w:lang w:val="fr-FR" w:eastAsia="fr-FR"/>
              </w:rPr>
              <w:t xml:space="preserve"> </w:t>
            </w:r>
            <w:proofErr w:type="spellStart"/>
            <w:r w:rsidRPr="00721100">
              <w:rPr>
                <w:rFonts w:ascii="Times New Roman" w:eastAsia="Times New Roman" w:hAnsi="Times New Roman" w:cs="Times New Roman"/>
                <w:color w:val="000000"/>
                <w:sz w:val="18"/>
                <w:szCs w:val="18"/>
                <w:lang w:val="fr-FR" w:eastAsia="fr-FR"/>
              </w:rPr>
              <w:t>effect</w:t>
            </w:r>
            <w:proofErr w:type="spellEnd"/>
            <w:r w:rsidRPr="00721100">
              <w:rPr>
                <w:rFonts w:ascii="Times New Roman" w:eastAsia="Times New Roman" w:hAnsi="Times New Roman" w:cs="Times New Roman"/>
                <w:color w:val="000000"/>
                <w:sz w:val="18"/>
                <w:szCs w:val="18"/>
                <w:lang w:val="fr-FR" w:eastAsia="fr-FR"/>
              </w:rPr>
              <w:t>)</w:t>
            </w:r>
          </w:p>
        </w:tc>
        <w:tc>
          <w:tcPr>
            <w:tcW w:w="781" w:type="dxa"/>
            <w:tcBorders>
              <w:top w:val="single" w:sz="4" w:space="0" w:color="auto"/>
              <w:left w:val="nil"/>
              <w:bottom w:val="nil"/>
              <w:right w:val="nil"/>
            </w:tcBorders>
            <w:shd w:val="clear" w:color="auto" w:fill="auto"/>
            <w:noWrap/>
            <w:vAlign w:val="center"/>
            <w:hideMark/>
          </w:tcPr>
          <w:p w14:paraId="3BFBFEE0" w14:textId="301B4DCF" w:rsidR="00721100" w:rsidRPr="00721100" w:rsidRDefault="00721100" w:rsidP="007211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center"/>
              <w:rPr>
                <w:rFonts w:ascii="Times New Roman" w:eastAsia="Times New Roman" w:hAnsi="Times New Roman" w:cs="Times New Roman"/>
                <w:color w:val="000000"/>
                <w:sz w:val="18"/>
                <w:szCs w:val="18"/>
                <w:lang w:val="fr-FR" w:eastAsia="fr-FR"/>
              </w:rPr>
            </w:pPr>
            <w:r w:rsidRPr="00721100">
              <w:rPr>
                <w:rFonts w:ascii="Times New Roman" w:eastAsia="Times New Roman" w:hAnsi="Times New Roman" w:cs="Times New Roman"/>
                <w:color w:val="000000"/>
                <w:sz w:val="18"/>
                <w:szCs w:val="18"/>
                <w:bdr w:val="none" w:sz="0" w:space="0" w:color="auto" w:frame="1"/>
                <w:lang w:val="fr-FR" w:eastAsia="fr-FR"/>
              </w:rPr>
              <w:t>167.95</w:t>
            </w:r>
          </w:p>
          <w:p w14:paraId="60989AF8" w14:textId="61988D66" w:rsidR="00721100" w:rsidRPr="00721100" w:rsidRDefault="00721100" w:rsidP="00721100">
            <w:pPr>
              <w:spacing w:after="0" w:line="240" w:lineRule="auto"/>
              <w:jc w:val="center"/>
              <w:rPr>
                <w:rFonts w:ascii="Times New Roman" w:eastAsia="Times New Roman" w:hAnsi="Times New Roman" w:cs="Times New Roman"/>
                <w:color w:val="000000"/>
                <w:sz w:val="18"/>
                <w:szCs w:val="18"/>
                <w:lang w:val="fr-FR" w:eastAsia="fr-FR"/>
              </w:rPr>
            </w:pPr>
          </w:p>
        </w:tc>
        <w:tc>
          <w:tcPr>
            <w:tcW w:w="179" w:type="dxa"/>
            <w:tcBorders>
              <w:top w:val="single" w:sz="4" w:space="0" w:color="auto"/>
              <w:left w:val="nil"/>
              <w:bottom w:val="nil"/>
              <w:right w:val="nil"/>
            </w:tcBorders>
            <w:vAlign w:val="center"/>
          </w:tcPr>
          <w:p w14:paraId="59D14764" w14:textId="77777777" w:rsidR="00721100" w:rsidRPr="00721100" w:rsidRDefault="00721100" w:rsidP="00721100">
            <w:pPr>
              <w:spacing w:after="0" w:line="240" w:lineRule="auto"/>
              <w:jc w:val="center"/>
              <w:rPr>
                <w:rFonts w:ascii="Times New Roman" w:eastAsia="Times New Roman" w:hAnsi="Times New Roman" w:cs="Times New Roman"/>
                <w:color w:val="000000"/>
                <w:sz w:val="18"/>
                <w:szCs w:val="18"/>
                <w:lang w:val="fr-FR" w:eastAsia="fr-FR"/>
              </w:rPr>
            </w:pPr>
          </w:p>
        </w:tc>
        <w:tc>
          <w:tcPr>
            <w:tcW w:w="1245" w:type="dxa"/>
            <w:tcBorders>
              <w:top w:val="single" w:sz="4" w:space="0" w:color="auto"/>
              <w:left w:val="nil"/>
              <w:bottom w:val="nil"/>
              <w:right w:val="nil"/>
            </w:tcBorders>
            <w:shd w:val="clear" w:color="auto" w:fill="auto"/>
            <w:noWrap/>
            <w:vAlign w:val="center"/>
            <w:hideMark/>
          </w:tcPr>
          <w:p w14:paraId="597DFE8C" w14:textId="45BF5FF6" w:rsidR="00721100" w:rsidRPr="00721100" w:rsidRDefault="00721100" w:rsidP="00721100">
            <w:pPr>
              <w:spacing w:after="0" w:line="240" w:lineRule="auto"/>
              <w:jc w:val="center"/>
              <w:rPr>
                <w:rFonts w:ascii="Times New Roman" w:eastAsia="Times New Roman" w:hAnsi="Times New Roman" w:cs="Times New Roman"/>
                <w:color w:val="000000"/>
                <w:sz w:val="18"/>
                <w:szCs w:val="18"/>
                <w:lang w:val="fr-FR" w:eastAsia="fr-FR"/>
              </w:rPr>
            </w:pPr>
          </w:p>
        </w:tc>
        <w:tc>
          <w:tcPr>
            <w:tcW w:w="571" w:type="dxa"/>
            <w:tcBorders>
              <w:top w:val="single" w:sz="4" w:space="0" w:color="auto"/>
              <w:left w:val="nil"/>
              <w:bottom w:val="nil"/>
              <w:right w:val="nil"/>
            </w:tcBorders>
            <w:vAlign w:val="center"/>
          </w:tcPr>
          <w:p w14:paraId="06D43201" w14:textId="77777777" w:rsidR="00721100" w:rsidRPr="00721100" w:rsidRDefault="00721100" w:rsidP="00721100">
            <w:pPr>
              <w:spacing w:after="0" w:line="240" w:lineRule="auto"/>
              <w:jc w:val="center"/>
              <w:rPr>
                <w:rFonts w:ascii="Times New Roman" w:eastAsia="Times New Roman" w:hAnsi="Times New Roman" w:cs="Times New Roman"/>
                <w:sz w:val="18"/>
                <w:szCs w:val="18"/>
                <w:lang w:val="fr-FR" w:eastAsia="fr-FR"/>
              </w:rPr>
            </w:pPr>
          </w:p>
        </w:tc>
        <w:tc>
          <w:tcPr>
            <w:tcW w:w="198" w:type="dxa"/>
            <w:tcBorders>
              <w:top w:val="single" w:sz="4" w:space="0" w:color="auto"/>
              <w:left w:val="nil"/>
              <w:bottom w:val="nil"/>
              <w:right w:val="nil"/>
            </w:tcBorders>
            <w:vAlign w:val="center"/>
          </w:tcPr>
          <w:p w14:paraId="158F1560" w14:textId="77777777" w:rsidR="00721100" w:rsidRPr="00721100" w:rsidRDefault="00721100" w:rsidP="00721100">
            <w:pPr>
              <w:spacing w:after="0" w:line="240" w:lineRule="auto"/>
              <w:jc w:val="center"/>
              <w:rPr>
                <w:rFonts w:ascii="Times New Roman" w:eastAsia="Times New Roman" w:hAnsi="Times New Roman" w:cs="Times New Roman"/>
                <w:sz w:val="18"/>
                <w:szCs w:val="18"/>
                <w:lang w:val="fr-FR" w:eastAsia="fr-FR"/>
              </w:rPr>
            </w:pPr>
          </w:p>
        </w:tc>
        <w:tc>
          <w:tcPr>
            <w:tcW w:w="1346" w:type="dxa"/>
            <w:gridSpan w:val="3"/>
            <w:tcBorders>
              <w:top w:val="single" w:sz="4" w:space="0" w:color="auto"/>
              <w:left w:val="nil"/>
              <w:bottom w:val="nil"/>
              <w:right w:val="nil"/>
            </w:tcBorders>
            <w:shd w:val="clear" w:color="auto" w:fill="auto"/>
            <w:noWrap/>
            <w:vAlign w:val="center"/>
            <w:hideMark/>
          </w:tcPr>
          <w:p w14:paraId="519B349F" w14:textId="211D946F" w:rsidR="00721100" w:rsidRPr="00721100" w:rsidRDefault="00721100" w:rsidP="00721100">
            <w:pPr>
              <w:spacing w:after="0" w:line="240" w:lineRule="auto"/>
              <w:jc w:val="center"/>
              <w:rPr>
                <w:rFonts w:ascii="Times New Roman" w:eastAsia="Times New Roman" w:hAnsi="Times New Roman" w:cs="Times New Roman"/>
                <w:sz w:val="18"/>
                <w:szCs w:val="18"/>
                <w:lang w:val="fr-FR" w:eastAsia="fr-FR"/>
              </w:rPr>
            </w:pPr>
          </w:p>
        </w:tc>
      </w:tr>
      <w:tr w:rsidR="003754BA" w:rsidRPr="00FC2FF4" w14:paraId="05337D41" w14:textId="77777777" w:rsidTr="00C70C41">
        <w:trPr>
          <w:trHeight w:val="390"/>
        </w:trPr>
        <w:tc>
          <w:tcPr>
            <w:tcW w:w="1981" w:type="dxa"/>
            <w:vMerge/>
            <w:tcBorders>
              <w:top w:val="nil"/>
              <w:left w:val="nil"/>
              <w:bottom w:val="nil"/>
              <w:right w:val="nil"/>
            </w:tcBorders>
            <w:vAlign w:val="center"/>
            <w:hideMark/>
          </w:tcPr>
          <w:p w14:paraId="610AC896" w14:textId="77777777" w:rsidR="003754BA" w:rsidRPr="00721100" w:rsidRDefault="003754BA" w:rsidP="003754BA">
            <w:pPr>
              <w:spacing w:after="0" w:line="240" w:lineRule="auto"/>
              <w:jc w:val="center"/>
              <w:rPr>
                <w:rFonts w:ascii="Times New Roman" w:eastAsia="Times New Roman" w:hAnsi="Times New Roman" w:cs="Times New Roman"/>
                <w:color w:val="000000"/>
                <w:sz w:val="18"/>
                <w:szCs w:val="18"/>
                <w:lang w:val="fr-FR" w:eastAsia="fr-FR"/>
              </w:rPr>
            </w:pPr>
          </w:p>
        </w:tc>
        <w:tc>
          <w:tcPr>
            <w:tcW w:w="2641" w:type="dxa"/>
            <w:tcBorders>
              <w:top w:val="nil"/>
              <w:left w:val="nil"/>
              <w:bottom w:val="nil"/>
              <w:right w:val="nil"/>
            </w:tcBorders>
            <w:shd w:val="clear" w:color="auto" w:fill="auto"/>
            <w:noWrap/>
            <w:vAlign w:val="center"/>
            <w:hideMark/>
          </w:tcPr>
          <w:p w14:paraId="14F63583" w14:textId="77777777" w:rsidR="003754BA" w:rsidRPr="00721100" w:rsidRDefault="003754BA" w:rsidP="003754BA">
            <w:pPr>
              <w:spacing w:after="0" w:line="240" w:lineRule="auto"/>
              <w:rPr>
                <w:rFonts w:ascii="Times New Roman" w:eastAsia="Times New Roman" w:hAnsi="Times New Roman" w:cs="Times New Roman"/>
                <w:color w:val="000000"/>
                <w:sz w:val="18"/>
                <w:szCs w:val="18"/>
                <w:lang w:val="fr-FR" w:eastAsia="fr-FR"/>
              </w:rPr>
            </w:pPr>
            <w:proofErr w:type="spellStart"/>
            <w:r w:rsidRPr="00721100">
              <w:rPr>
                <w:rFonts w:ascii="Times New Roman" w:eastAsia="Times New Roman" w:hAnsi="Times New Roman" w:cs="Times New Roman"/>
                <w:color w:val="000000"/>
                <w:sz w:val="18"/>
                <w:szCs w:val="18"/>
                <w:lang w:val="fr-FR" w:eastAsia="fr-FR"/>
              </w:rPr>
              <w:t>Temperature</w:t>
            </w:r>
            <w:proofErr w:type="spellEnd"/>
            <w:r w:rsidRPr="00721100">
              <w:rPr>
                <w:rFonts w:ascii="Times New Roman" w:eastAsia="Times New Roman" w:hAnsi="Times New Roman" w:cs="Times New Roman"/>
                <w:color w:val="000000"/>
                <w:sz w:val="18"/>
                <w:szCs w:val="18"/>
                <w:lang w:val="fr-FR" w:eastAsia="fr-FR"/>
              </w:rPr>
              <w:t xml:space="preserve"> (</w:t>
            </w:r>
            <w:proofErr w:type="spellStart"/>
            <w:r w:rsidRPr="00721100">
              <w:rPr>
                <w:rFonts w:ascii="Times New Roman" w:eastAsia="Times New Roman" w:hAnsi="Times New Roman" w:cs="Times New Roman"/>
                <w:color w:val="000000"/>
                <w:sz w:val="18"/>
                <w:szCs w:val="18"/>
                <w:lang w:val="fr-FR" w:eastAsia="fr-FR"/>
              </w:rPr>
              <w:t>quadratic</w:t>
            </w:r>
            <w:proofErr w:type="spellEnd"/>
            <w:r w:rsidRPr="00721100">
              <w:rPr>
                <w:rFonts w:ascii="Times New Roman" w:eastAsia="Times New Roman" w:hAnsi="Times New Roman" w:cs="Times New Roman"/>
                <w:color w:val="000000"/>
                <w:sz w:val="18"/>
                <w:szCs w:val="18"/>
                <w:lang w:val="fr-FR" w:eastAsia="fr-FR"/>
              </w:rPr>
              <w:t xml:space="preserve"> </w:t>
            </w:r>
            <w:proofErr w:type="spellStart"/>
            <w:r w:rsidRPr="00721100">
              <w:rPr>
                <w:rFonts w:ascii="Times New Roman" w:eastAsia="Times New Roman" w:hAnsi="Times New Roman" w:cs="Times New Roman"/>
                <w:color w:val="000000"/>
                <w:sz w:val="18"/>
                <w:szCs w:val="18"/>
                <w:lang w:val="fr-FR" w:eastAsia="fr-FR"/>
              </w:rPr>
              <w:t>effect</w:t>
            </w:r>
            <w:proofErr w:type="spellEnd"/>
            <w:r w:rsidRPr="00721100">
              <w:rPr>
                <w:rFonts w:ascii="Times New Roman" w:eastAsia="Times New Roman" w:hAnsi="Times New Roman" w:cs="Times New Roman"/>
                <w:color w:val="000000"/>
                <w:sz w:val="18"/>
                <w:szCs w:val="18"/>
                <w:lang w:val="fr-FR" w:eastAsia="fr-FR"/>
              </w:rPr>
              <w:t>)</w:t>
            </w:r>
          </w:p>
        </w:tc>
        <w:tc>
          <w:tcPr>
            <w:tcW w:w="781" w:type="dxa"/>
            <w:tcBorders>
              <w:top w:val="nil"/>
              <w:left w:val="nil"/>
              <w:bottom w:val="nil"/>
              <w:right w:val="nil"/>
            </w:tcBorders>
            <w:shd w:val="clear" w:color="auto" w:fill="auto"/>
            <w:noWrap/>
            <w:vAlign w:val="center"/>
            <w:hideMark/>
          </w:tcPr>
          <w:p w14:paraId="446F8E6C" w14:textId="52AFFE58" w:rsidR="003754BA" w:rsidRPr="00721100" w:rsidRDefault="003754BA" w:rsidP="00375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center"/>
              <w:rPr>
                <w:rFonts w:ascii="Times New Roman" w:eastAsia="Times New Roman" w:hAnsi="Times New Roman" w:cs="Times New Roman"/>
                <w:color w:val="000000"/>
                <w:sz w:val="18"/>
                <w:szCs w:val="18"/>
                <w:lang w:val="fr-FR" w:eastAsia="fr-FR"/>
              </w:rPr>
            </w:pPr>
            <w:r w:rsidRPr="00721100">
              <w:rPr>
                <w:rFonts w:ascii="Times New Roman" w:eastAsia="Times New Roman" w:hAnsi="Times New Roman" w:cs="Times New Roman"/>
                <w:color w:val="000000"/>
                <w:sz w:val="18"/>
                <w:szCs w:val="18"/>
                <w:bdr w:val="none" w:sz="0" w:space="0" w:color="auto" w:frame="1"/>
                <w:lang w:val="fr-FR" w:eastAsia="fr-FR"/>
              </w:rPr>
              <w:t>140.61</w:t>
            </w:r>
          </w:p>
        </w:tc>
        <w:tc>
          <w:tcPr>
            <w:tcW w:w="179" w:type="dxa"/>
            <w:tcBorders>
              <w:top w:val="nil"/>
              <w:left w:val="nil"/>
              <w:bottom w:val="nil"/>
              <w:right w:val="nil"/>
            </w:tcBorders>
            <w:vAlign w:val="center"/>
          </w:tcPr>
          <w:p w14:paraId="1A082E3F" w14:textId="77777777"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p>
        </w:tc>
        <w:tc>
          <w:tcPr>
            <w:tcW w:w="1245" w:type="dxa"/>
            <w:tcBorders>
              <w:top w:val="nil"/>
              <w:left w:val="nil"/>
              <w:bottom w:val="nil"/>
              <w:right w:val="nil"/>
            </w:tcBorders>
            <w:shd w:val="clear" w:color="auto" w:fill="auto"/>
            <w:noWrap/>
            <w:vAlign w:val="center"/>
            <w:hideMark/>
          </w:tcPr>
          <w:p w14:paraId="06B7A90B" w14:textId="35B1DCCA"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r>
              <w:rPr>
                <w:rFonts w:ascii="Times New Roman" w:eastAsia="Times New Roman" w:hAnsi="Times New Roman" w:cs="Times New Roman"/>
                <w:sz w:val="18"/>
                <w:szCs w:val="18"/>
                <w:lang w:val="fr-FR" w:eastAsia="fr-FR"/>
              </w:rPr>
              <w:t>29.35</w:t>
            </w:r>
          </w:p>
        </w:tc>
        <w:tc>
          <w:tcPr>
            <w:tcW w:w="571" w:type="dxa"/>
            <w:tcBorders>
              <w:top w:val="nil"/>
              <w:left w:val="nil"/>
              <w:bottom w:val="nil"/>
              <w:right w:val="nil"/>
            </w:tcBorders>
            <w:vAlign w:val="center"/>
          </w:tcPr>
          <w:p w14:paraId="35BA1619" w14:textId="3B84217C"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r>
              <w:rPr>
                <w:rFonts w:ascii="Times New Roman" w:eastAsia="Times New Roman" w:hAnsi="Times New Roman" w:cs="Times New Roman"/>
                <w:sz w:val="18"/>
                <w:szCs w:val="18"/>
                <w:lang w:val="fr-FR" w:eastAsia="fr-FR"/>
              </w:rPr>
              <w:t>1</w:t>
            </w:r>
          </w:p>
        </w:tc>
        <w:tc>
          <w:tcPr>
            <w:tcW w:w="198" w:type="dxa"/>
            <w:tcBorders>
              <w:top w:val="nil"/>
              <w:left w:val="nil"/>
              <w:bottom w:val="nil"/>
              <w:right w:val="nil"/>
            </w:tcBorders>
            <w:vAlign w:val="center"/>
          </w:tcPr>
          <w:p w14:paraId="3EEE963F" w14:textId="44A38AFE"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p>
        </w:tc>
        <w:tc>
          <w:tcPr>
            <w:tcW w:w="1346" w:type="dxa"/>
            <w:gridSpan w:val="3"/>
            <w:tcBorders>
              <w:top w:val="nil"/>
              <w:left w:val="nil"/>
              <w:bottom w:val="nil"/>
              <w:right w:val="nil"/>
            </w:tcBorders>
            <w:shd w:val="clear" w:color="auto" w:fill="auto"/>
            <w:noWrap/>
            <w:vAlign w:val="center"/>
            <w:hideMark/>
          </w:tcPr>
          <w:p w14:paraId="4EDCBC60" w14:textId="18382095"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r>
              <w:rPr>
                <w:rFonts w:ascii="Times New Roman" w:eastAsia="Times New Roman" w:hAnsi="Times New Roman" w:cs="Times New Roman"/>
                <w:sz w:val="18"/>
                <w:szCs w:val="18"/>
                <w:lang w:val="fr-FR" w:eastAsia="fr-FR"/>
              </w:rPr>
              <w:t>&lt; 0.001</w:t>
            </w:r>
          </w:p>
        </w:tc>
      </w:tr>
      <w:tr w:rsidR="003754BA" w:rsidRPr="00FC2FF4" w14:paraId="590957F6" w14:textId="77777777" w:rsidTr="00C70C41">
        <w:trPr>
          <w:trHeight w:val="390"/>
        </w:trPr>
        <w:tc>
          <w:tcPr>
            <w:tcW w:w="1981" w:type="dxa"/>
            <w:vMerge/>
            <w:tcBorders>
              <w:top w:val="nil"/>
              <w:left w:val="nil"/>
              <w:bottom w:val="nil"/>
              <w:right w:val="nil"/>
            </w:tcBorders>
            <w:vAlign w:val="center"/>
            <w:hideMark/>
          </w:tcPr>
          <w:p w14:paraId="2358D9F1" w14:textId="77777777" w:rsidR="003754BA" w:rsidRPr="00721100" w:rsidRDefault="003754BA" w:rsidP="003754BA">
            <w:pPr>
              <w:spacing w:after="0" w:line="240" w:lineRule="auto"/>
              <w:jc w:val="center"/>
              <w:rPr>
                <w:rFonts w:ascii="Times New Roman" w:eastAsia="Times New Roman" w:hAnsi="Times New Roman" w:cs="Times New Roman"/>
                <w:color w:val="000000"/>
                <w:sz w:val="18"/>
                <w:szCs w:val="18"/>
                <w:lang w:val="fr-FR" w:eastAsia="fr-FR"/>
              </w:rPr>
            </w:pPr>
          </w:p>
        </w:tc>
        <w:tc>
          <w:tcPr>
            <w:tcW w:w="2641" w:type="dxa"/>
            <w:tcBorders>
              <w:top w:val="nil"/>
              <w:left w:val="nil"/>
              <w:bottom w:val="nil"/>
              <w:right w:val="nil"/>
            </w:tcBorders>
            <w:shd w:val="clear" w:color="auto" w:fill="auto"/>
            <w:noWrap/>
            <w:vAlign w:val="center"/>
            <w:hideMark/>
          </w:tcPr>
          <w:p w14:paraId="7D36F026" w14:textId="77777777" w:rsidR="003754BA" w:rsidRPr="00721100" w:rsidRDefault="003754BA" w:rsidP="003754BA">
            <w:pPr>
              <w:spacing w:after="0" w:line="240" w:lineRule="auto"/>
              <w:rPr>
                <w:rFonts w:ascii="Times New Roman" w:eastAsia="Times New Roman" w:hAnsi="Times New Roman" w:cs="Times New Roman"/>
                <w:color w:val="000000"/>
                <w:sz w:val="18"/>
                <w:szCs w:val="18"/>
                <w:lang w:val="fr-FR" w:eastAsia="fr-FR"/>
              </w:rPr>
            </w:pPr>
            <w:proofErr w:type="spellStart"/>
            <w:r w:rsidRPr="00721100">
              <w:rPr>
                <w:rFonts w:ascii="Times New Roman" w:eastAsia="Times New Roman" w:hAnsi="Times New Roman" w:cs="Times New Roman"/>
                <w:color w:val="000000"/>
                <w:sz w:val="18"/>
                <w:szCs w:val="18"/>
                <w:lang w:val="fr-FR" w:eastAsia="fr-FR"/>
              </w:rPr>
              <w:t>Temperature</w:t>
            </w:r>
            <w:proofErr w:type="spellEnd"/>
            <w:r w:rsidRPr="00721100">
              <w:rPr>
                <w:rFonts w:ascii="Times New Roman" w:eastAsia="Times New Roman" w:hAnsi="Times New Roman" w:cs="Times New Roman"/>
                <w:color w:val="000000"/>
                <w:sz w:val="18"/>
                <w:szCs w:val="18"/>
                <w:lang w:val="fr-FR" w:eastAsia="fr-FR"/>
              </w:rPr>
              <w:t xml:space="preserve"> (</w:t>
            </w:r>
            <w:proofErr w:type="spellStart"/>
            <w:r w:rsidRPr="00721100">
              <w:rPr>
                <w:rFonts w:ascii="Times New Roman" w:eastAsia="Times New Roman" w:hAnsi="Times New Roman" w:cs="Times New Roman"/>
                <w:color w:val="000000"/>
                <w:sz w:val="18"/>
                <w:szCs w:val="18"/>
                <w:lang w:val="fr-FR" w:eastAsia="fr-FR"/>
              </w:rPr>
              <w:t>cubic</w:t>
            </w:r>
            <w:proofErr w:type="spellEnd"/>
            <w:r w:rsidRPr="00721100">
              <w:rPr>
                <w:rFonts w:ascii="Times New Roman" w:eastAsia="Times New Roman" w:hAnsi="Times New Roman" w:cs="Times New Roman"/>
                <w:color w:val="000000"/>
                <w:sz w:val="18"/>
                <w:szCs w:val="18"/>
                <w:lang w:val="fr-FR" w:eastAsia="fr-FR"/>
              </w:rPr>
              <w:t xml:space="preserve"> </w:t>
            </w:r>
            <w:proofErr w:type="spellStart"/>
            <w:r w:rsidRPr="00721100">
              <w:rPr>
                <w:rFonts w:ascii="Times New Roman" w:eastAsia="Times New Roman" w:hAnsi="Times New Roman" w:cs="Times New Roman"/>
                <w:color w:val="000000"/>
                <w:sz w:val="18"/>
                <w:szCs w:val="18"/>
                <w:lang w:val="fr-FR" w:eastAsia="fr-FR"/>
              </w:rPr>
              <w:t>effect</w:t>
            </w:r>
            <w:proofErr w:type="spellEnd"/>
            <w:r w:rsidRPr="00721100">
              <w:rPr>
                <w:rFonts w:ascii="Times New Roman" w:eastAsia="Times New Roman" w:hAnsi="Times New Roman" w:cs="Times New Roman"/>
                <w:color w:val="000000"/>
                <w:sz w:val="18"/>
                <w:szCs w:val="18"/>
                <w:lang w:val="fr-FR" w:eastAsia="fr-FR"/>
              </w:rPr>
              <w:t>)</w:t>
            </w:r>
          </w:p>
        </w:tc>
        <w:tc>
          <w:tcPr>
            <w:tcW w:w="781" w:type="dxa"/>
            <w:tcBorders>
              <w:top w:val="nil"/>
              <w:left w:val="nil"/>
              <w:bottom w:val="nil"/>
              <w:right w:val="nil"/>
            </w:tcBorders>
            <w:shd w:val="clear" w:color="auto" w:fill="auto"/>
            <w:noWrap/>
            <w:vAlign w:val="center"/>
            <w:hideMark/>
          </w:tcPr>
          <w:p w14:paraId="24C14B4D" w14:textId="3DEC4D72" w:rsidR="003754BA" w:rsidRPr="00721100" w:rsidRDefault="003754BA" w:rsidP="00375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center"/>
              <w:rPr>
                <w:rFonts w:ascii="Times New Roman" w:eastAsia="Times New Roman" w:hAnsi="Times New Roman" w:cs="Times New Roman"/>
                <w:color w:val="000000"/>
                <w:sz w:val="18"/>
                <w:szCs w:val="18"/>
                <w:lang w:val="fr-FR" w:eastAsia="fr-FR"/>
              </w:rPr>
            </w:pPr>
            <w:r w:rsidRPr="00721100">
              <w:rPr>
                <w:rFonts w:ascii="Times New Roman" w:eastAsia="Times New Roman" w:hAnsi="Times New Roman" w:cs="Times New Roman"/>
                <w:color w:val="000000"/>
                <w:sz w:val="18"/>
                <w:szCs w:val="18"/>
                <w:bdr w:val="none" w:sz="0" w:space="0" w:color="auto" w:frame="1"/>
                <w:lang w:val="fr-FR" w:eastAsia="fr-FR"/>
              </w:rPr>
              <w:t>139.83</w:t>
            </w:r>
          </w:p>
          <w:p w14:paraId="3FA7D5A5" w14:textId="08E71946" w:rsidR="003754BA" w:rsidRPr="00721100" w:rsidRDefault="003754BA" w:rsidP="003754BA">
            <w:pPr>
              <w:spacing w:after="0" w:line="240" w:lineRule="auto"/>
              <w:jc w:val="center"/>
              <w:rPr>
                <w:rFonts w:ascii="Times New Roman" w:eastAsia="Times New Roman" w:hAnsi="Times New Roman" w:cs="Times New Roman"/>
                <w:color w:val="000000"/>
                <w:sz w:val="18"/>
                <w:szCs w:val="18"/>
                <w:lang w:val="fr-FR" w:eastAsia="fr-FR"/>
              </w:rPr>
            </w:pPr>
          </w:p>
        </w:tc>
        <w:tc>
          <w:tcPr>
            <w:tcW w:w="179" w:type="dxa"/>
            <w:tcBorders>
              <w:top w:val="nil"/>
              <w:left w:val="nil"/>
              <w:bottom w:val="nil"/>
              <w:right w:val="nil"/>
            </w:tcBorders>
            <w:vAlign w:val="center"/>
          </w:tcPr>
          <w:p w14:paraId="0A4437EA" w14:textId="77777777"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p>
        </w:tc>
        <w:tc>
          <w:tcPr>
            <w:tcW w:w="1245" w:type="dxa"/>
            <w:tcBorders>
              <w:top w:val="nil"/>
              <w:left w:val="nil"/>
              <w:bottom w:val="nil"/>
              <w:right w:val="nil"/>
            </w:tcBorders>
            <w:shd w:val="clear" w:color="auto" w:fill="auto"/>
            <w:noWrap/>
            <w:vAlign w:val="center"/>
            <w:hideMark/>
          </w:tcPr>
          <w:p w14:paraId="24BBEDE4" w14:textId="5AB001BC"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r>
              <w:rPr>
                <w:rFonts w:ascii="Times New Roman" w:eastAsia="Times New Roman" w:hAnsi="Times New Roman" w:cs="Times New Roman"/>
                <w:sz w:val="18"/>
                <w:szCs w:val="18"/>
                <w:lang w:val="fr-FR" w:eastAsia="fr-FR"/>
              </w:rPr>
              <w:t>2.77</w:t>
            </w:r>
          </w:p>
        </w:tc>
        <w:tc>
          <w:tcPr>
            <w:tcW w:w="571" w:type="dxa"/>
            <w:tcBorders>
              <w:top w:val="nil"/>
              <w:left w:val="nil"/>
              <w:bottom w:val="nil"/>
              <w:right w:val="nil"/>
            </w:tcBorders>
            <w:vAlign w:val="center"/>
          </w:tcPr>
          <w:p w14:paraId="3A2F8F28" w14:textId="2D3F82E8" w:rsidR="003754BA" w:rsidRPr="00721100" w:rsidRDefault="003754BA" w:rsidP="003754BA">
            <w:pPr>
              <w:spacing w:after="0" w:line="240" w:lineRule="auto"/>
              <w:jc w:val="center"/>
              <w:rPr>
                <w:rFonts w:ascii="Times New Roman" w:eastAsia="Times New Roman" w:hAnsi="Times New Roman" w:cs="Times New Roman"/>
                <w:color w:val="000000"/>
                <w:sz w:val="18"/>
                <w:szCs w:val="18"/>
                <w:lang w:val="fr-FR" w:eastAsia="fr-FR"/>
              </w:rPr>
            </w:pPr>
            <w:r>
              <w:rPr>
                <w:rFonts w:ascii="Times New Roman" w:eastAsia="Times New Roman" w:hAnsi="Times New Roman" w:cs="Times New Roman"/>
                <w:color w:val="000000"/>
                <w:sz w:val="18"/>
                <w:szCs w:val="18"/>
                <w:lang w:val="fr-FR" w:eastAsia="fr-FR"/>
              </w:rPr>
              <w:t>1</w:t>
            </w:r>
          </w:p>
        </w:tc>
        <w:tc>
          <w:tcPr>
            <w:tcW w:w="198" w:type="dxa"/>
            <w:tcBorders>
              <w:top w:val="nil"/>
              <w:left w:val="nil"/>
              <w:bottom w:val="nil"/>
              <w:right w:val="nil"/>
            </w:tcBorders>
            <w:vAlign w:val="center"/>
          </w:tcPr>
          <w:p w14:paraId="4D93BC62" w14:textId="77777777" w:rsidR="003754BA" w:rsidRPr="00721100" w:rsidRDefault="003754BA" w:rsidP="003754BA">
            <w:pPr>
              <w:spacing w:after="0" w:line="240" w:lineRule="auto"/>
              <w:jc w:val="center"/>
              <w:rPr>
                <w:rFonts w:ascii="Times New Roman" w:eastAsia="Times New Roman" w:hAnsi="Times New Roman" w:cs="Times New Roman"/>
                <w:color w:val="000000"/>
                <w:sz w:val="18"/>
                <w:szCs w:val="18"/>
                <w:lang w:val="fr-FR" w:eastAsia="fr-FR"/>
              </w:rPr>
            </w:pPr>
          </w:p>
        </w:tc>
        <w:tc>
          <w:tcPr>
            <w:tcW w:w="1346" w:type="dxa"/>
            <w:gridSpan w:val="3"/>
            <w:tcBorders>
              <w:top w:val="nil"/>
              <w:left w:val="nil"/>
              <w:bottom w:val="nil"/>
              <w:right w:val="nil"/>
            </w:tcBorders>
            <w:shd w:val="clear" w:color="auto" w:fill="auto"/>
            <w:noWrap/>
            <w:vAlign w:val="center"/>
            <w:hideMark/>
          </w:tcPr>
          <w:p w14:paraId="58A1FA3A" w14:textId="48B0223F" w:rsidR="003754BA" w:rsidRPr="00721100" w:rsidRDefault="003754BA" w:rsidP="003754BA">
            <w:pPr>
              <w:spacing w:after="0" w:line="240" w:lineRule="auto"/>
              <w:jc w:val="center"/>
              <w:rPr>
                <w:rFonts w:ascii="Times New Roman" w:eastAsia="Times New Roman" w:hAnsi="Times New Roman" w:cs="Times New Roman"/>
                <w:color w:val="000000"/>
                <w:sz w:val="18"/>
                <w:szCs w:val="18"/>
                <w:lang w:val="fr-FR" w:eastAsia="fr-FR"/>
              </w:rPr>
            </w:pPr>
            <w:r>
              <w:rPr>
                <w:rFonts w:ascii="Times New Roman" w:eastAsia="Times New Roman" w:hAnsi="Times New Roman" w:cs="Times New Roman"/>
                <w:color w:val="000000"/>
                <w:sz w:val="18"/>
                <w:szCs w:val="18"/>
                <w:lang w:val="fr-FR" w:eastAsia="fr-FR"/>
              </w:rPr>
              <w:t>0.095</w:t>
            </w:r>
          </w:p>
        </w:tc>
      </w:tr>
      <w:tr w:rsidR="003754BA" w:rsidRPr="00FC2FF4" w14:paraId="76D61E97" w14:textId="77777777" w:rsidTr="00C70C41">
        <w:trPr>
          <w:trHeight w:val="390"/>
        </w:trPr>
        <w:tc>
          <w:tcPr>
            <w:tcW w:w="1981" w:type="dxa"/>
            <w:tcBorders>
              <w:top w:val="nil"/>
              <w:left w:val="nil"/>
              <w:bottom w:val="nil"/>
              <w:right w:val="nil"/>
            </w:tcBorders>
            <w:shd w:val="clear" w:color="auto" w:fill="auto"/>
            <w:noWrap/>
            <w:vAlign w:val="center"/>
            <w:hideMark/>
          </w:tcPr>
          <w:p w14:paraId="568070DA" w14:textId="77777777" w:rsidR="003754BA" w:rsidRPr="00721100" w:rsidRDefault="003754BA" w:rsidP="003754BA">
            <w:pPr>
              <w:spacing w:after="0" w:line="240" w:lineRule="auto"/>
              <w:jc w:val="center"/>
              <w:rPr>
                <w:rFonts w:ascii="Times New Roman" w:eastAsia="Times New Roman" w:hAnsi="Times New Roman" w:cs="Times New Roman"/>
                <w:color w:val="000000"/>
                <w:sz w:val="18"/>
                <w:szCs w:val="18"/>
                <w:lang w:val="fr-FR" w:eastAsia="fr-FR"/>
              </w:rPr>
            </w:pPr>
          </w:p>
        </w:tc>
        <w:tc>
          <w:tcPr>
            <w:tcW w:w="2641" w:type="dxa"/>
            <w:tcBorders>
              <w:top w:val="nil"/>
              <w:left w:val="nil"/>
              <w:bottom w:val="nil"/>
              <w:right w:val="nil"/>
            </w:tcBorders>
            <w:shd w:val="clear" w:color="auto" w:fill="auto"/>
            <w:noWrap/>
            <w:vAlign w:val="center"/>
            <w:hideMark/>
          </w:tcPr>
          <w:p w14:paraId="0A5066C6" w14:textId="77777777" w:rsidR="003754BA" w:rsidRPr="00721100" w:rsidRDefault="003754BA" w:rsidP="003754BA">
            <w:pPr>
              <w:spacing w:after="0" w:line="240" w:lineRule="auto"/>
              <w:rPr>
                <w:rFonts w:ascii="Times New Roman" w:eastAsia="Times New Roman" w:hAnsi="Times New Roman" w:cs="Times New Roman"/>
                <w:sz w:val="18"/>
                <w:szCs w:val="18"/>
                <w:lang w:val="fr-FR" w:eastAsia="fr-FR"/>
              </w:rPr>
            </w:pPr>
          </w:p>
        </w:tc>
        <w:tc>
          <w:tcPr>
            <w:tcW w:w="781" w:type="dxa"/>
            <w:tcBorders>
              <w:top w:val="nil"/>
              <w:left w:val="nil"/>
              <w:bottom w:val="nil"/>
              <w:right w:val="nil"/>
            </w:tcBorders>
            <w:shd w:val="clear" w:color="auto" w:fill="auto"/>
            <w:noWrap/>
            <w:vAlign w:val="center"/>
            <w:hideMark/>
          </w:tcPr>
          <w:p w14:paraId="49836191" w14:textId="0599DBE1"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p>
        </w:tc>
        <w:tc>
          <w:tcPr>
            <w:tcW w:w="179" w:type="dxa"/>
            <w:tcBorders>
              <w:top w:val="nil"/>
              <w:left w:val="nil"/>
              <w:bottom w:val="nil"/>
              <w:right w:val="nil"/>
            </w:tcBorders>
            <w:vAlign w:val="center"/>
          </w:tcPr>
          <w:p w14:paraId="0859E29C" w14:textId="77777777"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p>
        </w:tc>
        <w:tc>
          <w:tcPr>
            <w:tcW w:w="1245" w:type="dxa"/>
            <w:tcBorders>
              <w:top w:val="nil"/>
              <w:left w:val="nil"/>
              <w:bottom w:val="nil"/>
              <w:right w:val="nil"/>
            </w:tcBorders>
            <w:shd w:val="clear" w:color="auto" w:fill="auto"/>
            <w:noWrap/>
            <w:vAlign w:val="center"/>
            <w:hideMark/>
          </w:tcPr>
          <w:p w14:paraId="5042D4E3" w14:textId="7621C39A"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p>
        </w:tc>
        <w:tc>
          <w:tcPr>
            <w:tcW w:w="571" w:type="dxa"/>
            <w:tcBorders>
              <w:top w:val="nil"/>
              <w:left w:val="nil"/>
              <w:bottom w:val="nil"/>
              <w:right w:val="nil"/>
            </w:tcBorders>
            <w:vAlign w:val="center"/>
          </w:tcPr>
          <w:p w14:paraId="4BE2A355" w14:textId="77777777"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p>
        </w:tc>
        <w:tc>
          <w:tcPr>
            <w:tcW w:w="198" w:type="dxa"/>
            <w:tcBorders>
              <w:top w:val="nil"/>
              <w:left w:val="nil"/>
              <w:bottom w:val="nil"/>
              <w:right w:val="nil"/>
            </w:tcBorders>
            <w:vAlign w:val="center"/>
          </w:tcPr>
          <w:p w14:paraId="50A0C3E7" w14:textId="77777777"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p>
        </w:tc>
        <w:tc>
          <w:tcPr>
            <w:tcW w:w="1346" w:type="dxa"/>
            <w:gridSpan w:val="3"/>
            <w:tcBorders>
              <w:top w:val="nil"/>
              <w:left w:val="nil"/>
              <w:bottom w:val="nil"/>
              <w:right w:val="nil"/>
            </w:tcBorders>
            <w:shd w:val="clear" w:color="auto" w:fill="auto"/>
            <w:noWrap/>
            <w:vAlign w:val="center"/>
            <w:hideMark/>
          </w:tcPr>
          <w:p w14:paraId="2EEDE0CF" w14:textId="37AEE70D"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p>
        </w:tc>
      </w:tr>
      <w:tr w:rsidR="003754BA" w:rsidRPr="00FC2FF4" w14:paraId="28DA366E" w14:textId="77777777" w:rsidTr="00C70C41">
        <w:trPr>
          <w:trHeight w:val="390"/>
        </w:trPr>
        <w:tc>
          <w:tcPr>
            <w:tcW w:w="1981" w:type="dxa"/>
            <w:vMerge w:val="restart"/>
            <w:tcBorders>
              <w:top w:val="nil"/>
              <w:left w:val="nil"/>
              <w:bottom w:val="nil"/>
              <w:right w:val="nil"/>
            </w:tcBorders>
            <w:shd w:val="clear" w:color="auto" w:fill="auto"/>
            <w:noWrap/>
            <w:vAlign w:val="center"/>
            <w:hideMark/>
          </w:tcPr>
          <w:p w14:paraId="0F608C4E" w14:textId="5C0FDB82" w:rsidR="003754BA" w:rsidRPr="00721100" w:rsidRDefault="003754BA" w:rsidP="003754BA">
            <w:pPr>
              <w:spacing w:after="0" w:line="240" w:lineRule="auto"/>
              <w:jc w:val="center"/>
              <w:rPr>
                <w:rFonts w:ascii="Times New Roman" w:eastAsia="Times New Roman" w:hAnsi="Times New Roman" w:cs="Times New Roman"/>
                <w:color w:val="000000"/>
                <w:sz w:val="18"/>
                <w:szCs w:val="18"/>
                <w:lang w:val="fr-FR" w:eastAsia="fr-FR"/>
              </w:rPr>
            </w:pPr>
            <w:proofErr w:type="spellStart"/>
            <w:r w:rsidRPr="00721100">
              <w:rPr>
                <w:rFonts w:ascii="Times New Roman" w:eastAsia="Times New Roman" w:hAnsi="Times New Roman" w:cs="Times New Roman"/>
                <w:color w:val="000000"/>
                <w:sz w:val="18"/>
                <w:szCs w:val="18"/>
                <w:lang w:val="fr-FR" w:eastAsia="fr-FR"/>
              </w:rPr>
              <w:t>Larval</w:t>
            </w:r>
            <w:proofErr w:type="spellEnd"/>
            <w:r w:rsidRPr="00721100">
              <w:rPr>
                <w:rFonts w:ascii="Times New Roman" w:eastAsia="Times New Roman" w:hAnsi="Times New Roman" w:cs="Times New Roman"/>
                <w:color w:val="000000"/>
                <w:sz w:val="18"/>
                <w:szCs w:val="18"/>
                <w:lang w:val="fr-FR" w:eastAsia="fr-FR"/>
              </w:rPr>
              <w:t xml:space="preserve"> </w:t>
            </w:r>
            <w:proofErr w:type="spellStart"/>
            <w:r w:rsidRPr="00721100">
              <w:rPr>
                <w:rFonts w:ascii="Times New Roman" w:eastAsia="Times New Roman" w:hAnsi="Times New Roman" w:cs="Times New Roman"/>
                <w:color w:val="000000"/>
                <w:sz w:val="18"/>
                <w:szCs w:val="18"/>
                <w:lang w:val="fr-FR" w:eastAsia="fr-FR"/>
              </w:rPr>
              <w:t>developement</w:t>
            </w:r>
            <w:proofErr w:type="spellEnd"/>
            <w:r w:rsidRPr="00721100">
              <w:rPr>
                <w:rFonts w:ascii="Times New Roman" w:eastAsia="Times New Roman" w:hAnsi="Times New Roman" w:cs="Times New Roman"/>
                <w:color w:val="000000"/>
                <w:sz w:val="18"/>
                <w:szCs w:val="18"/>
                <w:lang w:val="fr-FR" w:eastAsia="fr-FR"/>
              </w:rPr>
              <w:br/>
              <w:t>(1 - 24 hpf)</w:t>
            </w:r>
          </w:p>
        </w:tc>
        <w:tc>
          <w:tcPr>
            <w:tcW w:w="2641" w:type="dxa"/>
            <w:tcBorders>
              <w:top w:val="nil"/>
              <w:left w:val="nil"/>
              <w:bottom w:val="nil"/>
              <w:right w:val="nil"/>
            </w:tcBorders>
            <w:shd w:val="clear" w:color="auto" w:fill="auto"/>
            <w:noWrap/>
            <w:vAlign w:val="center"/>
            <w:hideMark/>
          </w:tcPr>
          <w:p w14:paraId="62C97EDE" w14:textId="77777777" w:rsidR="003754BA" w:rsidRPr="00721100" w:rsidRDefault="003754BA" w:rsidP="003754BA">
            <w:pPr>
              <w:spacing w:after="0" w:line="240" w:lineRule="auto"/>
              <w:rPr>
                <w:rFonts w:ascii="Times New Roman" w:eastAsia="Times New Roman" w:hAnsi="Times New Roman" w:cs="Times New Roman"/>
                <w:color w:val="000000"/>
                <w:sz w:val="18"/>
                <w:szCs w:val="18"/>
                <w:lang w:val="fr-FR" w:eastAsia="fr-FR"/>
              </w:rPr>
            </w:pPr>
            <w:proofErr w:type="spellStart"/>
            <w:r w:rsidRPr="00721100">
              <w:rPr>
                <w:rFonts w:ascii="Times New Roman" w:eastAsia="Times New Roman" w:hAnsi="Times New Roman" w:cs="Times New Roman"/>
                <w:color w:val="000000"/>
                <w:sz w:val="18"/>
                <w:szCs w:val="18"/>
                <w:lang w:val="fr-FR" w:eastAsia="fr-FR"/>
              </w:rPr>
              <w:t>Temperature</w:t>
            </w:r>
            <w:proofErr w:type="spellEnd"/>
            <w:r w:rsidRPr="00721100">
              <w:rPr>
                <w:rFonts w:ascii="Times New Roman" w:eastAsia="Times New Roman" w:hAnsi="Times New Roman" w:cs="Times New Roman"/>
                <w:color w:val="000000"/>
                <w:sz w:val="18"/>
                <w:szCs w:val="18"/>
                <w:lang w:val="fr-FR" w:eastAsia="fr-FR"/>
              </w:rPr>
              <w:t xml:space="preserve"> (</w:t>
            </w:r>
            <w:proofErr w:type="spellStart"/>
            <w:r w:rsidRPr="00721100">
              <w:rPr>
                <w:rFonts w:ascii="Times New Roman" w:eastAsia="Times New Roman" w:hAnsi="Times New Roman" w:cs="Times New Roman"/>
                <w:color w:val="000000"/>
                <w:sz w:val="18"/>
                <w:szCs w:val="18"/>
                <w:lang w:val="fr-FR" w:eastAsia="fr-FR"/>
              </w:rPr>
              <w:t>linear</w:t>
            </w:r>
            <w:proofErr w:type="spellEnd"/>
            <w:r w:rsidRPr="00721100">
              <w:rPr>
                <w:rFonts w:ascii="Times New Roman" w:eastAsia="Times New Roman" w:hAnsi="Times New Roman" w:cs="Times New Roman"/>
                <w:color w:val="000000"/>
                <w:sz w:val="18"/>
                <w:szCs w:val="18"/>
                <w:lang w:val="fr-FR" w:eastAsia="fr-FR"/>
              </w:rPr>
              <w:t xml:space="preserve"> </w:t>
            </w:r>
            <w:proofErr w:type="spellStart"/>
            <w:r w:rsidRPr="00721100">
              <w:rPr>
                <w:rFonts w:ascii="Times New Roman" w:eastAsia="Times New Roman" w:hAnsi="Times New Roman" w:cs="Times New Roman"/>
                <w:color w:val="000000"/>
                <w:sz w:val="18"/>
                <w:szCs w:val="18"/>
                <w:lang w:val="fr-FR" w:eastAsia="fr-FR"/>
              </w:rPr>
              <w:t>effect</w:t>
            </w:r>
            <w:proofErr w:type="spellEnd"/>
            <w:r w:rsidRPr="00721100">
              <w:rPr>
                <w:rFonts w:ascii="Times New Roman" w:eastAsia="Times New Roman" w:hAnsi="Times New Roman" w:cs="Times New Roman"/>
                <w:color w:val="000000"/>
                <w:sz w:val="18"/>
                <w:szCs w:val="18"/>
                <w:lang w:val="fr-FR" w:eastAsia="fr-FR"/>
              </w:rPr>
              <w:t>)</w:t>
            </w:r>
          </w:p>
        </w:tc>
        <w:tc>
          <w:tcPr>
            <w:tcW w:w="781" w:type="dxa"/>
            <w:tcBorders>
              <w:top w:val="nil"/>
              <w:left w:val="nil"/>
              <w:bottom w:val="nil"/>
              <w:right w:val="nil"/>
            </w:tcBorders>
            <w:shd w:val="clear" w:color="auto" w:fill="auto"/>
            <w:noWrap/>
            <w:vAlign w:val="center"/>
            <w:hideMark/>
          </w:tcPr>
          <w:p w14:paraId="6714EEFA" w14:textId="0C24DDC2" w:rsidR="003754BA" w:rsidRPr="00721100" w:rsidRDefault="00C70C41" w:rsidP="003754BA">
            <w:pPr>
              <w:spacing w:after="0" w:line="240" w:lineRule="auto"/>
              <w:jc w:val="center"/>
              <w:rPr>
                <w:rFonts w:ascii="Times New Roman" w:eastAsia="Times New Roman" w:hAnsi="Times New Roman" w:cs="Times New Roman"/>
                <w:color w:val="000000"/>
                <w:sz w:val="18"/>
                <w:szCs w:val="18"/>
                <w:lang w:val="fr-FR" w:eastAsia="fr-FR"/>
              </w:rPr>
            </w:pPr>
            <w:r>
              <w:rPr>
                <w:rFonts w:ascii="Times New Roman" w:eastAsia="Times New Roman" w:hAnsi="Times New Roman" w:cs="Times New Roman"/>
                <w:color w:val="000000"/>
                <w:sz w:val="18"/>
                <w:szCs w:val="18"/>
                <w:lang w:val="fr-FR" w:eastAsia="fr-FR"/>
              </w:rPr>
              <w:t>169.45</w:t>
            </w:r>
          </w:p>
        </w:tc>
        <w:tc>
          <w:tcPr>
            <w:tcW w:w="179" w:type="dxa"/>
            <w:tcBorders>
              <w:top w:val="nil"/>
              <w:left w:val="nil"/>
              <w:bottom w:val="nil"/>
              <w:right w:val="nil"/>
            </w:tcBorders>
            <w:vAlign w:val="center"/>
          </w:tcPr>
          <w:p w14:paraId="5B0AF40B" w14:textId="77777777" w:rsidR="003754BA" w:rsidRPr="00721100" w:rsidRDefault="003754BA" w:rsidP="003754BA">
            <w:pPr>
              <w:spacing w:after="0" w:line="240" w:lineRule="auto"/>
              <w:jc w:val="center"/>
              <w:rPr>
                <w:rFonts w:ascii="Times New Roman" w:eastAsia="Times New Roman" w:hAnsi="Times New Roman" w:cs="Times New Roman"/>
                <w:color w:val="000000"/>
                <w:sz w:val="18"/>
                <w:szCs w:val="18"/>
                <w:lang w:val="fr-FR" w:eastAsia="fr-FR"/>
              </w:rPr>
            </w:pPr>
          </w:p>
        </w:tc>
        <w:tc>
          <w:tcPr>
            <w:tcW w:w="1245" w:type="dxa"/>
            <w:tcBorders>
              <w:top w:val="nil"/>
              <w:left w:val="nil"/>
              <w:bottom w:val="nil"/>
              <w:right w:val="nil"/>
            </w:tcBorders>
            <w:shd w:val="clear" w:color="auto" w:fill="auto"/>
            <w:noWrap/>
            <w:vAlign w:val="center"/>
            <w:hideMark/>
          </w:tcPr>
          <w:p w14:paraId="2920CEFA" w14:textId="7B57314B" w:rsidR="003754BA" w:rsidRPr="00721100" w:rsidRDefault="003754BA" w:rsidP="003754BA">
            <w:pPr>
              <w:spacing w:after="0" w:line="240" w:lineRule="auto"/>
              <w:jc w:val="center"/>
              <w:rPr>
                <w:rFonts w:ascii="Times New Roman" w:eastAsia="Times New Roman" w:hAnsi="Times New Roman" w:cs="Times New Roman"/>
                <w:color w:val="000000"/>
                <w:sz w:val="18"/>
                <w:szCs w:val="18"/>
                <w:lang w:val="fr-FR" w:eastAsia="fr-FR"/>
              </w:rPr>
            </w:pPr>
          </w:p>
        </w:tc>
        <w:tc>
          <w:tcPr>
            <w:tcW w:w="571" w:type="dxa"/>
            <w:tcBorders>
              <w:top w:val="nil"/>
              <w:left w:val="nil"/>
              <w:bottom w:val="nil"/>
              <w:right w:val="nil"/>
            </w:tcBorders>
            <w:vAlign w:val="center"/>
          </w:tcPr>
          <w:p w14:paraId="0236BAAB" w14:textId="77777777"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p>
        </w:tc>
        <w:tc>
          <w:tcPr>
            <w:tcW w:w="198" w:type="dxa"/>
            <w:tcBorders>
              <w:top w:val="nil"/>
              <w:left w:val="nil"/>
              <w:bottom w:val="nil"/>
              <w:right w:val="nil"/>
            </w:tcBorders>
            <w:vAlign w:val="center"/>
          </w:tcPr>
          <w:p w14:paraId="08A3F5A3" w14:textId="77777777"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p>
        </w:tc>
        <w:tc>
          <w:tcPr>
            <w:tcW w:w="1346" w:type="dxa"/>
            <w:gridSpan w:val="3"/>
            <w:tcBorders>
              <w:top w:val="nil"/>
              <w:left w:val="nil"/>
              <w:bottom w:val="nil"/>
              <w:right w:val="nil"/>
            </w:tcBorders>
            <w:shd w:val="clear" w:color="auto" w:fill="auto"/>
            <w:noWrap/>
            <w:vAlign w:val="center"/>
            <w:hideMark/>
          </w:tcPr>
          <w:p w14:paraId="6AB124B5" w14:textId="42884E75"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p>
        </w:tc>
      </w:tr>
      <w:tr w:rsidR="003754BA" w:rsidRPr="00FC2FF4" w14:paraId="6E6455F7" w14:textId="77777777" w:rsidTr="00C70C41">
        <w:trPr>
          <w:trHeight w:val="390"/>
        </w:trPr>
        <w:tc>
          <w:tcPr>
            <w:tcW w:w="1981" w:type="dxa"/>
            <w:vMerge/>
            <w:tcBorders>
              <w:top w:val="nil"/>
              <w:left w:val="nil"/>
              <w:right w:val="nil"/>
            </w:tcBorders>
            <w:vAlign w:val="center"/>
            <w:hideMark/>
          </w:tcPr>
          <w:p w14:paraId="5666EB68" w14:textId="77777777" w:rsidR="003754BA" w:rsidRPr="00721100" w:rsidRDefault="003754BA" w:rsidP="003754BA">
            <w:pPr>
              <w:spacing w:after="0" w:line="240" w:lineRule="auto"/>
              <w:jc w:val="center"/>
              <w:rPr>
                <w:rFonts w:ascii="Times New Roman" w:eastAsia="Times New Roman" w:hAnsi="Times New Roman" w:cs="Times New Roman"/>
                <w:color w:val="000000"/>
                <w:sz w:val="18"/>
                <w:szCs w:val="18"/>
                <w:lang w:val="fr-FR" w:eastAsia="fr-FR"/>
              </w:rPr>
            </w:pPr>
          </w:p>
        </w:tc>
        <w:tc>
          <w:tcPr>
            <w:tcW w:w="2641" w:type="dxa"/>
            <w:tcBorders>
              <w:top w:val="nil"/>
              <w:left w:val="nil"/>
              <w:right w:val="nil"/>
            </w:tcBorders>
            <w:shd w:val="clear" w:color="auto" w:fill="auto"/>
            <w:noWrap/>
            <w:vAlign w:val="center"/>
            <w:hideMark/>
          </w:tcPr>
          <w:p w14:paraId="56CCFE13" w14:textId="77777777" w:rsidR="003754BA" w:rsidRPr="00721100" w:rsidRDefault="003754BA" w:rsidP="003754BA">
            <w:pPr>
              <w:spacing w:after="0" w:line="240" w:lineRule="auto"/>
              <w:rPr>
                <w:rFonts w:ascii="Times New Roman" w:eastAsia="Times New Roman" w:hAnsi="Times New Roman" w:cs="Times New Roman"/>
                <w:color w:val="000000"/>
                <w:sz w:val="18"/>
                <w:szCs w:val="18"/>
                <w:lang w:val="fr-FR" w:eastAsia="fr-FR"/>
              </w:rPr>
            </w:pPr>
            <w:proofErr w:type="spellStart"/>
            <w:r w:rsidRPr="00721100">
              <w:rPr>
                <w:rFonts w:ascii="Times New Roman" w:eastAsia="Times New Roman" w:hAnsi="Times New Roman" w:cs="Times New Roman"/>
                <w:color w:val="000000"/>
                <w:sz w:val="18"/>
                <w:szCs w:val="18"/>
                <w:lang w:val="fr-FR" w:eastAsia="fr-FR"/>
              </w:rPr>
              <w:t>Temperature</w:t>
            </w:r>
            <w:proofErr w:type="spellEnd"/>
            <w:r w:rsidRPr="00721100">
              <w:rPr>
                <w:rFonts w:ascii="Times New Roman" w:eastAsia="Times New Roman" w:hAnsi="Times New Roman" w:cs="Times New Roman"/>
                <w:color w:val="000000"/>
                <w:sz w:val="18"/>
                <w:szCs w:val="18"/>
                <w:lang w:val="fr-FR" w:eastAsia="fr-FR"/>
              </w:rPr>
              <w:t xml:space="preserve"> (</w:t>
            </w:r>
            <w:proofErr w:type="spellStart"/>
            <w:r w:rsidRPr="00721100">
              <w:rPr>
                <w:rFonts w:ascii="Times New Roman" w:eastAsia="Times New Roman" w:hAnsi="Times New Roman" w:cs="Times New Roman"/>
                <w:color w:val="000000"/>
                <w:sz w:val="18"/>
                <w:szCs w:val="18"/>
                <w:lang w:val="fr-FR" w:eastAsia="fr-FR"/>
              </w:rPr>
              <w:t>quadratic</w:t>
            </w:r>
            <w:proofErr w:type="spellEnd"/>
            <w:r w:rsidRPr="00721100">
              <w:rPr>
                <w:rFonts w:ascii="Times New Roman" w:eastAsia="Times New Roman" w:hAnsi="Times New Roman" w:cs="Times New Roman"/>
                <w:color w:val="000000"/>
                <w:sz w:val="18"/>
                <w:szCs w:val="18"/>
                <w:lang w:val="fr-FR" w:eastAsia="fr-FR"/>
              </w:rPr>
              <w:t xml:space="preserve"> </w:t>
            </w:r>
            <w:proofErr w:type="spellStart"/>
            <w:r w:rsidRPr="00721100">
              <w:rPr>
                <w:rFonts w:ascii="Times New Roman" w:eastAsia="Times New Roman" w:hAnsi="Times New Roman" w:cs="Times New Roman"/>
                <w:color w:val="000000"/>
                <w:sz w:val="18"/>
                <w:szCs w:val="18"/>
                <w:lang w:val="fr-FR" w:eastAsia="fr-FR"/>
              </w:rPr>
              <w:t>effect</w:t>
            </w:r>
            <w:proofErr w:type="spellEnd"/>
            <w:r w:rsidRPr="00721100">
              <w:rPr>
                <w:rFonts w:ascii="Times New Roman" w:eastAsia="Times New Roman" w:hAnsi="Times New Roman" w:cs="Times New Roman"/>
                <w:color w:val="000000"/>
                <w:sz w:val="18"/>
                <w:szCs w:val="18"/>
                <w:lang w:val="fr-FR" w:eastAsia="fr-FR"/>
              </w:rPr>
              <w:t>)</w:t>
            </w:r>
          </w:p>
        </w:tc>
        <w:tc>
          <w:tcPr>
            <w:tcW w:w="781" w:type="dxa"/>
            <w:tcBorders>
              <w:top w:val="nil"/>
              <w:left w:val="nil"/>
              <w:right w:val="nil"/>
            </w:tcBorders>
            <w:shd w:val="clear" w:color="auto" w:fill="auto"/>
            <w:noWrap/>
            <w:vAlign w:val="center"/>
            <w:hideMark/>
          </w:tcPr>
          <w:p w14:paraId="113C0FE6" w14:textId="6502191C" w:rsidR="003754BA" w:rsidRPr="00721100" w:rsidRDefault="00C70C41" w:rsidP="003754BA">
            <w:pPr>
              <w:spacing w:after="0" w:line="240" w:lineRule="auto"/>
              <w:jc w:val="center"/>
              <w:rPr>
                <w:rFonts w:ascii="Times New Roman" w:eastAsia="Times New Roman" w:hAnsi="Times New Roman" w:cs="Times New Roman"/>
                <w:color w:val="000000"/>
                <w:sz w:val="18"/>
                <w:szCs w:val="18"/>
                <w:lang w:val="fr-FR" w:eastAsia="fr-FR"/>
              </w:rPr>
            </w:pPr>
            <w:r>
              <w:rPr>
                <w:rFonts w:ascii="Times New Roman" w:eastAsia="Times New Roman" w:hAnsi="Times New Roman" w:cs="Times New Roman"/>
                <w:color w:val="000000"/>
                <w:sz w:val="18"/>
                <w:szCs w:val="18"/>
                <w:lang w:val="fr-FR" w:eastAsia="fr-FR"/>
              </w:rPr>
              <w:t>127.50</w:t>
            </w:r>
          </w:p>
        </w:tc>
        <w:tc>
          <w:tcPr>
            <w:tcW w:w="179" w:type="dxa"/>
            <w:tcBorders>
              <w:top w:val="nil"/>
              <w:left w:val="nil"/>
              <w:right w:val="nil"/>
            </w:tcBorders>
            <w:vAlign w:val="center"/>
          </w:tcPr>
          <w:p w14:paraId="36C5FADC" w14:textId="77777777"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p>
        </w:tc>
        <w:tc>
          <w:tcPr>
            <w:tcW w:w="1245" w:type="dxa"/>
            <w:tcBorders>
              <w:top w:val="nil"/>
              <w:left w:val="nil"/>
              <w:right w:val="nil"/>
            </w:tcBorders>
            <w:shd w:val="clear" w:color="auto" w:fill="auto"/>
            <w:noWrap/>
            <w:vAlign w:val="center"/>
            <w:hideMark/>
          </w:tcPr>
          <w:p w14:paraId="483A9ABC" w14:textId="43302D8F" w:rsidR="003754BA" w:rsidRPr="00721100" w:rsidRDefault="00C70C41" w:rsidP="003754BA">
            <w:pPr>
              <w:spacing w:after="0" w:line="240" w:lineRule="auto"/>
              <w:jc w:val="center"/>
              <w:rPr>
                <w:rFonts w:ascii="Times New Roman" w:eastAsia="Times New Roman" w:hAnsi="Times New Roman" w:cs="Times New Roman"/>
                <w:sz w:val="18"/>
                <w:szCs w:val="18"/>
                <w:lang w:val="fr-FR" w:eastAsia="fr-FR"/>
              </w:rPr>
            </w:pPr>
            <w:r>
              <w:rPr>
                <w:rFonts w:ascii="Times New Roman" w:eastAsia="Times New Roman" w:hAnsi="Times New Roman" w:cs="Times New Roman"/>
                <w:sz w:val="18"/>
                <w:szCs w:val="18"/>
                <w:lang w:val="fr-FR" w:eastAsia="fr-FR"/>
              </w:rPr>
              <w:t>43.95</w:t>
            </w:r>
          </w:p>
        </w:tc>
        <w:tc>
          <w:tcPr>
            <w:tcW w:w="571" w:type="dxa"/>
            <w:tcBorders>
              <w:top w:val="nil"/>
              <w:left w:val="nil"/>
              <w:right w:val="nil"/>
            </w:tcBorders>
            <w:vAlign w:val="center"/>
          </w:tcPr>
          <w:p w14:paraId="1809629A" w14:textId="0CBCF7A8" w:rsidR="003754BA" w:rsidRPr="00721100" w:rsidRDefault="00C70C41" w:rsidP="003754BA">
            <w:pPr>
              <w:spacing w:after="0" w:line="240" w:lineRule="auto"/>
              <w:jc w:val="center"/>
              <w:rPr>
                <w:rFonts w:ascii="Times New Roman" w:eastAsia="Times New Roman" w:hAnsi="Times New Roman" w:cs="Times New Roman"/>
                <w:sz w:val="18"/>
                <w:szCs w:val="18"/>
                <w:lang w:val="fr-FR" w:eastAsia="fr-FR"/>
              </w:rPr>
            </w:pPr>
            <w:r>
              <w:rPr>
                <w:rFonts w:ascii="Times New Roman" w:eastAsia="Times New Roman" w:hAnsi="Times New Roman" w:cs="Times New Roman"/>
                <w:sz w:val="18"/>
                <w:szCs w:val="18"/>
                <w:lang w:val="fr-FR" w:eastAsia="fr-FR"/>
              </w:rPr>
              <w:t>1</w:t>
            </w:r>
          </w:p>
        </w:tc>
        <w:tc>
          <w:tcPr>
            <w:tcW w:w="198" w:type="dxa"/>
            <w:tcBorders>
              <w:top w:val="nil"/>
              <w:left w:val="nil"/>
              <w:right w:val="nil"/>
            </w:tcBorders>
            <w:vAlign w:val="center"/>
          </w:tcPr>
          <w:p w14:paraId="3B18674E" w14:textId="77777777"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p>
        </w:tc>
        <w:tc>
          <w:tcPr>
            <w:tcW w:w="1346" w:type="dxa"/>
            <w:gridSpan w:val="3"/>
            <w:tcBorders>
              <w:top w:val="nil"/>
              <w:left w:val="nil"/>
              <w:right w:val="nil"/>
            </w:tcBorders>
            <w:shd w:val="clear" w:color="auto" w:fill="auto"/>
            <w:noWrap/>
            <w:vAlign w:val="center"/>
            <w:hideMark/>
          </w:tcPr>
          <w:p w14:paraId="0B4EF046" w14:textId="72BF30D8" w:rsidR="003754BA" w:rsidRPr="00721100" w:rsidRDefault="00C70C41" w:rsidP="003754BA">
            <w:pPr>
              <w:spacing w:after="0" w:line="240" w:lineRule="auto"/>
              <w:jc w:val="center"/>
              <w:rPr>
                <w:rFonts w:ascii="Times New Roman" w:eastAsia="Times New Roman" w:hAnsi="Times New Roman" w:cs="Times New Roman"/>
                <w:sz w:val="18"/>
                <w:szCs w:val="18"/>
                <w:lang w:val="fr-FR" w:eastAsia="fr-FR"/>
              </w:rPr>
            </w:pPr>
            <w:r>
              <w:rPr>
                <w:rFonts w:ascii="Times New Roman" w:eastAsia="Times New Roman" w:hAnsi="Times New Roman" w:cs="Times New Roman"/>
                <w:sz w:val="18"/>
                <w:szCs w:val="18"/>
                <w:lang w:val="fr-FR" w:eastAsia="fr-FR"/>
              </w:rPr>
              <w:t>&lt; 0.001</w:t>
            </w:r>
          </w:p>
        </w:tc>
      </w:tr>
      <w:tr w:rsidR="003754BA" w:rsidRPr="00FC2FF4" w14:paraId="2F2319AA" w14:textId="77777777" w:rsidTr="00C70C41">
        <w:trPr>
          <w:trHeight w:val="390"/>
        </w:trPr>
        <w:tc>
          <w:tcPr>
            <w:tcW w:w="1981" w:type="dxa"/>
            <w:vMerge/>
            <w:tcBorders>
              <w:top w:val="nil"/>
              <w:left w:val="nil"/>
              <w:bottom w:val="single" w:sz="4" w:space="0" w:color="auto"/>
              <w:right w:val="nil"/>
            </w:tcBorders>
            <w:vAlign w:val="center"/>
            <w:hideMark/>
          </w:tcPr>
          <w:p w14:paraId="1A42C8D6" w14:textId="77777777" w:rsidR="003754BA" w:rsidRPr="00721100" w:rsidRDefault="003754BA" w:rsidP="003754BA">
            <w:pPr>
              <w:spacing w:after="0" w:line="240" w:lineRule="auto"/>
              <w:jc w:val="center"/>
              <w:rPr>
                <w:rFonts w:ascii="Times New Roman" w:eastAsia="Times New Roman" w:hAnsi="Times New Roman" w:cs="Times New Roman"/>
                <w:color w:val="000000"/>
                <w:sz w:val="18"/>
                <w:szCs w:val="18"/>
                <w:lang w:val="fr-FR" w:eastAsia="fr-FR"/>
              </w:rPr>
            </w:pPr>
          </w:p>
        </w:tc>
        <w:tc>
          <w:tcPr>
            <w:tcW w:w="2641" w:type="dxa"/>
            <w:tcBorders>
              <w:top w:val="nil"/>
              <w:left w:val="nil"/>
              <w:bottom w:val="single" w:sz="4" w:space="0" w:color="auto"/>
              <w:right w:val="nil"/>
            </w:tcBorders>
            <w:shd w:val="clear" w:color="auto" w:fill="auto"/>
            <w:noWrap/>
            <w:vAlign w:val="center"/>
            <w:hideMark/>
          </w:tcPr>
          <w:p w14:paraId="478AA287" w14:textId="77777777" w:rsidR="003754BA" w:rsidRPr="00721100" w:rsidRDefault="003754BA" w:rsidP="003754BA">
            <w:pPr>
              <w:spacing w:after="0" w:line="240" w:lineRule="auto"/>
              <w:rPr>
                <w:rFonts w:ascii="Times New Roman" w:eastAsia="Times New Roman" w:hAnsi="Times New Roman" w:cs="Times New Roman"/>
                <w:color w:val="000000"/>
                <w:sz w:val="18"/>
                <w:szCs w:val="18"/>
                <w:lang w:val="fr-FR" w:eastAsia="fr-FR"/>
              </w:rPr>
            </w:pPr>
            <w:proofErr w:type="spellStart"/>
            <w:r w:rsidRPr="00721100">
              <w:rPr>
                <w:rFonts w:ascii="Times New Roman" w:eastAsia="Times New Roman" w:hAnsi="Times New Roman" w:cs="Times New Roman"/>
                <w:color w:val="000000"/>
                <w:sz w:val="18"/>
                <w:szCs w:val="18"/>
                <w:lang w:val="fr-FR" w:eastAsia="fr-FR"/>
              </w:rPr>
              <w:t>Temperature</w:t>
            </w:r>
            <w:proofErr w:type="spellEnd"/>
            <w:r w:rsidRPr="00721100">
              <w:rPr>
                <w:rFonts w:ascii="Times New Roman" w:eastAsia="Times New Roman" w:hAnsi="Times New Roman" w:cs="Times New Roman"/>
                <w:color w:val="000000"/>
                <w:sz w:val="18"/>
                <w:szCs w:val="18"/>
                <w:lang w:val="fr-FR" w:eastAsia="fr-FR"/>
              </w:rPr>
              <w:t xml:space="preserve"> (</w:t>
            </w:r>
            <w:proofErr w:type="spellStart"/>
            <w:r w:rsidRPr="00721100">
              <w:rPr>
                <w:rFonts w:ascii="Times New Roman" w:eastAsia="Times New Roman" w:hAnsi="Times New Roman" w:cs="Times New Roman"/>
                <w:color w:val="000000"/>
                <w:sz w:val="18"/>
                <w:szCs w:val="18"/>
                <w:lang w:val="fr-FR" w:eastAsia="fr-FR"/>
              </w:rPr>
              <w:t>cubic</w:t>
            </w:r>
            <w:proofErr w:type="spellEnd"/>
            <w:r w:rsidRPr="00721100">
              <w:rPr>
                <w:rFonts w:ascii="Times New Roman" w:eastAsia="Times New Roman" w:hAnsi="Times New Roman" w:cs="Times New Roman"/>
                <w:color w:val="000000"/>
                <w:sz w:val="18"/>
                <w:szCs w:val="18"/>
                <w:lang w:val="fr-FR" w:eastAsia="fr-FR"/>
              </w:rPr>
              <w:t xml:space="preserve"> </w:t>
            </w:r>
            <w:proofErr w:type="spellStart"/>
            <w:r w:rsidRPr="00721100">
              <w:rPr>
                <w:rFonts w:ascii="Times New Roman" w:eastAsia="Times New Roman" w:hAnsi="Times New Roman" w:cs="Times New Roman"/>
                <w:color w:val="000000"/>
                <w:sz w:val="18"/>
                <w:szCs w:val="18"/>
                <w:lang w:val="fr-FR" w:eastAsia="fr-FR"/>
              </w:rPr>
              <w:t>effect</w:t>
            </w:r>
            <w:proofErr w:type="spellEnd"/>
            <w:r w:rsidRPr="00721100">
              <w:rPr>
                <w:rFonts w:ascii="Times New Roman" w:eastAsia="Times New Roman" w:hAnsi="Times New Roman" w:cs="Times New Roman"/>
                <w:color w:val="000000"/>
                <w:sz w:val="18"/>
                <w:szCs w:val="18"/>
                <w:lang w:val="fr-FR" w:eastAsia="fr-FR"/>
              </w:rPr>
              <w:t>)</w:t>
            </w:r>
          </w:p>
        </w:tc>
        <w:tc>
          <w:tcPr>
            <w:tcW w:w="781" w:type="dxa"/>
            <w:tcBorders>
              <w:top w:val="nil"/>
              <w:left w:val="nil"/>
              <w:bottom w:val="single" w:sz="4" w:space="0" w:color="auto"/>
              <w:right w:val="nil"/>
            </w:tcBorders>
            <w:shd w:val="clear" w:color="auto" w:fill="auto"/>
            <w:noWrap/>
            <w:vAlign w:val="center"/>
            <w:hideMark/>
          </w:tcPr>
          <w:p w14:paraId="2C89F03B" w14:textId="241F33D8" w:rsidR="003754BA" w:rsidRPr="00721100" w:rsidRDefault="00C70C41" w:rsidP="003754BA">
            <w:pPr>
              <w:spacing w:after="0" w:line="240" w:lineRule="auto"/>
              <w:jc w:val="center"/>
              <w:rPr>
                <w:rFonts w:ascii="Times New Roman" w:eastAsia="Times New Roman" w:hAnsi="Times New Roman" w:cs="Times New Roman"/>
                <w:color w:val="000000"/>
                <w:sz w:val="18"/>
                <w:szCs w:val="18"/>
                <w:lang w:val="fr-FR" w:eastAsia="fr-FR"/>
              </w:rPr>
            </w:pPr>
            <w:r>
              <w:rPr>
                <w:rFonts w:ascii="Times New Roman" w:eastAsia="Times New Roman" w:hAnsi="Times New Roman" w:cs="Times New Roman"/>
                <w:color w:val="000000"/>
                <w:sz w:val="18"/>
                <w:szCs w:val="18"/>
                <w:lang w:val="fr-FR" w:eastAsia="fr-FR"/>
              </w:rPr>
              <w:t>129.44</w:t>
            </w:r>
          </w:p>
        </w:tc>
        <w:tc>
          <w:tcPr>
            <w:tcW w:w="179" w:type="dxa"/>
            <w:tcBorders>
              <w:top w:val="nil"/>
              <w:left w:val="nil"/>
              <w:bottom w:val="single" w:sz="4" w:space="0" w:color="auto"/>
              <w:right w:val="nil"/>
            </w:tcBorders>
            <w:vAlign w:val="center"/>
          </w:tcPr>
          <w:p w14:paraId="77909040" w14:textId="77777777" w:rsidR="003754BA" w:rsidRPr="00721100" w:rsidRDefault="003754BA" w:rsidP="003754BA">
            <w:pPr>
              <w:spacing w:after="0" w:line="240" w:lineRule="auto"/>
              <w:jc w:val="center"/>
              <w:rPr>
                <w:rFonts w:ascii="Times New Roman" w:eastAsia="Times New Roman" w:hAnsi="Times New Roman" w:cs="Times New Roman"/>
                <w:sz w:val="18"/>
                <w:szCs w:val="18"/>
                <w:lang w:val="fr-FR" w:eastAsia="fr-FR"/>
              </w:rPr>
            </w:pPr>
          </w:p>
        </w:tc>
        <w:tc>
          <w:tcPr>
            <w:tcW w:w="1245" w:type="dxa"/>
            <w:tcBorders>
              <w:top w:val="nil"/>
              <w:left w:val="nil"/>
              <w:bottom w:val="single" w:sz="4" w:space="0" w:color="auto"/>
              <w:right w:val="nil"/>
            </w:tcBorders>
            <w:shd w:val="clear" w:color="auto" w:fill="auto"/>
            <w:noWrap/>
            <w:vAlign w:val="center"/>
            <w:hideMark/>
          </w:tcPr>
          <w:p w14:paraId="42D1E372" w14:textId="68793396" w:rsidR="003754BA" w:rsidRPr="00721100" w:rsidRDefault="00C70C41" w:rsidP="003754BA">
            <w:pPr>
              <w:spacing w:after="0" w:line="240" w:lineRule="auto"/>
              <w:jc w:val="center"/>
              <w:rPr>
                <w:rFonts w:ascii="Times New Roman" w:eastAsia="Times New Roman" w:hAnsi="Times New Roman" w:cs="Times New Roman"/>
                <w:sz w:val="18"/>
                <w:szCs w:val="18"/>
                <w:lang w:val="fr-FR" w:eastAsia="fr-FR"/>
              </w:rPr>
            </w:pPr>
            <w:r>
              <w:rPr>
                <w:rFonts w:ascii="Times New Roman" w:eastAsia="Times New Roman" w:hAnsi="Times New Roman" w:cs="Times New Roman"/>
                <w:sz w:val="18"/>
                <w:szCs w:val="18"/>
                <w:lang w:val="fr-FR" w:eastAsia="fr-FR"/>
              </w:rPr>
              <w:t>0.06</w:t>
            </w:r>
          </w:p>
        </w:tc>
        <w:tc>
          <w:tcPr>
            <w:tcW w:w="571" w:type="dxa"/>
            <w:tcBorders>
              <w:top w:val="nil"/>
              <w:left w:val="nil"/>
              <w:bottom w:val="single" w:sz="4" w:space="0" w:color="auto"/>
              <w:right w:val="nil"/>
            </w:tcBorders>
            <w:vAlign w:val="center"/>
          </w:tcPr>
          <w:p w14:paraId="58113F20" w14:textId="4875ACAA" w:rsidR="003754BA" w:rsidRPr="00721100" w:rsidRDefault="00C70C41" w:rsidP="003754BA">
            <w:pPr>
              <w:spacing w:after="0" w:line="240" w:lineRule="auto"/>
              <w:jc w:val="center"/>
              <w:rPr>
                <w:rFonts w:ascii="Times New Roman" w:eastAsia="Times New Roman" w:hAnsi="Times New Roman" w:cs="Times New Roman"/>
                <w:color w:val="000000"/>
                <w:sz w:val="18"/>
                <w:szCs w:val="18"/>
                <w:lang w:val="fr-FR" w:eastAsia="fr-FR"/>
              </w:rPr>
            </w:pPr>
            <w:r>
              <w:rPr>
                <w:rFonts w:ascii="Times New Roman" w:eastAsia="Times New Roman" w:hAnsi="Times New Roman" w:cs="Times New Roman"/>
                <w:color w:val="000000"/>
                <w:sz w:val="18"/>
                <w:szCs w:val="18"/>
                <w:lang w:val="fr-FR" w:eastAsia="fr-FR"/>
              </w:rPr>
              <w:t>1</w:t>
            </w:r>
          </w:p>
        </w:tc>
        <w:tc>
          <w:tcPr>
            <w:tcW w:w="198" w:type="dxa"/>
            <w:tcBorders>
              <w:top w:val="nil"/>
              <w:left w:val="nil"/>
              <w:bottom w:val="single" w:sz="4" w:space="0" w:color="auto"/>
              <w:right w:val="nil"/>
            </w:tcBorders>
            <w:vAlign w:val="center"/>
          </w:tcPr>
          <w:p w14:paraId="28AF8A90" w14:textId="77777777" w:rsidR="003754BA" w:rsidRPr="00721100" w:rsidRDefault="003754BA" w:rsidP="003754BA">
            <w:pPr>
              <w:spacing w:after="0" w:line="240" w:lineRule="auto"/>
              <w:jc w:val="center"/>
              <w:rPr>
                <w:rFonts w:ascii="Times New Roman" w:eastAsia="Times New Roman" w:hAnsi="Times New Roman" w:cs="Times New Roman"/>
                <w:color w:val="000000"/>
                <w:sz w:val="18"/>
                <w:szCs w:val="18"/>
                <w:lang w:val="fr-FR" w:eastAsia="fr-FR"/>
              </w:rPr>
            </w:pPr>
          </w:p>
        </w:tc>
        <w:tc>
          <w:tcPr>
            <w:tcW w:w="1346" w:type="dxa"/>
            <w:gridSpan w:val="3"/>
            <w:tcBorders>
              <w:top w:val="nil"/>
              <w:left w:val="nil"/>
              <w:bottom w:val="single" w:sz="4" w:space="0" w:color="auto"/>
              <w:right w:val="nil"/>
            </w:tcBorders>
            <w:shd w:val="clear" w:color="auto" w:fill="auto"/>
            <w:noWrap/>
            <w:vAlign w:val="center"/>
            <w:hideMark/>
          </w:tcPr>
          <w:p w14:paraId="090F685B" w14:textId="48463DEE" w:rsidR="003754BA" w:rsidRPr="00721100" w:rsidRDefault="003754BA" w:rsidP="003754BA">
            <w:pPr>
              <w:spacing w:after="0" w:line="240" w:lineRule="auto"/>
              <w:jc w:val="center"/>
              <w:rPr>
                <w:rFonts w:ascii="Times New Roman" w:eastAsia="Times New Roman" w:hAnsi="Times New Roman" w:cs="Times New Roman"/>
                <w:color w:val="000000"/>
                <w:sz w:val="18"/>
                <w:szCs w:val="18"/>
                <w:lang w:val="fr-FR" w:eastAsia="fr-FR"/>
              </w:rPr>
            </w:pPr>
            <w:r w:rsidRPr="00721100">
              <w:rPr>
                <w:rFonts w:ascii="Times New Roman" w:eastAsia="Times New Roman" w:hAnsi="Times New Roman" w:cs="Times New Roman"/>
                <w:color w:val="000000"/>
                <w:sz w:val="18"/>
                <w:szCs w:val="18"/>
                <w:lang w:val="fr-FR" w:eastAsia="fr-FR"/>
              </w:rPr>
              <w:t>0</w:t>
            </w:r>
            <w:r w:rsidR="00C70C41">
              <w:rPr>
                <w:rFonts w:ascii="Times New Roman" w:eastAsia="Times New Roman" w:hAnsi="Times New Roman" w:cs="Times New Roman"/>
                <w:color w:val="000000"/>
                <w:sz w:val="18"/>
                <w:szCs w:val="18"/>
                <w:lang w:val="fr-FR" w:eastAsia="fr-FR"/>
              </w:rPr>
              <w:t>.808</w:t>
            </w:r>
          </w:p>
        </w:tc>
      </w:tr>
    </w:tbl>
    <w:p w14:paraId="640DE836" w14:textId="77777777" w:rsidR="00C645D0" w:rsidRDefault="00C645D0" w:rsidP="005A2FF8"/>
    <w:p w14:paraId="2BD76F35" w14:textId="02D2066B" w:rsidR="005A2FF8" w:rsidRDefault="005A2FF8" w:rsidP="00BC187B">
      <w:pPr>
        <w:spacing w:after="0" w:line="360" w:lineRule="auto"/>
        <w:jc w:val="both"/>
        <w:rPr>
          <w:rFonts w:ascii="Times New Roman" w:hAnsi="Times New Roman" w:cs="Times New Roman"/>
          <w:b/>
          <w:bCs/>
        </w:rPr>
      </w:pPr>
    </w:p>
    <w:p w14:paraId="4E4CF942" w14:textId="7A033044" w:rsidR="005A2FF8" w:rsidRDefault="005A2FF8" w:rsidP="00BC187B">
      <w:pPr>
        <w:spacing w:after="0" w:line="360" w:lineRule="auto"/>
        <w:jc w:val="both"/>
        <w:rPr>
          <w:rFonts w:ascii="Times New Roman" w:hAnsi="Times New Roman" w:cs="Times New Roman"/>
          <w:b/>
          <w:bCs/>
        </w:rPr>
      </w:pPr>
    </w:p>
    <w:p w14:paraId="675FA8FF" w14:textId="5BE3280F" w:rsidR="005A2FF8" w:rsidRDefault="005A2FF8" w:rsidP="00BC187B">
      <w:pPr>
        <w:spacing w:after="0" w:line="360" w:lineRule="auto"/>
        <w:jc w:val="both"/>
        <w:rPr>
          <w:rFonts w:ascii="Times New Roman" w:hAnsi="Times New Roman" w:cs="Times New Roman"/>
          <w:b/>
          <w:bCs/>
        </w:rPr>
      </w:pPr>
    </w:p>
    <w:p w14:paraId="3484B718" w14:textId="6270DFEB" w:rsidR="005A2FF8" w:rsidRDefault="005A2FF8" w:rsidP="00BC187B">
      <w:pPr>
        <w:spacing w:after="0" w:line="360" w:lineRule="auto"/>
        <w:jc w:val="both"/>
        <w:rPr>
          <w:rFonts w:ascii="Times New Roman" w:hAnsi="Times New Roman" w:cs="Times New Roman"/>
          <w:b/>
          <w:bCs/>
        </w:rPr>
      </w:pPr>
    </w:p>
    <w:p w14:paraId="1F4B3029" w14:textId="22835D0D" w:rsidR="005A2FF8" w:rsidRDefault="005A2FF8" w:rsidP="00BC187B">
      <w:pPr>
        <w:spacing w:after="0" w:line="360" w:lineRule="auto"/>
        <w:jc w:val="both"/>
        <w:rPr>
          <w:rFonts w:ascii="Times New Roman" w:hAnsi="Times New Roman" w:cs="Times New Roman"/>
          <w:b/>
          <w:bCs/>
        </w:rPr>
      </w:pPr>
    </w:p>
    <w:p w14:paraId="2495927E" w14:textId="1921AC4A" w:rsidR="005A2FF8" w:rsidRDefault="005A2FF8" w:rsidP="00BC187B">
      <w:pPr>
        <w:spacing w:after="0" w:line="360" w:lineRule="auto"/>
        <w:jc w:val="both"/>
        <w:rPr>
          <w:rFonts w:ascii="Times New Roman" w:hAnsi="Times New Roman" w:cs="Times New Roman"/>
          <w:b/>
          <w:bCs/>
        </w:rPr>
      </w:pPr>
    </w:p>
    <w:p w14:paraId="3BDB556B" w14:textId="6868CF19" w:rsidR="005A2FF8" w:rsidRDefault="005A2FF8" w:rsidP="00BC187B">
      <w:pPr>
        <w:spacing w:after="0" w:line="360" w:lineRule="auto"/>
        <w:jc w:val="both"/>
        <w:rPr>
          <w:rFonts w:ascii="Times New Roman" w:hAnsi="Times New Roman" w:cs="Times New Roman"/>
          <w:b/>
          <w:bCs/>
        </w:rPr>
      </w:pPr>
    </w:p>
    <w:p w14:paraId="17DDDB22" w14:textId="352C7427" w:rsidR="005A2FF8" w:rsidRDefault="005A2FF8" w:rsidP="00BC187B">
      <w:pPr>
        <w:spacing w:after="0" w:line="360" w:lineRule="auto"/>
        <w:jc w:val="both"/>
        <w:rPr>
          <w:rFonts w:ascii="Times New Roman" w:hAnsi="Times New Roman" w:cs="Times New Roman"/>
          <w:b/>
          <w:bCs/>
        </w:rPr>
      </w:pPr>
    </w:p>
    <w:p w14:paraId="0570DCFB" w14:textId="55DA305F" w:rsidR="005A2FF8" w:rsidRDefault="005A2FF8" w:rsidP="00BC187B">
      <w:pPr>
        <w:spacing w:after="0" w:line="360" w:lineRule="auto"/>
        <w:jc w:val="both"/>
        <w:rPr>
          <w:rFonts w:ascii="Times New Roman" w:hAnsi="Times New Roman" w:cs="Times New Roman"/>
          <w:b/>
          <w:bCs/>
        </w:rPr>
      </w:pPr>
    </w:p>
    <w:p w14:paraId="2E7E8647" w14:textId="46F21C7F" w:rsidR="005A2FF8" w:rsidRDefault="005A2FF8" w:rsidP="00BC187B">
      <w:pPr>
        <w:spacing w:after="0" w:line="360" w:lineRule="auto"/>
        <w:jc w:val="both"/>
        <w:rPr>
          <w:rFonts w:ascii="Times New Roman" w:hAnsi="Times New Roman" w:cs="Times New Roman"/>
          <w:b/>
          <w:bCs/>
        </w:rPr>
      </w:pPr>
    </w:p>
    <w:p w14:paraId="513C11A6" w14:textId="087DDB29" w:rsidR="005A2FF8" w:rsidRDefault="005A2FF8" w:rsidP="00BC187B">
      <w:pPr>
        <w:spacing w:after="0" w:line="360" w:lineRule="auto"/>
        <w:jc w:val="both"/>
        <w:rPr>
          <w:rFonts w:ascii="Times New Roman" w:hAnsi="Times New Roman" w:cs="Times New Roman"/>
          <w:b/>
          <w:bCs/>
        </w:rPr>
      </w:pPr>
    </w:p>
    <w:p w14:paraId="5F4D5CCE" w14:textId="35EE2B6B" w:rsidR="005A2FF8" w:rsidRDefault="005A2FF8" w:rsidP="00BC187B">
      <w:pPr>
        <w:spacing w:after="0" w:line="360" w:lineRule="auto"/>
        <w:jc w:val="both"/>
        <w:rPr>
          <w:rFonts w:ascii="Times New Roman" w:hAnsi="Times New Roman" w:cs="Times New Roman"/>
          <w:b/>
          <w:bCs/>
        </w:rPr>
      </w:pPr>
    </w:p>
    <w:p w14:paraId="0D0486E2" w14:textId="01B74BDF" w:rsidR="005A2FF8" w:rsidRDefault="005A2FF8" w:rsidP="00BC187B">
      <w:pPr>
        <w:spacing w:after="0" w:line="360" w:lineRule="auto"/>
        <w:jc w:val="both"/>
        <w:rPr>
          <w:rFonts w:ascii="Times New Roman" w:hAnsi="Times New Roman" w:cs="Times New Roman"/>
          <w:b/>
          <w:bCs/>
        </w:rPr>
      </w:pPr>
    </w:p>
    <w:p w14:paraId="6FE64D3A" w14:textId="712D9225" w:rsidR="005A2FF8" w:rsidRDefault="005A2FF8" w:rsidP="00BC187B">
      <w:pPr>
        <w:spacing w:after="0" w:line="360" w:lineRule="auto"/>
        <w:jc w:val="both"/>
        <w:rPr>
          <w:rFonts w:ascii="Times New Roman" w:hAnsi="Times New Roman" w:cs="Times New Roman"/>
          <w:b/>
          <w:bCs/>
        </w:rPr>
      </w:pPr>
    </w:p>
    <w:p w14:paraId="7C4C91BE" w14:textId="2080336A" w:rsidR="005A2FF8" w:rsidRDefault="005A2FF8" w:rsidP="00BC187B">
      <w:pPr>
        <w:spacing w:after="0" w:line="360" w:lineRule="auto"/>
        <w:jc w:val="both"/>
        <w:rPr>
          <w:rFonts w:ascii="Times New Roman" w:hAnsi="Times New Roman" w:cs="Times New Roman"/>
          <w:b/>
          <w:bCs/>
        </w:rPr>
      </w:pPr>
    </w:p>
    <w:p w14:paraId="71413A0E" w14:textId="6E5D0F0A" w:rsidR="005A2FF8" w:rsidRDefault="005A2FF8" w:rsidP="00BC187B">
      <w:pPr>
        <w:spacing w:after="0" w:line="360" w:lineRule="auto"/>
        <w:jc w:val="both"/>
        <w:rPr>
          <w:rFonts w:ascii="Times New Roman" w:hAnsi="Times New Roman" w:cs="Times New Roman"/>
          <w:b/>
          <w:bCs/>
        </w:rPr>
      </w:pPr>
    </w:p>
    <w:p w14:paraId="0316D877" w14:textId="1E7AFB04" w:rsidR="005A2FF8" w:rsidRDefault="005A2FF8" w:rsidP="00BC187B">
      <w:pPr>
        <w:spacing w:after="0" w:line="360" w:lineRule="auto"/>
        <w:jc w:val="both"/>
        <w:rPr>
          <w:rFonts w:ascii="Times New Roman" w:hAnsi="Times New Roman" w:cs="Times New Roman"/>
          <w:b/>
          <w:bCs/>
        </w:rPr>
      </w:pPr>
    </w:p>
    <w:p w14:paraId="6EFC7B41" w14:textId="6711634C" w:rsidR="005A2FF8" w:rsidRDefault="005A2FF8" w:rsidP="00BC187B">
      <w:pPr>
        <w:spacing w:after="0" w:line="360" w:lineRule="auto"/>
        <w:jc w:val="both"/>
        <w:rPr>
          <w:rFonts w:ascii="Times New Roman" w:hAnsi="Times New Roman" w:cs="Times New Roman"/>
          <w:b/>
          <w:bCs/>
        </w:rPr>
      </w:pPr>
    </w:p>
    <w:p w14:paraId="211B5006" w14:textId="2FD9C1DC" w:rsidR="005A2FF8" w:rsidRDefault="005A2FF8" w:rsidP="00BC187B">
      <w:pPr>
        <w:spacing w:after="0" w:line="360" w:lineRule="auto"/>
        <w:jc w:val="both"/>
        <w:rPr>
          <w:rFonts w:ascii="Times New Roman" w:hAnsi="Times New Roman" w:cs="Times New Roman"/>
          <w:b/>
          <w:bCs/>
        </w:rPr>
      </w:pPr>
    </w:p>
    <w:p w14:paraId="4FEED9EE" w14:textId="192B6478" w:rsidR="005A2FF8" w:rsidRDefault="005A2FF8" w:rsidP="00BC187B">
      <w:pPr>
        <w:spacing w:after="0" w:line="360" w:lineRule="auto"/>
        <w:jc w:val="both"/>
        <w:rPr>
          <w:rFonts w:ascii="Times New Roman" w:hAnsi="Times New Roman" w:cs="Times New Roman"/>
          <w:b/>
          <w:bCs/>
        </w:rPr>
      </w:pPr>
    </w:p>
    <w:p w14:paraId="339DB364" w14:textId="47080752" w:rsidR="001C659D" w:rsidRDefault="001C659D" w:rsidP="00BC187B">
      <w:pPr>
        <w:spacing w:after="0" w:line="360" w:lineRule="auto"/>
        <w:jc w:val="both"/>
        <w:rPr>
          <w:rFonts w:ascii="Times New Roman" w:hAnsi="Times New Roman" w:cs="Times New Roman"/>
          <w:b/>
          <w:bCs/>
        </w:rPr>
      </w:pPr>
    </w:p>
    <w:p w14:paraId="1A0DAA36" w14:textId="77777777" w:rsidR="001E25F1" w:rsidRDefault="001E25F1" w:rsidP="00BC187B">
      <w:pPr>
        <w:spacing w:after="0" w:line="360" w:lineRule="auto"/>
        <w:jc w:val="both"/>
        <w:rPr>
          <w:rFonts w:ascii="Times New Roman" w:hAnsi="Times New Roman" w:cs="Times New Roman"/>
          <w:b/>
          <w:bCs/>
        </w:rPr>
      </w:pPr>
    </w:p>
    <w:p w14:paraId="4B1B9E3D" w14:textId="0653D2BC" w:rsidR="007627BE" w:rsidRDefault="00F81FF9" w:rsidP="00BC187B">
      <w:pPr>
        <w:spacing w:after="0" w:line="360" w:lineRule="auto"/>
        <w:jc w:val="both"/>
        <w:rPr>
          <w:rFonts w:ascii="Times New Roman" w:hAnsi="Times New Roman" w:cs="Times New Roman"/>
        </w:rPr>
      </w:pPr>
      <w:r w:rsidRPr="00F81FF9">
        <w:rPr>
          <w:rFonts w:ascii="Times New Roman" w:hAnsi="Times New Roman" w:cs="Times New Roman"/>
          <w:b/>
          <w:bCs/>
        </w:rPr>
        <w:t>Table S</w:t>
      </w:r>
      <w:r w:rsidR="00C4447C">
        <w:rPr>
          <w:rFonts w:ascii="Times New Roman" w:hAnsi="Times New Roman" w:cs="Times New Roman"/>
          <w:b/>
          <w:bCs/>
        </w:rPr>
        <w:t>2</w:t>
      </w:r>
      <w:r w:rsidRPr="00F81FF9">
        <w:rPr>
          <w:rFonts w:ascii="Times New Roman" w:hAnsi="Times New Roman" w:cs="Times New Roman"/>
          <w:b/>
          <w:bCs/>
        </w:rPr>
        <w:t>.</w:t>
      </w:r>
      <w:r w:rsidRPr="00F81FF9">
        <w:rPr>
          <w:rFonts w:ascii="Times New Roman" w:hAnsi="Times New Roman" w:cs="Times New Roman"/>
        </w:rPr>
        <w:t xml:space="preserve"> </w:t>
      </w:r>
      <w:r w:rsidR="009551F0" w:rsidRPr="009551F0">
        <w:rPr>
          <w:rFonts w:ascii="Times New Roman" w:hAnsi="Times New Roman" w:cs="Times New Roman"/>
        </w:rPr>
        <w:t xml:space="preserve">Linear, quadratic and cubic effects of temperature on </w:t>
      </w:r>
      <w:r w:rsidR="009551F0" w:rsidRPr="00F81FF9">
        <w:rPr>
          <w:rFonts w:ascii="Times New Roman" w:hAnsi="Times New Roman" w:cs="Times New Roman"/>
        </w:rPr>
        <w:t xml:space="preserve">between measured </w:t>
      </w:r>
      <w:r w:rsidR="009551F0">
        <w:rPr>
          <w:rFonts w:ascii="Times New Roman" w:hAnsi="Times New Roman" w:cs="Times New Roman"/>
        </w:rPr>
        <w:t xml:space="preserve">spat’s </w:t>
      </w:r>
      <w:r w:rsidR="009551F0" w:rsidRPr="00F81FF9">
        <w:rPr>
          <w:rFonts w:ascii="Times New Roman" w:hAnsi="Times New Roman" w:cs="Times New Roman"/>
        </w:rPr>
        <w:t>metabolic parameters</w:t>
      </w:r>
      <w:r w:rsidR="009551F0" w:rsidRPr="009551F0">
        <w:rPr>
          <w:rFonts w:ascii="Times New Roman" w:hAnsi="Times New Roman" w:cs="Times New Roman"/>
        </w:rPr>
        <w:t xml:space="preserve"> : </w:t>
      </w:r>
      <w:r w:rsidR="009551F0">
        <w:rPr>
          <w:rFonts w:ascii="Times New Roman" w:hAnsi="Times New Roman" w:cs="Times New Roman"/>
        </w:rPr>
        <w:t>Ingestion, Respiration and Scope for Growth.</w:t>
      </w:r>
      <w:r w:rsidR="009551F0" w:rsidRPr="009551F0">
        <w:rPr>
          <w:rFonts w:ascii="Times New Roman" w:hAnsi="Times New Roman" w:cs="Times New Roman"/>
        </w:rPr>
        <w:t xml:space="preserve"> </w:t>
      </w:r>
      <w:r w:rsidR="00E12FAE" w:rsidRPr="009551F0">
        <w:rPr>
          <w:rFonts w:ascii="Times New Roman" w:hAnsi="Times New Roman" w:cs="Times New Roman"/>
        </w:rPr>
        <w:t xml:space="preserve">Estimates are from a </w:t>
      </w:r>
      <w:r w:rsidR="00E12FAE">
        <w:rPr>
          <w:rFonts w:ascii="Times New Roman" w:hAnsi="Times New Roman" w:cs="Times New Roman"/>
        </w:rPr>
        <w:t>linear</w:t>
      </w:r>
      <w:r w:rsidR="00E12FAE" w:rsidRPr="009551F0">
        <w:rPr>
          <w:rFonts w:ascii="Times New Roman" w:hAnsi="Times New Roman" w:cs="Times New Roman"/>
        </w:rPr>
        <w:t xml:space="preserve"> fixed-effects regression model.</w:t>
      </w:r>
      <w:r w:rsidR="00E12FAE">
        <w:rPr>
          <w:rFonts w:ascii="Times New Roman" w:hAnsi="Times New Roman" w:cs="Times New Roman"/>
        </w:rPr>
        <w:t xml:space="preserve"> </w:t>
      </w:r>
      <w:r w:rsidRPr="00F81FF9">
        <w:rPr>
          <w:rFonts w:ascii="Times New Roman" w:hAnsi="Times New Roman" w:cs="Times New Roman"/>
        </w:rPr>
        <w:t>Summary of the Akaike and Bayesian Information Criterion (AIC</w:t>
      </w:r>
      <w:r w:rsidR="00A201A4">
        <w:rPr>
          <w:rFonts w:ascii="Times New Roman" w:hAnsi="Times New Roman" w:cs="Times New Roman"/>
        </w:rPr>
        <w:t>.</w:t>
      </w:r>
      <w:r w:rsidRPr="00F81FF9">
        <w:rPr>
          <w:rFonts w:ascii="Times New Roman" w:hAnsi="Times New Roman" w:cs="Times New Roman"/>
        </w:rPr>
        <w:t xml:space="preserve"> BIC)</w:t>
      </w:r>
      <w:r w:rsidR="009E6873">
        <w:rPr>
          <w:rFonts w:ascii="Times New Roman" w:hAnsi="Times New Roman" w:cs="Times New Roman"/>
        </w:rPr>
        <w:t>,</w:t>
      </w:r>
      <w:r w:rsidRPr="00F81FF9">
        <w:rPr>
          <w:rFonts w:ascii="Times New Roman" w:hAnsi="Times New Roman" w:cs="Times New Roman"/>
        </w:rPr>
        <w:t xml:space="preserve"> </w:t>
      </w:r>
      <w:r w:rsidR="009E6873">
        <w:rPr>
          <w:rFonts w:ascii="Times New Roman" w:hAnsi="Times New Roman" w:cs="Times New Roman"/>
        </w:rPr>
        <w:t xml:space="preserve">residual sum of squares (RSS) </w:t>
      </w:r>
      <w:r w:rsidRPr="00F81FF9">
        <w:rPr>
          <w:rFonts w:ascii="Times New Roman" w:hAnsi="Times New Roman" w:cs="Times New Roman"/>
        </w:rPr>
        <w:t>and R-squared (R</w:t>
      </w:r>
      <w:r w:rsidRPr="00F81FF9">
        <w:rPr>
          <w:rFonts w:ascii="Times New Roman" w:hAnsi="Times New Roman" w:cs="Times New Roman"/>
          <w:vertAlign w:val="superscript"/>
        </w:rPr>
        <w:t>2</w:t>
      </w:r>
      <w:r w:rsidRPr="00F81FF9">
        <w:rPr>
          <w:rFonts w:ascii="Times New Roman" w:hAnsi="Times New Roman" w:cs="Times New Roman"/>
        </w:rPr>
        <w:t xml:space="preserve">). The regression model revealing the minimum AIC and BIC value was considered as the best </w:t>
      </w:r>
      <w:r w:rsidR="009551F0">
        <w:rPr>
          <w:rFonts w:ascii="Times New Roman" w:hAnsi="Times New Roman" w:cs="Times New Roman"/>
        </w:rPr>
        <w:t>fit</w:t>
      </w:r>
      <w:r w:rsidRPr="00F81FF9">
        <w:rPr>
          <w:rFonts w:ascii="Times New Roman" w:hAnsi="Times New Roman" w:cs="Times New Roman"/>
        </w:rPr>
        <w:t xml:space="preserve">. </w:t>
      </w:r>
    </w:p>
    <w:p w14:paraId="549B8FC5" w14:textId="3EAE9875" w:rsidR="009E6873" w:rsidRPr="009E6873" w:rsidRDefault="009E6873" w:rsidP="00BC187B">
      <w:pPr>
        <w:spacing w:after="0" w:line="360" w:lineRule="auto"/>
        <w:jc w:val="both"/>
        <w:rPr>
          <w:rFonts w:ascii="Times New Roman" w:hAnsi="Times New Roman" w:cs="Times New Roman"/>
        </w:rPr>
      </w:pPr>
      <w:r>
        <w:fldChar w:fldCharType="begin"/>
      </w:r>
      <w:r>
        <w:instrText xml:space="preserve"> LINK Excel.SheetBinaryMacroEnabled.12 "C:\\Users\\klugue\\Desktop\\03_ANALYSIS\\00_TDT_article\\00-data\\raw data_E3.txt" "paper_outputs!L2C1:L18C7" \a \f 4 \h  \* MERGEFORMAT </w:instrText>
      </w:r>
      <w:r>
        <w:fldChar w:fldCharType="separate"/>
      </w:r>
    </w:p>
    <w:tbl>
      <w:tblPr>
        <w:tblW w:w="8965" w:type="dxa"/>
        <w:tblCellMar>
          <w:left w:w="70" w:type="dxa"/>
          <w:right w:w="70" w:type="dxa"/>
        </w:tblCellMar>
        <w:tblLook w:val="04A0" w:firstRow="1" w:lastRow="0" w:firstColumn="1" w:lastColumn="0" w:noHBand="0" w:noVBand="1"/>
      </w:tblPr>
      <w:tblGrid>
        <w:gridCol w:w="1939"/>
        <w:gridCol w:w="3280"/>
        <w:gridCol w:w="1009"/>
        <w:gridCol w:w="842"/>
        <w:gridCol w:w="168"/>
        <w:gridCol w:w="841"/>
        <w:gridCol w:w="673"/>
        <w:gridCol w:w="197"/>
        <w:gridCol w:w="16"/>
      </w:tblGrid>
      <w:tr w:rsidR="00CE50E4" w:rsidRPr="007627BE" w14:paraId="5BB58E8E" w14:textId="77777777" w:rsidTr="00CE50E4">
        <w:trPr>
          <w:gridAfter w:val="1"/>
          <w:wAfter w:w="16" w:type="dxa"/>
          <w:trHeight w:val="700"/>
        </w:trPr>
        <w:tc>
          <w:tcPr>
            <w:tcW w:w="1939" w:type="dxa"/>
            <w:tcBorders>
              <w:top w:val="single" w:sz="4" w:space="0" w:color="auto"/>
              <w:left w:val="nil"/>
              <w:bottom w:val="single" w:sz="4" w:space="0" w:color="auto"/>
              <w:right w:val="nil"/>
            </w:tcBorders>
            <w:shd w:val="clear" w:color="auto" w:fill="auto"/>
            <w:noWrap/>
            <w:vAlign w:val="center"/>
            <w:hideMark/>
          </w:tcPr>
          <w:p w14:paraId="18A0B700" w14:textId="61214687" w:rsidR="00CE50E4" w:rsidRPr="00E12FAE" w:rsidRDefault="00CE50E4" w:rsidP="00BC187B">
            <w:pPr>
              <w:spacing w:after="0" w:line="360" w:lineRule="auto"/>
              <w:jc w:val="center"/>
              <w:rPr>
                <w:rFonts w:ascii="Times New Roman" w:eastAsia="Times New Roman" w:hAnsi="Times New Roman" w:cs="Times New Roman"/>
                <w:b/>
                <w:bCs/>
                <w:color w:val="000000"/>
                <w:sz w:val="18"/>
                <w:szCs w:val="18"/>
                <w:lang w:val="fr-FR" w:eastAsia="fr-FR"/>
              </w:rPr>
            </w:pPr>
            <w:proofErr w:type="spellStart"/>
            <w:r w:rsidRPr="00E12FAE">
              <w:rPr>
                <w:rFonts w:ascii="Times New Roman" w:eastAsia="Times New Roman" w:hAnsi="Times New Roman" w:cs="Times New Roman"/>
                <w:b/>
                <w:bCs/>
                <w:color w:val="000000"/>
                <w:sz w:val="18"/>
                <w:szCs w:val="18"/>
                <w:lang w:val="fr-FR" w:eastAsia="fr-FR"/>
              </w:rPr>
              <w:t>Metabolic</w:t>
            </w:r>
            <w:proofErr w:type="spellEnd"/>
            <w:r w:rsidRPr="00E12FAE">
              <w:rPr>
                <w:rFonts w:ascii="Times New Roman" w:eastAsia="Times New Roman" w:hAnsi="Times New Roman" w:cs="Times New Roman"/>
                <w:b/>
                <w:bCs/>
                <w:color w:val="000000"/>
                <w:sz w:val="18"/>
                <w:szCs w:val="18"/>
                <w:lang w:val="fr-FR" w:eastAsia="fr-FR"/>
              </w:rPr>
              <w:t xml:space="preserve"> rate</w:t>
            </w:r>
          </w:p>
        </w:tc>
        <w:tc>
          <w:tcPr>
            <w:tcW w:w="3280" w:type="dxa"/>
            <w:tcBorders>
              <w:top w:val="single" w:sz="4" w:space="0" w:color="auto"/>
              <w:left w:val="nil"/>
              <w:bottom w:val="single" w:sz="4" w:space="0" w:color="auto"/>
              <w:right w:val="nil"/>
            </w:tcBorders>
            <w:shd w:val="clear" w:color="auto" w:fill="auto"/>
            <w:noWrap/>
            <w:vAlign w:val="center"/>
            <w:hideMark/>
          </w:tcPr>
          <w:p w14:paraId="689946FA" w14:textId="48C1C52F" w:rsidR="00CE50E4" w:rsidRPr="00E12FAE" w:rsidRDefault="00CE50E4" w:rsidP="00BC187B">
            <w:pPr>
              <w:spacing w:after="0" w:line="360" w:lineRule="auto"/>
              <w:jc w:val="center"/>
              <w:rPr>
                <w:rFonts w:ascii="Times New Roman" w:eastAsia="Times New Roman" w:hAnsi="Times New Roman" w:cs="Times New Roman"/>
                <w:b/>
                <w:bCs/>
                <w:color w:val="000000"/>
                <w:sz w:val="18"/>
                <w:szCs w:val="18"/>
                <w:lang w:val="fr-FR" w:eastAsia="fr-FR"/>
              </w:rPr>
            </w:pPr>
            <w:r w:rsidRPr="00E12FAE">
              <w:rPr>
                <w:rFonts w:ascii="Times New Roman" w:eastAsia="Times New Roman" w:hAnsi="Times New Roman" w:cs="Times New Roman"/>
                <w:b/>
                <w:bCs/>
                <w:color w:val="000000"/>
                <w:sz w:val="18"/>
                <w:szCs w:val="18"/>
                <w:lang w:val="fr-FR" w:eastAsia="fr-FR"/>
              </w:rPr>
              <w:t>Model</w:t>
            </w:r>
          </w:p>
        </w:tc>
        <w:tc>
          <w:tcPr>
            <w:tcW w:w="1009" w:type="dxa"/>
            <w:tcBorders>
              <w:top w:val="single" w:sz="4" w:space="0" w:color="auto"/>
              <w:left w:val="nil"/>
              <w:bottom w:val="single" w:sz="4" w:space="0" w:color="auto"/>
              <w:right w:val="nil"/>
            </w:tcBorders>
            <w:shd w:val="clear" w:color="auto" w:fill="auto"/>
            <w:noWrap/>
            <w:vAlign w:val="center"/>
            <w:hideMark/>
          </w:tcPr>
          <w:p w14:paraId="78615EE8" w14:textId="77777777" w:rsidR="00CE50E4" w:rsidRPr="00E12FAE" w:rsidRDefault="00CE50E4" w:rsidP="00BC187B">
            <w:pPr>
              <w:spacing w:after="0" w:line="360" w:lineRule="auto"/>
              <w:jc w:val="center"/>
              <w:rPr>
                <w:rFonts w:ascii="Times New Roman" w:eastAsia="Times New Roman" w:hAnsi="Times New Roman" w:cs="Times New Roman"/>
                <w:b/>
                <w:bCs/>
                <w:color w:val="000000"/>
                <w:sz w:val="18"/>
                <w:szCs w:val="18"/>
                <w:lang w:val="fr-FR" w:eastAsia="fr-FR"/>
              </w:rPr>
            </w:pPr>
            <w:r w:rsidRPr="00E12FAE">
              <w:rPr>
                <w:rFonts w:ascii="Times New Roman" w:eastAsia="Times New Roman" w:hAnsi="Times New Roman" w:cs="Times New Roman"/>
                <w:b/>
                <w:bCs/>
                <w:color w:val="000000"/>
                <w:sz w:val="18"/>
                <w:szCs w:val="18"/>
                <w:lang w:val="fr-FR" w:eastAsia="fr-FR"/>
              </w:rPr>
              <w:t>AIC</w:t>
            </w:r>
          </w:p>
        </w:tc>
        <w:tc>
          <w:tcPr>
            <w:tcW w:w="842" w:type="dxa"/>
            <w:tcBorders>
              <w:top w:val="single" w:sz="4" w:space="0" w:color="auto"/>
              <w:left w:val="nil"/>
              <w:bottom w:val="single" w:sz="4" w:space="0" w:color="auto"/>
              <w:right w:val="nil"/>
            </w:tcBorders>
            <w:shd w:val="clear" w:color="auto" w:fill="auto"/>
            <w:noWrap/>
            <w:vAlign w:val="center"/>
            <w:hideMark/>
          </w:tcPr>
          <w:p w14:paraId="4A82E64A" w14:textId="77777777" w:rsidR="00CE50E4" w:rsidRPr="00E12FAE" w:rsidRDefault="00CE50E4" w:rsidP="00BC187B">
            <w:pPr>
              <w:spacing w:after="0" w:line="360" w:lineRule="auto"/>
              <w:jc w:val="center"/>
              <w:rPr>
                <w:rFonts w:ascii="Times New Roman" w:eastAsia="Times New Roman" w:hAnsi="Times New Roman" w:cs="Times New Roman"/>
                <w:b/>
                <w:bCs/>
                <w:color w:val="000000"/>
                <w:sz w:val="18"/>
                <w:szCs w:val="18"/>
                <w:lang w:val="fr-FR" w:eastAsia="fr-FR"/>
              </w:rPr>
            </w:pPr>
            <w:r w:rsidRPr="00E12FAE">
              <w:rPr>
                <w:rFonts w:ascii="Times New Roman" w:eastAsia="Times New Roman" w:hAnsi="Times New Roman" w:cs="Times New Roman"/>
                <w:b/>
                <w:bCs/>
                <w:color w:val="000000"/>
                <w:sz w:val="18"/>
                <w:szCs w:val="18"/>
                <w:lang w:val="fr-FR" w:eastAsia="fr-FR"/>
              </w:rPr>
              <w:t>BIC</w:t>
            </w:r>
          </w:p>
        </w:tc>
        <w:tc>
          <w:tcPr>
            <w:tcW w:w="1009" w:type="dxa"/>
            <w:gridSpan w:val="2"/>
            <w:tcBorders>
              <w:top w:val="single" w:sz="4" w:space="0" w:color="auto"/>
              <w:left w:val="nil"/>
              <w:bottom w:val="single" w:sz="4" w:space="0" w:color="auto"/>
              <w:right w:val="nil"/>
            </w:tcBorders>
            <w:shd w:val="clear" w:color="auto" w:fill="auto"/>
            <w:noWrap/>
            <w:vAlign w:val="center"/>
            <w:hideMark/>
          </w:tcPr>
          <w:p w14:paraId="1AC9700A" w14:textId="77777777" w:rsidR="00CE50E4" w:rsidRPr="00E12FAE" w:rsidRDefault="00CE50E4" w:rsidP="00BC187B">
            <w:pPr>
              <w:spacing w:after="0" w:line="360" w:lineRule="auto"/>
              <w:jc w:val="center"/>
              <w:rPr>
                <w:rFonts w:ascii="Times New Roman" w:eastAsia="Times New Roman" w:hAnsi="Times New Roman" w:cs="Times New Roman"/>
                <w:b/>
                <w:bCs/>
                <w:color w:val="000000"/>
                <w:sz w:val="18"/>
                <w:szCs w:val="18"/>
                <w:lang w:val="fr-FR" w:eastAsia="fr-FR"/>
              </w:rPr>
            </w:pPr>
            <w:r w:rsidRPr="00E12FAE">
              <w:rPr>
                <w:rFonts w:ascii="Times New Roman" w:eastAsia="Times New Roman" w:hAnsi="Times New Roman" w:cs="Times New Roman"/>
                <w:b/>
                <w:bCs/>
                <w:color w:val="000000"/>
                <w:sz w:val="18"/>
                <w:szCs w:val="18"/>
                <w:lang w:val="fr-FR" w:eastAsia="fr-FR"/>
              </w:rPr>
              <w:t>RSS</w:t>
            </w:r>
          </w:p>
        </w:tc>
        <w:tc>
          <w:tcPr>
            <w:tcW w:w="870" w:type="dxa"/>
            <w:gridSpan w:val="2"/>
            <w:tcBorders>
              <w:top w:val="single" w:sz="4" w:space="0" w:color="auto"/>
              <w:left w:val="nil"/>
              <w:bottom w:val="single" w:sz="4" w:space="0" w:color="auto"/>
              <w:right w:val="nil"/>
            </w:tcBorders>
            <w:shd w:val="clear" w:color="auto" w:fill="auto"/>
            <w:noWrap/>
            <w:vAlign w:val="center"/>
            <w:hideMark/>
          </w:tcPr>
          <w:p w14:paraId="3CDBEA3A" w14:textId="77777777" w:rsidR="00CE50E4" w:rsidRPr="00E12FAE" w:rsidRDefault="00CE50E4" w:rsidP="00BC187B">
            <w:pPr>
              <w:spacing w:after="0" w:line="360" w:lineRule="auto"/>
              <w:jc w:val="center"/>
              <w:rPr>
                <w:rFonts w:ascii="Times New Roman" w:eastAsia="Times New Roman" w:hAnsi="Times New Roman" w:cs="Times New Roman"/>
                <w:b/>
                <w:bCs/>
                <w:color w:val="000000"/>
                <w:sz w:val="18"/>
                <w:szCs w:val="18"/>
                <w:lang w:val="fr-FR" w:eastAsia="fr-FR"/>
              </w:rPr>
            </w:pPr>
            <w:r w:rsidRPr="00E12FAE">
              <w:rPr>
                <w:rFonts w:ascii="Times New Roman" w:eastAsia="Times New Roman" w:hAnsi="Times New Roman" w:cs="Times New Roman"/>
                <w:b/>
                <w:bCs/>
                <w:color w:val="000000"/>
                <w:sz w:val="18"/>
                <w:szCs w:val="18"/>
                <w:lang w:val="fr-FR" w:eastAsia="fr-FR"/>
              </w:rPr>
              <w:t>R</w:t>
            </w:r>
            <w:r w:rsidRPr="00E12FAE">
              <w:rPr>
                <w:rFonts w:ascii="Times New Roman" w:eastAsia="Times New Roman" w:hAnsi="Times New Roman" w:cs="Times New Roman"/>
                <w:b/>
                <w:bCs/>
                <w:color w:val="000000"/>
                <w:sz w:val="18"/>
                <w:szCs w:val="18"/>
                <w:vertAlign w:val="superscript"/>
                <w:lang w:val="fr-FR" w:eastAsia="fr-FR"/>
              </w:rPr>
              <w:t>2</w:t>
            </w:r>
          </w:p>
        </w:tc>
      </w:tr>
      <w:tr w:rsidR="00CE50E4" w:rsidRPr="007627BE" w14:paraId="1619BA84" w14:textId="77777777" w:rsidTr="00CE50E4">
        <w:trPr>
          <w:gridAfter w:val="1"/>
          <w:wAfter w:w="16" w:type="dxa"/>
          <w:trHeight w:val="147"/>
        </w:trPr>
        <w:tc>
          <w:tcPr>
            <w:tcW w:w="1939" w:type="dxa"/>
            <w:tcBorders>
              <w:top w:val="nil"/>
              <w:left w:val="nil"/>
              <w:bottom w:val="nil"/>
              <w:right w:val="nil"/>
            </w:tcBorders>
            <w:shd w:val="clear" w:color="auto" w:fill="auto"/>
            <w:noWrap/>
            <w:vAlign w:val="center"/>
            <w:hideMark/>
          </w:tcPr>
          <w:p w14:paraId="5F2AD578" w14:textId="77777777" w:rsidR="00CE50E4" w:rsidRPr="00E12FAE" w:rsidRDefault="00CE50E4" w:rsidP="00BC187B">
            <w:pPr>
              <w:spacing w:after="0" w:line="360" w:lineRule="auto"/>
              <w:jc w:val="center"/>
              <w:rPr>
                <w:rFonts w:ascii="Times New Roman" w:eastAsia="Times New Roman" w:hAnsi="Times New Roman" w:cs="Times New Roman"/>
                <w:b/>
                <w:bCs/>
                <w:color w:val="000000"/>
                <w:sz w:val="18"/>
                <w:szCs w:val="18"/>
                <w:lang w:val="fr-FR" w:eastAsia="fr-FR"/>
              </w:rPr>
            </w:pPr>
          </w:p>
        </w:tc>
        <w:tc>
          <w:tcPr>
            <w:tcW w:w="3280" w:type="dxa"/>
            <w:tcBorders>
              <w:top w:val="nil"/>
              <w:left w:val="nil"/>
              <w:bottom w:val="nil"/>
              <w:right w:val="nil"/>
            </w:tcBorders>
            <w:shd w:val="clear" w:color="auto" w:fill="auto"/>
            <w:noWrap/>
            <w:vAlign w:val="center"/>
            <w:hideMark/>
          </w:tcPr>
          <w:p w14:paraId="094C4E6A"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p>
        </w:tc>
        <w:tc>
          <w:tcPr>
            <w:tcW w:w="1009" w:type="dxa"/>
            <w:tcBorders>
              <w:top w:val="nil"/>
              <w:left w:val="nil"/>
              <w:bottom w:val="nil"/>
              <w:right w:val="nil"/>
            </w:tcBorders>
            <w:shd w:val="clear" w:color="auto" w:fill="auto"/>
            <w:noWrap/>
            <w:vAlign w:val="center"/>
            <w:hideMark/>
          </w:tcPr>
          <w:p w14:paraId="06B09A0B"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p>
        </w:tc>
        <w:tc>
          <w:tcPr>
            <w:tcW w:w="842" w:type="dxa"/>
            <w:tcBorders>
              <w:top w:val="nil"/>
              <w:left w:val="nil"/>
              <w:bottom w:val="nil"/>
              <w:right w:val="nil"/>
            </w:tcBorders>
            <w:shd w:val="clear" w:color="auto" w:fill="auto"/>
            <w:noWrap/>
            <w:vAlign w:val="center"/>
            <w:hideMark/>
          </w:tcPr>
          <w:p w14:paraId="401244A7"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p>
        </w:tc>
        <w:tc>
          <w:tcPr>
            <w:tcW w:w="1009" w:type="dxa"/>
            <w:gridSpan w:val="2"/>
            <w:tcBorders>
              <w:top w:val="nil"/>
              <w:left w:val="nil"/>
              <w:bottom w:val="nil"/>
              <w:right w:val="nil"/>
            </w:tcBorders>
            <w:shd w:val="clear" w:color="auto" w:fill="auto"/>
            <w:noWrap/>
            <w:vAlign w:val="center"/>
            <w:hideMark/>
          </w:tcPr>
          <w:p w14:paraId="17E09E66"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p>
        </w:tc>
        <w:tc>
          <w:tcPr>
            <w:tcW w:w="870" w:type="dxa"/>
            <w:gridSpan w:val="2"/>
            <w:tcBorders>
              <w:top w:val="nil"/>
              <w:left w:val="nil"/>
              <w:bottom w:val="nil"/>
              <w:right w:val="nil"/>
            </w:tcBorders>
            <w:shd w:val="clear" w:color="auto" w:fill="auto"/>
            <w:noWrap/>
            <w:vAlign w:val="center"/>
            <w:hideMark/>
          </w:tcPr>
          <w:p w14:paraId="1F297FD4"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p>
        </w:tc>
      </w:tr>
      <w:tr w:rsidR="00CE50E4" w:rsidRPr="007627BE" w14:paraId="6EC7C1DF" w14:textId="77777777" w:rsidTr="00CE50E4">
        <w:trPr>
          <w:gridAfter w:val="1"/>
          <w:wAfter w:w="16" w:type="dxa"/>
          <w:trHeight w:val="310"/>
        </w:trPr>
        <w:tc>
          <w:tcPr>
            <w:tcW w:w="1939" w:type="dxa"/>
            <w:vMerge w:val="restart"/>
            <w:tcBorders>
              <w:top w:val="nil"/>
              <w:left w:val="nil"/>
              <w:right w:val="single" w:sz="4" w:space="0" w:color="auto"/>
            </w:tcBorders>
            <w:shd w:val="clear" w:color="auto" w:fill="auto"/>
            <w:noWrap/>
            <w:vAlign w:val="bottom"/>
            <w:hideMark/>
          </w:tcPr>
          <w:p w14:paraId="3205958E" w14:textId="77777777"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Ingestion</w:t>
            </w:r>
          </w:p>
          <w:p w14:paraId="1B473564" w14:textId="0E715AB9"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p>
          <w:p w14:paraId="15D7F7C6" w14:textId="2DB2214F"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p>
          <w:p w14:paraId="74150CE7" w14:textId="25B48CB9"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p>
        </w:tc>
        <w:tc>
          <w:tcPr>
            <w:tcW w:w="3280" w:type="dxa"/>
            <w:tcBorders>
              <w:top w:val="nil"/>
              <w:left w:val="nil"/>
              <w:bottom w:val="nil"/>
              <w:right w:val="nil"/>
            </w:tcBorders>
            <w:shd w:val="clear" w:color="auto" w:fill="auto"/>
            <w:noWrap/>
            <w:vAlign w:val="center"/>
            <w:hideMark/>
          </w:tcPr>
          <w:p w14:paraId="669CE789" w14:textId="5849BFC3" w:rsidR="00CE50E4" w:rsidRPr="00E12FAE" w:rsidRDefault="00CE50E4" w:rsidP="00BC187B">
            <w:pPr>
              <w:spacing w:after="0" w:line="360" w:lineRule="auto"/>
              <w:rPr>
                <w:rFonts w:ascii="Times New Roman" w:eastAsia="Times New Roman" w:hAnsi="Times New Roman" w:cs="Times New Roman"/>
                <w:sz w:val="18"/>
                <w:szCs w:val="18"/>
                <w:lang w:val="fr-FR" w:eastAsia="fr-FR"/>
              </w:rPr>
            </w:pPr>
            <w:proofErr w:type="spellStart"/>
            <w:r w:rsidRPr="00E12FAE">
              <w:rPr>
                <w:rFonts w:ascii="Times New Roman" w:eastAsia="Times New Roman" w:hAnsi="Times New Roman" w:cs="Times New Roman"/>
                <w:sz w:val="18"/>
                <w:szCs w:val="18"/>
                <w:lang w:val="fr-FR" w:eastAsia="fr-FR"/>
              </w:rPr>
              <w:t>Temperature</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linear</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effect</w:t>
            </w:r>
            <w:proofErr w:type="spellEnd"/>
            <w:r w:rsidRPr="00E12FAE">
              <w:rPr>
                <w:rFonts w:ascii="Times New Roman" w:eastAsia="Times New Roman" w:hAnsi="Times New Roman" w:cs="Times New Roman"/>
                <w:sz w:val="18"/>
                <w:szCs w:val="18"/>
                <w:lang w:val="fr-FR" w:eastAsia="fr-FR"/>
              </w:rPr>
              <w:t>)</w:t>
            </w:r>
          </w:p>
        </w:tc>
        <w:tc>
          <w:tcPr>
            <w:tcW w:w="1009" w:type="dxa"/>
            <w:tcBorders>
              <w:top w:val="nil"/>
              <w:left w:val="nil"/>
              <w:bottom w:val="nil"/>
              <w:right w:val="nil"/>
            </w:tcBorders>
            <w:shd w:val="clear" w:color="auto" w:fill="auto"/>
            <w:noWrap/>
            <w:vAlign w:val="center"/>
            <w:hideMark/>
          </w:tcPr>
          <w:p w14:paraId="2FAB1D34"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r w:rsidRPr="00E12FAE">
              <w:rPr>
                <w:rFonts w:ascii="Times New Roman" w:eastAsia="Times New Roman" w:hAnsi="Times New Roman" w:cs="Times New Roman"/>
                <w:sz w:val="18"/>
                <w:szCs w:val="18"/>
                <w:lang w:val="fr-FR" w:eastAsia="fr-FR"/>
              </w:rPr>
              <w:t>7,28</w:t>
            </w:r>
          </w:p>
        </w:tc>
        <w:tc>
          <w:tcPr>
            <w:tcW w:w="842" w:type="dxa"/>
            <w:tcBorders>
              <w:top w:val="nil"/>
              <w:left w:val="nil"/>
              <w:bottom w:val="nil"/>
              <w:right w:val="nil"/>
            </w:tcBorders>
            <w:shd w:val="clear" w:color="auto" w:fill="auto"/>
            <w:noWrap/>
            <w:vAlign w:val="center"/>
            <w:hideMark/>
          </w:tcPr>
          <w:p w14:paraId="528C0DCF"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r w:rsidRPr="00E12FAE">
              <w:rPr>
                <w:rFonts w:ascii="Times New Roman" w:eastAsia="Times New Roman" w:hAnsi="Times New Roman" w:cs="Times New Roman"/>
                <w:sz w:val="18"/>
                <w:szCs w:val="18"/>
                <w:lang w:val="fr-FR" w:eastAsia="fr-FR"/>
              </w:rPr>
              <w:t>8,19</w:t>
            </w:r>
          </w:p>
        </w:tc>
        <w:tc>
          <w:tcPr>
            <w:tcW w:w="1009" w:type="dxa"/>
            <w:gridSpan w:val="2"/>
            <w:tcBorders>
              <w:top w:val="nil"/>
              <w:left w:val="nil"/>
              <w:bottom w:val="nil"/>
              <w:right w:val="nil"/>
            </w:tcBorders>
            <w:shd w:val="clear" w:color="auto" w:fill="auto"/>
            <w:noWrap/>
            <w:vAlign w:val="center"/>
            <w:hideMark/>
          </w:tcPr>
          <w:p w14:paraId="61FAA7B2" w14:textId="5CB3F69D"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0.665</w:t>
            </w:r>
          </w:p>
        </w:tc>
        <w:tc>
          <w:tcPr>
            <w:tcW w:w="870" w:type="dxa"/>
            <w:gridSpan w:val="2"/>
            <w:tcBorders>
              <w:top w:val="nil"/>
              <w:left w:val="nil"/>
              <w:bottom w:val="nil"/>
              <w:right w:val="nil"/>
            </w:tcBorders>
            <w:shd w:val="clear" w:color="auto" w:fill="auto"/>
            <w:noWrap/>
            <w:vAlign w:val="center"/>
            <w:hideMark/>
          </w:tcPr>
          <w:p w14:paraId="68004E46" w14:textId="2EE9D368"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0.069</w:t>
            </w:r>
          </w:p>
        </w:tc>
      </w:tr>
      <w:tr w:rsidR="00CE50E4" w:rsidRPr="007627BE" w14:paraId="4B4F1639" w14:textId="77777777" w:rsidTr="00CE50E4">
        <w:trPr>
          <w:gridAfter w:val="1"/>
          <w:wAfter w:w="16" w:type="dxa"/>
          <w:trHeight w:val="310"/>
        </w:trPr>
        <w:tc>
          <w:tcPr>
            <w:tcW w:w="1939" w:type="dxa"/>
            <w:vMerge/>
            <w:tcBorders>
              <w:left w:val="nil"/>
              <w:right w:val="single" w:sz="4" w:space="0" w:color="auto"/>
            </w:tcBorders>
            <w:shd w:val="clear" w:color="auto" w:fill="auto"/>
            <w:noWrap/>
            <w:vAlign w:val="bottom"/>
            <w:hideMark/>
          </w:tcPr>
          <w:p w14:paraId="00657E2E" w14:textId="19497476"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p>
        </w:tc>
        <w:tc>
          <w:tcPr>
            <w:tcW w:w="3280" w:type="dxa"/>
            <w:tcBorders>
              <w:top w:val="nil"/>
              <w:left w:val="nil"/>
              <w:bottom w:val="nil"/>
              <w:right w:val="nil"/>
            </w:tcBorders>
            <w:shd w:val="clear" w:color="auto" w:fill="auto"/>
            <w:noWrap/>
            <w:vAlign w:val="center"/>
            <w:hideMark/>
          </w:tcPr>
          <w:p w14:paraId="50A6490E" w14:textId="77777777" w:rsidR="00CE50E4" w:rsidRPr="00E12FAE" w:rsidRDefault="00CE50E4" w:rsidP="00BC187B">
            <w:pPr>
              <w:spacing w:after="0" w:line="360" w:lineRule="auto"/>
              <w:rPr>
                <w:rFonts w:ascii="Times New Roman" w:eastAsia="Times New Roman" w:hAnsi="Times New Roman" w:cs="Times New Roman"/>
                <w:sz w:val="18"/>
                <w:szCs w:val="18"/>
                <w:lang w:val="fr-FR" w:eastAsia="fr-FR"/>
              </w:rPr>
            </w:pPr>
            <w:proofErr w:type="spellStart"/>
            <w:proofErr w:type="gramStart"/>
            <w:r w:rsidRPr="00E12FAE">
              <w:rPr>
                <w:rFonts w:ascii="Times New Roman" w:eastAsia="Times New Roman" w:hAnsi="Times New Roman" w:cs="Times New Roman"/>
                <w:sz w:val="18"/>
                <w:szCs w:val="18"/>
                <w:lang w:val="fr-FR" w:eastAsia="fr-FR"/>
              </w:rPr>
              <w:t>segmented</w:t>
            </w:r>
            <w:proofErr w:type="spellEnd"/>
            <w:proofErr w:type="gramEnd"/>
          </w:p>
        </w:tc>
        <w:tc>
          <w:tcPr>
            <w:tcW w:w="1009" w:type="dxa"/>
            <w:tcBorders>
              <w:top w:val="nil"/>
              <w:left w:val="nil"/>
              <w:bottom w:val="nil"/>
              <w:right w:val="nil"/>
            </w:tcBorders>
            <w:shd w:val="clear" w:color="auto" w:fill="auto"/>
            <w:noWrap/>
            <w:vAlign w:val="center"/>
            <w:hideMark/>
          </w:tcPr>
          <w:p w14:paraId="383D59C8"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r w:rsidRPr="00E12FAE">
              <w:rPr>
                <w:rFonts w:ascii="Times New Roman" w:eastAsia="Times New Roman" w:hAnsi="Times New Roman" w:cs="Times New Roman"/>
                <w:sz w:val="18"/>
                <w:szCs w:val="18"/>
                <w:lang w:val="fr-FR" w:eastAsia="fr-FR"/>
              </w:rPr>
              <w:t>2,19</w:t>
            </w:r>
          </w:p>
        </w:tc>
        <w:tc>
          <w:tcPr>
            <w:tcW w:w="842" w:type="dxa"/>
            <w:tcBorders>
              <w:top w:val="nil"/>
              <w:left w:val="nil"/>
              <w:bottom w:val="nil"/>
              <w:right w:val="nil"/>
            </w:tcBorders>
            <w:shd w:val="clear" w:color="auto" w:fill="auto"/>
            <w:noWrap/>
            <w:vAlign w:val="center"/>
            <w:hideMark/>
          </w:tcPr>
          <w:p w14:paraId="24AA2087"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r w:rsidRPr="00E12FAE">
              <w:rPr>
                <w:rFonts w:ascii="Times New Roman" w:eastAsia="Times New Roman" w:hAnsi="Times New Roman" w:cs="Times New Roman"/>
                <w:sz w:val="18"/>
                <w:szCs w:val="18"/>
                <w:lang w:val="fr-FR" w:eastAsia="fr-FR"/>
              </w:rPr>
              <w:t>3,70</w:t>
            </w:r>
          </w:p>
        </w:tc>
        <w:tc>
          <w:tcPr>
            <w:tcW w:w="1009" w:type="dxa"/>
            <w:gridSpan w:val="2"/>
            <w:tcBorders>
              <w:top w:val="nil"/>
              <w:left w:val="nil"/>
              <w:bottom w:val="nil"/>
              <w:right w:val="nil"/>
            </w:tcBorders>
            <w:shd w:val="clear" w:color="auto" w:fill="auto"/>
            <w:noWrap/>
            <w:vAlign w:val="center"/>
            <w:hideMark/>
          </w:tcPr>
          <w:p w14:paraId="2DAEB0D6" w14:textId="2B6BFB07"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0.268</w:t>
            </w:r>
          </w:p>
        </w:tc>
        <w:tc>
          <w:tcPr>
            <w:tcW w:w="870" w:type="dxa"/>
            <w:gridSpan w:val="2"/>
            <w:tcBorders>
              <w:top w:val="nil"/>
              <w:left w:val="nil"/>
              <w:bottom w:val="nil"/>
              <w:right w:val="nil"/>
            </w:tcBorders>
            <w:shd w:val="clear" w:color="auto" w:fill="auto"/>
            <w:noWrap/>
            <w:vAlign w:val="center"/>
            <w:hideMark/>
          </w:tcPr>
          <w:p w14:paraId="21C2DAC2" w14:textId="77777777"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0.369</w:t>
            </w:r>
          </w:p>
        </w:tc>
      </w:tr>
      <w:tr w:rsidR="00CE50E4" w:rsidRPr="007627BE" w14:paraId="5CCA37A2" w14:textId="77777777" w:rsidTr="00CE50E4">
        <w:trPr>
          <w:gridAfter w:val="1"/>
          <w:wAfter w:w="16" w:type="dxa"/>
          <w:trHeight w:val="310"/>
        </w:trPr>
        <w:tc>
          <w:tcPr>
            <w:tcW w:w="1939" w:type="dxa"/>
            <w:vMerge/>
            <w:tcBorders>
              <w:left w:val="nil"/>
              <w:right w:val="single" w:sz="4" w:space="0" w:color="auto"/>
            </w:tcBorders>
            <w:shd w:val="clear" w:color="auto" w:fill="auto"/>
            <w:noWrap/>
            <w:vAlign w:val="bottom"/>
            <w:hideMark/>
          </w:tcPr>
          <w:p w14:paraId="34146911" w14:textId="125BBE1C"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p>
        </w:tc>
        <w:tc>
          <w:tcPr>
            <w:tcW w:w="3280" w:type="dxa"/>
            <w:tcBorders>
              <w:top w:val="nil"/>
              <w:left w:val="nil"/>
              <w:bottom w:val="nil"/>
              <w:right w:val="nil"/>
            </w:tcBorders>
            <w:shd w:val="clear" w:color="auto" w:fill="auto"/>
            <w:noWrap/>
            <w:vAlign w:val="center"/>
            <w:hideMark/>
          </w:tcPr>
          <w:p w14:paraId="0E0F7B49" w14:textId="26D8C434" w:rsidR="00CE50E4" w:rsidRPr="00E12FAE" w:rsidRDefault="00CE50E4" w:rsidP="00BC187B">
            <w:pPr>
              <w:spacing w:after="0" w:line="360" w:lineRule="auto"/>
              <w:rPr>
                <w:rFonts w:ascii="Times New Roman" w:eastAsia="Times New Roman" w:hAnsi="Times New Roman" w:cs="Times New Roman"/>
                <w:sz w:val="18"/>
                <w:szCs w:val="18"/>
                <w:lang w:val="fr-FR" w:eastAsia="fr-FR"/>
              </w:rPr>
            </w:pPr>
            <w:proofErr w:type="spellStart"/>
            <w:r w:rsidRPr="00E12FAE">
              <w:rPr>
                <w:rFonts w:ascii="Times New Roman" w:eastAsia="Times New Roman" w:hAnsi="Times New Roman" w:cs="Times New Roman"/>
                <w:sz w:val="18"/>
                <w:szCs w:val="18"/>
                <w:lang w:val="fr-FR" w:eastAsia="fr-FR"/>
              </w:rPr>
              <w:t>Temperature</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quadratic</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effect</w:t>
            </w:r>
            <w:proofErr w:type="spellEnd"/>
            <w:r w:rsidRPr="00E12FAE">
              <w:rPr>
                <w:rFonts w:ascii="Times New Roman" w:eastAsia="Times New Roman" w:hAnsi="Times New Roman" w:cs="Times New Roman"/>
                <w:sz w:val="18"/>
                <w:szCs w:val="18"/>
                <w:lang w:val="fr-FR" w:eastAsia="fr-FR"/>
              </w:rPr>
              <w:t>)</w:t>
            </w:r>
          </w:p>
        </w:tc>
        <w:tc>
          <w:tcPr>
            <w:tcW w:w="1009" w:type="dxa"/>
            <w:tcBorders>
              <w:top w:val="nil"/>
              <w:left w:val="nil"/>
              <w:bottom w:val="nil"/>
              <w:right w:val="nil"/>
            </w:tcBorders>
            <w:shd w:val="clear" w:color="auto" w:fill="auto"/>
            <w:noWrap/>
            <w:vAlign w:val="center"/>
            <w:hideMark/>
          </w:tcPr>
          <w:p w14:paraId="2FE3C9FA"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r w:rsidRPr="00E12FAE">
              <w:rPr>
                <w:rFonts w:ascii="Times New Roman" w:eastAsia="Times New Roman" w:hAnsi="Times New Roman" w:cs="Times New Roman"/>
                <w:sz w:val="18"/>
                <w:szCs w:val="18"/>
                <w:lang w:val="fr-FR" w:eastAsia="fr-FR"/>
              </w:rPr>
              <w:t>2,11</w:t>
            </w:r>
          </w:p>
        </w:tc>
        <w:tc>
          <w:tcPr>
            <w:tcW w:w="842" w:type="dxa"/>
            <w:tcBorders>
              <w:top w:val="nil"/>
              <w:left w:val="nil"/>
              <w:bottom w:val="nil"/>
              <w:right w:val="nil"/>
            </w:tcBorders>
            <w:shd w:val="clear" w:color="auto" w:fill="auto"/>
            <w:noWrap/>
            <w:vAlign w:val="center"/>
            <w:hideMark/>
          </w:tcPr>
          <w:p w14:paraId="50C84819"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r w:rsidRPr="00E12FAE">
              <w:rPr>
                <w:rFonts w:ascii="Times New Roman" w:eastAsia="Times New Roman" w:hAnsi="Times New Roman" w:cs="Times New Roman"/>
                <w:sz w:val="18"/>
                <w:szCs w:val="18"/>
                <w:lang w:val="fr-FR" w:eastAsia="fr-FR"/>
              </w:rPr>
              <w:t>3,32</w:t>
            </w:r>
          </w:p>
        </w:tc>
        <w:tc>
          <w:tcPr>
            <w:tcW w:w="1009" w:type="dxa"/>
            <w:gridSpan w:val="2"/>
            <w:tcBorders>
              <w:top w:val="nil"/>
              <w:left w:val="nil"/>
              <w:bottom w:val="nil"/>
              <w:right w:val="nil"/>
            </w:tcBorders>
            <w:shd w:val="clear" w:color="auto" w:fill="auto"/>
            <w:noWrap/>
            <w:vAlign w:val="center"/>
            <w:hideMark/>
          </w:tcPr>
          <w:p w14:paraId="2E82D47B" w14:textId="52317020"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0.324</w:t>
            </w:r>
          </w:p>
        </w:tc>
        <w:tc>
          <w:tcPr>
            <w:tcW w:w="870" w:type="dxa"/>
            <w:gridSpan w:val="2"/>
            <w:tcBorders>
              <w:top w:val="nil"/>
              <w:left w:val="nil"/>
              <w:bottom w:val="nil"/>
              <w:right w:val="nil"/>
            </w:tcBorders>
            <w:shd w:val="clear" w:color="auto" w:fill="auto"/>
            <w:noWrap/>
            <w:vAlign w:val="center"/>
            <w:hideMark/>
          </w:tcPr>
          <w:p w14:paraId="6C1E2DA6" w14:textId="0E315BE1"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0.223</w:t>
            </w:r>
          </w:p>
        </w:tc>
      </w:tr>
      <w:tr w:rsidR="00CE50E4" w:rsidRPr="007627BE" w14:paraId="5AFD8815" w14:textId="77777777" w:rsidTr="00CE50E4">
        <w:trPr>
          <w:gridAfter w:val="1"/>
          <w:wAfter w:w="16" w:type="dxa"/>
          <w:trHeight w:val="310"/>
        </w:trPr>
        <w:tc>
          <w:tcPr>
            <w:tcW w:w="1939" w:type="dxa"/>
            <w:vMerge/>
            <w:tcBorders>
              <w:left w:val="nil"/>
              <w:bottom w:val="nil"/>
              <w:right w:val="single" w:sz="4" w:space="0" w:color="auto"/>
            </w:tcBorders>
            <w:shd w:val="clear" w:color="auto" w:fill="auto"/>
            <w:noWrap/>
            <w:vAlign w:val="bottom"/>
            <w:hideMark/>
          </w:tcPr>
          <w:p w14:paraId="54C52548" w14:textId="24F70BFB"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p>
        </w:tc>
        <w:tc>
          <w:tcPr>
            <w:tcW w:w="3280" w:type="dxa"/>
            <w:tcBorders>
              <w:top w:val="nil"/>
              <w:left w:val="nil"/>
              <w:bottom w:val="nil"/>
              <w:right w:val="nil"/>
            </w:tcBorders>
            <w:shd w:val="clear" w:color="auto" w:fill="auto"/>
            <w:noWrap/>
            <w:vAlign w:val="center"/>
            <w:hideMark/>
          </w:tcPr>
          <w:p w14:paraId="2A34166C" w14:textId="45CF7C26" w:rsidR="00CE50E4" w:rsidRPr="00E12FAE" w:rsidRDefault="00CE50E4" w:rsidP="00BC187B">
            <w:pPr>
              <w:spacing w:after="0" w:line="360" w:lineRule="auto"/>
              <w:rPr>
                <w:rFonts w:ascii="Times New Roman" w:eastAsia="Times New Roman" w:hAnsi="Times New Roman" w:cs="Times New Roman"/>
                <w:sz w:val="18"/>
                <w:szCs w:val="18"/>
                <w:lang w:val="fr-FR" w:eastAsia="fr-FR"/>
              </w:rPr>
            </w:pPr>
            <w:proofErr w:type="spellStart"/>
            <w:r w:rsidRPr="00E12FAE">
              <w:rPr>
                <w:rFonts w:ascii="Times New Roman" w:eastAsia="Times New Roman" w:hAnsi="Times New Roman" w:cs="Times New Roman"/>
                <w:sz w:val="18"/>
                <w:szCs w:val="18"/>
                <w:lang w:val="fr-FR" w:eastAsia="fr-FR"/>
              </w:rPr>
              <w:t>Temperature</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cubic</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effect</w:t>
            </w:r>
            <w:proofErr w:type="spellEnd"/>
            <w:r w:rsidRPr="00E12FAE">
              <w:rPr>
                <w:rFonts w:ascii="Times New Roman" w:eastAsia="Times New Roman" w:hAnsi="Times New Roman" w:cs="Times New Roman"/>
                <w:sz w:val="18"/>
                <w:szCs w:val="18"/>
                <w:lang w:val="fr-FR" w:eastAsia="fr-FR"/>
              </w:rPr>
              <w:t>)</w:t>
            </w:r>
          </w:p>
        </w:tc>
        <w:tc>
          <w:tcPr>
            <w:tcW w:w="1009" w:type="dxa"/>
            <w:tcBorders>
              <w:top w:val="nil"/>
              <w:left w:val="nil"/>
              <w:bottom w:val="nil"/>
              <w:right w:val="nil"/>
            </w:tcBorders>
            <w:shd w:val="clear" w:color="auto" w:fill="auto"/>
            <w:noWrap/>
            <w:vAlign w:val="center"/>
            <w:hideMark/>
          </w:tcPr>
          <w:p w14:paraId="40B42803"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r w:rsidRPr="00E12FAE">
              <w:rPr>
                <w:rFonts w:ascii="Times New Roman" w:eastAsia="Times New Roman" w:hAnsi="Times New Roman" w:cs="Times New Roman"/>
                <w:sz w:val="18"/>
                <w:szCs w:val="18"/>
                <w:lang w:val="fr-FR" w:eastAsia="fr-FR"/>
              </w:rPr>
              <w:t>2,42</w:t>
            </w:r>
          </w:p>
        </w:tc>
        <w:tc>
          <w:tcPr>
            <w:tcW w:w="842" w:type="dxa"/>
            <w:tcBorders>
              <w:top w:val="nil"/>
              <w:left w:val="nil"/>
              <w:bottom w:val="nil"/>
              <w:right w:val="nil"/>
            </w:tcBorders>
            <w:shd w:val="clear" w:color="auto" w:fill="auto"/>
            <w:noWrap/>
            <w:vAlign w:val="center"/>
            <w:hideMark/>
          </w:tcPr>
          <w:p w14:paraId="5A6FD06F"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r w:rsidRPr="00E12FAE">
              <w:rPr>
                <w:rFonts w:ascii="Times New Roman" w:eastAsia="Times New Roman" w:hAnsi="Times New Roman" w:cs="Times New Roman"/>
                <w:sz w:val="18"/>
                <w:szCs w:val="18"/>
                <w:lang w:val="fr-FR" w:eastAsia="fr-FR"/>
              </w:rPr>
              <w:t>3,94</w:t>
            </w:r>
          </w:p>
        </w:tc>
        <w:tc>
          <w:tcPr>
            <w:tcW w:w="1009" w:type="dxa"/>
            <w:gridSpan w:val="2"/>
            <w:tcBorders>
              <w:top w:val="nil"/>
              <w:left w:val="nil"/>
              <w:bottom w:val="nil"/>
              <w:right w:val="nil"/>
            </w:tcBorders>
            <w:shd w:val="clear" w:color="auto" w:fill="auto"/>
            <w:noWrap/>
            <w:vAlign w:val="center"/>
            <w:hideMark/>
          </w:tcPr>
          <w:p w14:paraId="0E9C07E5" w14:textId="64C94D7C"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0.274</w:t>
            </w:r>
          </w:p>
        </w:tc>
        <w:tc>
          <w:tcPr>
            <w:tcW w:w="870" w:type="dxa"/>
            <w:gridSpan w:val="2"/>
            <w:tcBorders>
              <w:top w:val="nil"/>
              <w:left w:val="nil"/>
              <w:bottom w:val="nil"/>
              <w:right w:val="nil"/>
            </w:tcBorders>
            <w:shd w:val="clear" w:color="auto" w:fill="auto"/>
            <w:noWrap/>
            <w:vAlign w:val="center"/>
            <w:hideMark/>
          </w:tcPr>
          <w:p w14:paraId="12E7A04E" w14:textId="0981BEC5"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0.284</w:t>
            </w:r>
          </w:p>
        </w:tc>
      </w:tr>
      <w:tr w:rsidR="00CE50E4" w:rsidRPr="007627BE" w14:paraId="7EB154B6" w14:textId="77777777" w:rsidTr="00CE50E4">
        <w:trPr>
          <w:gridAfter w:val="1"/>
          <w:wAfter w:w="16" w:type="dxa"/>
          <w:trHeight w:val="310"/>
        </w:trPr>
        <w:tc>
          <w:tcPr>
            <w:tcW w:w="1939" w:type="dxa"/>
            <w:tcBorders>
              <w:top w:val="nil"/>
              <w:left w:val="nil"/>
              <w:bottom w:val="nil"/>
              <w:right w:val="nil"/>
            </w:tcBorders>
            <w:shd w:val="clear" w:color="auto" w:fill="auto"/>
            <w:noWrap/>
            <w:vAlign w:val="bottom"/>
            <w:hideMark/>
          </w:tcPr>
          <w:p w14:paraId="4B5A6CDD" w14:textId="77777777"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p>
        </w:tc>
        <w:tc>
          <w:tcPr>
            <w:tcW w:w="3280" w:type="dxa"/>
            <w:tcBorders>
              <w:top w:val="nil"/>
              <w:left w:val="nil"/>
              <w:bottom w:val="nil"/>
              <w:right w:val="nil"/>
            </w:tcBorders>
            <w:shd w:val="clear" w:color="auto" w:fill="auto"/>
            <w:noWrap/>
            <w:vAlign w:val="center"/>
            <w:hideMark/>
          </w:tcPr>
          <w:p w14:paraId="670F2EF4" w14:textId="77777777" w:rsidR="00CE50E4" w:rsidRPr="00E12FAE" w:rsidRDefault="00CE50E4" w:rsidP="00BC187B">
            <w:pPr>
              <w:spacing w:after="0" w:line="360" w:lineRule="auto"/>
              <w:rPr>
                <w:rFonts w:ascii="Times New Roman" w:eastAsia="Times New Roman" w:hAnsi="Times New Roman" w:cs="Times New Roman"/>
                <w:sz w:val="18"/>
                <w:szCs w:val="18"/>
                <w:lang w:val="fr-FR" w:eastAsia="fr-FR"/>
              </w:rPr>
            </w:pPr>
          </w:p>
        </w:tc>
        <w:tc>
          <w:tcPr>
            <w:tcW w:w="1009" w:type="dxa"/>
            <w:tcBorders>
              <w:top w:val="nil"/>
              <w:left w:val="nil"/>
              <w:bottom w:val="nil"/>
              <w:right w:val="nil"/>
            </w:tcBorders>
            <w:shd w:val="clear" w:color="auto" w:fill="auto"/>
            <w:noWrap/>
            <w:vAlign w:val="center"/>
            <w:hideMark/>
          </w:tcPr>
          <w:p w14:paraId="45258F8B"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p>
        </w:tc>
        <w:tc>
          <w:tcPr>
            <w:tcW w:w="842" w:type="dxa"/>
            <w:tcBorders>
              <w:top w:val="nil"/>
              <w:left w:val="nil"/>
              <w:bottom w:val="nil"/>
              <w:right w:val="nil"/>
            </w:tcBorders>
            <w:shd w:val="clear" w:color="auto" w:fill="auto"/>
            <w:noWrap/>
            <w:vAlign w:val="center"/>
            <w:hideMark/>
          </w:tcPr>
          <w:p w14:paraId="4D00A23C"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p>
        </w:tc>
        <w:tc>
          <w:tcPr>
            <w:tcW w:w="1009" w:type="dxa"/>
            <w:gridSpan w:val="2"/>
            <w:tcBorders>
              <w:top w:val="nil"/>
              <w:left w:val="nil"/>
              <w:bottom w:val="nil"/>
              <w:right w:val="nil"/>
            </w:tcBorders>
            <w:shd w:val="clear" w:color="auto" w:fill="auto"/>
            <w:noWrap/>
            <w:vAlign w:val="center"/>
            <w:hideMark/>
          </w:tcPr>
          <w:p w14:paraId="2C5CB05D"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p>
        </w:tc>
        <w:tc>
          <w:tcPr>
            <w:tcW w:w="870" w:type="dxa"/>
            <w:gridSpan w:val="2"/>
            <w:tcBorders>
              <w:top w:val="nil"/>
              <w:left w:val="nil"/>
              <w:bottom w:val="nil"/>
              <w:right w:val="nil"/>
            </w:tcBorders>
            <w:shd w:val="clear" w:color="auto" w:fill="auto"/>
            <w:noWrap/>
            <w:vAlign w:val="center"/>
            <w:hideMark/>
          </w:tcPr>
          <w:p w14:paraId="7AE6AE15"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p>
        </w:tc>
      </w:tr>
      <w:tr w:rsidR="00CE50E4" w:rsidRPr="007627BE" w14:paraId="2ABEC89E" w14:textId="77777777" w:rsidTr="00CE50E4">
        <w:trPr>
          <w:gridAfter w:val="1"/>
          <w:wAfter w:w="16" w:type="dxa"/>
          <w:trHeight w:val="310"/>
        </w:trPr>
        <w:tc>
          <w:tcPr>
            <w:tcW w:w="1939" w:type="dxa"/>
            <w:vMerge w:val="restart"/>
            <w:tcBorders>
              <w:top w:val="nil"/>
              <w:left w:val="nil"/>
              <w:right w:val="single" w:sz="4" w:space="0" w:color="auto"/>
            </w:tcBorders>
            <w:shd w:val="clear" w:color="auto" w:fill="auto"/>
            <w:noWrap/>
            <w:vAlign w:val="bottom"/>
            <w:hideMark/>
          </w:tcPr>
          <w:p w14:paraId="52D9882D" w14:textId="77777777"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Respiration</w:t>
            </w:r>
          </w:p>
          <w:p w14:paraId="7E49F971" w14:textId="1A875174"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p>
          <w:p w14:paraId="76F34EBF" w14:textId="544C841D"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p>
          <w:p w14:paraId="740BB855" w14:textId="1675367D"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p>
        </w:tc>
        <w:tc>
          <w:tcPr>
            <w:tcW w:w="3280" w:type="dxa"/>
            <w:tcBorders>
              <w:top w:val="nil"/>
              <w:left w:val="nil"/>
              <w:bottom w:val="nil"/>
              <w:right w:val="nil"/>
            </w:tcBorders>
            <w:shd w:val="clear" w:color="auto" w:fill="auto"/>
            <w:noWrap/>
            <w:vAlign w:val="center"/>
            <w:hideMark/>
          </w:tcPr>
          <w:p w14:paraId="00AB9C94" w14:textId="4C456F07" w:rsidR="00CE50E4" w:rsidRPr="00E12FAE" w:rsidRDefault="00CE50E4" w:rsidP="009551F0">
            <w:pPr>
              <w:spacing w:after="0" w:line="360" w:lineRule="auto"/>
              <w:rPr>
                <w:rFonts w:ascii="Times New Roman" w:eastAsia="Times New Roman" w:hAnsi="Times New Roman" w:cs="Times New Roman"/>
                <w:sz w:val="18"/>
                <w:szCs w:val="18"/>
                <w:lang w:val="fr-FR" w:eastAsia="fr-FR"/>
              </w:rPr>
            </w:pPr>
            <w:proofErr w:type="spellStart"/>
            <w:r w:rsidRPr="00E12FAE">
              <w:rPr>
                <w:rFonts w:ascii="Times New Roman" w:eastAsia="Times New Roman" w:hAnsi="Times New Roman" w:cs="Times New Roman"/>
                <w:sz w:val="18"/>
                <w:szCs w:val="18"/>
                <w:lang w:val="fr-FR" w:eastAsia="fr-FR"/>
              </w:rPr>
              <w:t>Temperature</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linear</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effect</w:t>
            </w:r>
            <w:proofErr w:type="spellEnd"/>
            <w:r w:rsidRPr="00E12FAE">
              <w:rPr>
                <w:rFonts w:ascii="Times New Roman" w:eastAsia="Times New Roman" w:hAnsi="Times New Roman" w:cs="Times New Roman"/>
                <w:sz w:val="18"/>
                <w:szCs w:val="18"/>
                <w:lang w:val="fr-FR" w:eastAsia="fr-FR"/>
              </w:rPr>
              <w:t>)</w:t>
            </w:r>
          </w:p>
        </w:tc>
        <w:tc>
          <w:tcPr>
            <w:tcW w:w="1009" w:type="dxa"/>
            <w:tcBorders>
              <w:top w:val="nil"/>
              <w:left w:val="nil"/>
              <w:bottom w:val="nil"/>
              <w:right w:val="nil"/>
            </w:tcBorders>
            <w:shd w:val="clear" w:color="auto" w:fill="auto"/>
            <w:noWrap/>
            <w:vAlign w:val="center"/>
            <w:hideMark/>
          </w:tcPr>
          <w:p w14:paraId="40CC584D" w14:textId="77777777" w:rsidR="00CE50E4" w:rsidRPr="00E12FAE" w:rsidRDefault="00CE50E4" w:rsidP="009551F0">
            <w:pPr>
              <w:spacing w:after="0" w:line="360" w:lineRule="auto"/>
              <w:jc w:val="center"/>
              <w:rPr>
                <w:rFonts w:ascii="Times New Roman" w:eastAsia="Times New Roman" w:hAnsi="Times New Roman" w:cs="Times New Roman"/>
                <w:sz w:val="18"/>
                <w:szCs w:val="18"/>
                <w:lang w:val="fr-FR" w:eastAsia="fr-FR"/>
              </w:rPr>
            </w:pPr>
            <w:r w:rsidRPr="00E12FAE">
              <w:rPr>
                <w:rFonts w:ascii="Times New Roman" w:eastAsia="Times New Roman" w:hAnsi="Times New Roman" w:cs="Times New Roman"/>
                <w:sz w:val="18"/>
                <w:szCs w:val="18"/>
                <w:lang w:val="fr-FR" w:eastAsia="fr-FR"/>
              </w:rPr>
              <w:t>-1,76</w:t>
            </w:r>
          </w:p>
        </w:tc>
        <w:tc>
          <w:tcPr>
            <w:tcW w:w="842" w:type="dxa"/>
            <w:tcBorders>
              <w:top w:val="nil"/>
              <w:left w:val="nil"/>
              <w:bottom w:val="nil"/>
              <w:right w:val="nil"/>
            </w:tcBorders>
            <w:shd w:val="clear" w:color="auto" w:fill="auto"/>
            <w:noWrap/>
            <w:vAlign w:val="center"/>
            <w:hideMark/>
          </w:tcPr>
          <w:p w14:paraId="7A6456A3" w14:textId="77777777" w:rsidR="00CE50E4" w:rsidRPr="00E12FAE" w:rsidRDefault="00CE50E4" w:rsidP="009551F0">
            <w:pPr>
              <w:spacing w:after="0" w:line="360" w:lineRule="auto"/>
              <w:jc w:val="center"/>
              <w:rPr>
                <w:rFonts w:ascii="Times New Roman" w:eastAsia="Times New Roman" w:hAnsi="Times New Roman" w:cs="Times New Roman"/>
                <w:sz w:val="18"/>
                <w:szCs w:val="18"/>
                <w:lang w:val="fr-FR" w:eastAsia="fr-FR"/>
              </w:rPr>
            </w:pPr>
            <w:r w:rsidRPr="00E12FAE">
              <w:rPr>
                <w:rFonts w:ascii="Times New Roman" w:eastAsia="Times New Roman" w:hAnsi="Times New Roman" w:cs="Times New Roman"/>
                <w:sz w:val="18"/>
                <w:szCs w:val="18"/>
                <w:lang w:val="fr-FR" w:eastAsia="fr-FR"/>
              </w:rPr>
              <w:t>-0,85</w:t>
            </w:r>
          </w:p>
        </w:tc>
        <w:tc>
          <w:tcPr>
            <w:tcW w:w="1009" w:type="dxa"/>
            <w:gridSpan w:val="2"/>
            <w:tcBorders>
              <w:top w:val="nil"/>
              <w:left w:val="nil"/>
              <w:bottom w:val="nil"/>
              <w:right w:val="nil"/>
            </w:tcBorders>
            <w:shd w:val="clear" w:color="auto" w:fill="auto"/>
            <w:noWrap/>
            <w:vAlign w:val="center"/>
            <w:hideMark/>
          </w:tcPr>
          <w:p w14:paraId="765CB528" w14:textId="7EA6F2C6"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0.269</w:t>
            </w:r>
          </w:p>
        </w:tc>
        <w:tc>
          <w:tcPr>
            <w:tcW w:w="870" w:type="dxa"/>
            <w:gridSpan w:val="2"/>
            <w:tcBorders>
              <w:top w:val="nil"/>
              <w:left w:val="nil"/>
              <w:bottom w:val="nil"/>
              <w:right w:val="nil"/>
            </w:tcBorders>
            <w:shd w:val="clear" w:color="auto" w:fill="auto"/>
            <w:noWrap/>
            <w:vAlign w:val="center"/>
            <w:hideMark/>
          </w:tcPr>
          <w:p w14:paraId="5D9EA8CE" w14:textId="3746D276"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0.069</w:t>
            </w:r>
          </w:p>
        </w:tc>
      </w:tr>
      <w:tr w:rsidR="00CE50E4" w:rsidRPr="007627BE" w14:paraId="172EF31C" w14:textId="77777777" w:rsidTr="00CE50E4">
        <w:trPr>
          <w:gridAfter w:val="1"/>
          <w:wAfter w:w="16" w:type="dxa"/>
          <w:trHeight w:val="310"/>
        </w:trPr>
        <w:tc>
          <w:tcPr>
            <w:tcW w:w="1939" w:type="dxa"/>
            <w:vMerge/>
            <w:tcBorders>
              <w:left w:val="nil"/>
              <w:right w:val="single" w:sz="4" w:space="0" w:color="auto"/>
            </w:tcBorders>
            <w:shd w:val="clear" w:color="auto" w:fill="auto"/>
            <w:noWrap/>
            <w:vAlign w:val="bottom"/>
            <w:hideMark/>
          </w:tcPr>
          <w:p w14:paraId="742330CF" w14:textId="25CA0975"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p>
        </w:tc>
        <w:tc>
          <w:tcPr>
            <w:tcW w:w="3280" w:type="dxa"/>
            <w:tcBorders>
              <w:top w:val="nil"/>
              <w:left w:val="nil"/>
              <w:bottom w:val="nil"/>
              <w:right w:val="nil"/>
            </w:tcBorders>
            <w:shd w:val="clear" w:color="auto" w:fill="auto"/>
            <w:noWrap/>
            <w:vAlign w:val="center"/>
            <w:hideMark/>
          </w:tcPr>
          <w:p w14:paraId="0514661F" w14:textId="774FE46C" w:rsidR="00CE50E4" w:rsidRPr="00E12FAE" w:rsidRDefault="00CE50E4" w:rsidP="009551F0">
            <w:pPr>
              <w:spacing w:after="0" w:line="360" w:lineRule="auto"/>
              <w:rPr>
                <w:rFonts w:ascii="Times New Roman" w:eastAsia="Times New Roman" w:hAnsi="Times New Roman" w:cs="Times New Roman"/>
                <w:sz w:val="18"/>
                <w:szCs w:val="18"/>
                <w:lang w:val="fr-FR" w:eastAsia="fr-FR"/>
              </w:rPr>
            </w:pPr>
            <w:proofErr w:type="spellStart"/>
            <w:proofErr w:type="gramStart"/>
            <w:r w:rsidRPr="00E12FAE">
              <w:rPr>
                <w:rFonts w:ascii="Times New Roman" w:eastAsia="Times New Roman" w:hAnsi="Times New Roman" w:cs="Times New Roman"/>
                <w:sz w:val="18"/>
                <w:szCs w:val="18"/>
                <w:lang w:val="fr-FR" w:eastAsia="fr-FR"/>
              </w:rPr>
              <w:t>segmented</w:t>
            </w:r>
            <w:proofErr w:type="spellEnd"/>
            <w:proofErr w:type="gramEnd"/>
          </w:p>
        </w:tc>
        <w:tc>
          <w:tcPr>
            <w:tcW w:w="1009" w:type="dxa"/>
            <w:tcBorders>
              <w:top w:val="nil"/>
              <w:left w:val="nil"/>
              <w:bottom w:val="nil"/>
              <w:right w:val="nil"/>
            </w:tcBorders>
            <w:shd w:val="clear" w:color="auto" w:fill="auto"/>
            <w:noWrap/>
            <w:vAlign w:val="center"/>
            <w:hideMark/>
          </w:tcPr>
          <w:p w14:paraId="285143EC" w14:textId="77777777" w:rsidR="00CE50E4" w:rsidRPr="00E12FAE" w:rsidRDefault="00CE50E4" w:rsidP="009551F0">
            <w:pPr>
              <w:spacing w:after="0" w:line="360" w:lineRule="auto"/>
              <w:jc w:val="center"/>
              <w:rPr>
                <w:rFonts w:ascii="Times New Roman" w:eastAsia="Times New Roman" w:hAnsi="Times New Roman" w:cs="Times New Roman"/>
                <w:sz w:val="18"/>
                <w:szCs w:val="18"/>
                <w:lang w:val="fr-FR" w:eastAsia="fr-FR"/>
              </w:rPr>
            </w:pPr>
            <w:r w:rsidRPr="00E12FAE">
              <w:rPr>
                <w:rFonts w:ascii="Times New Roman" w:eastAsia="Times New Roman" w:hAnsi="Times New Roman" w:cs="Times New Roman"/>
                <w:sz w:val="18"/>
                <w:szCs w:val="18"/>
                <w:lang w:val="fr-FR" w:eastAsia="fr-FR"/>
              </w:rPr>
              <w:t>-1,64</w:t>
            </w:r>
          </w:p>
        </w:tc>
        <w:tc>
          <w:tcPr>
            <w:tcW w:w="842" w:type="dxa"/>
            <w:tcBorders>
              <w:top w:val="nil"/>
              <w:left w:val="nil"/>
              <w:bottom w:val="nil"/>
              <w:right w:val="nil"/>
            </w:tcBorders>
            <w:shd w:val="clear" w:color="auto" w:fill="auto"/>
            <w:noWrap/>
            <w:vAlign w:val="center"/>
            <w:hideMark/>
          </w:tcPr>
          <w:p w14:paraId="50A77F4A" w14:textId="77777777" w:rsidR="00CE50E4" w:rsidRPr="00E12FAE" w:rsidRDefault="00CE50E4" w:rsidP="009551F0">
            <w:pPr>
              <w:spacing w:after="0" w:line="360" w:lineRule="auto"/>
              <w:jc w:val="center"/>
              <w:rPr>
                <w:rFonts w:ascii="Times New Roman" w:eastAsia="Times New Roman" w:hAnsi="Times New Roman" w:cs="Times New Roman"/>
                <w:sz w:val="18"/>
                <w:szCs w:val="18"/>
                <w:lang w:val="fr-FR" w:eastAsia="fr-FR"/>
              </w:rPr>
            </w:pPr>
            <w:r w:rsidRPr="00E12FAE">
              <w:rPr>
                <w:rFonts w:ascii="Times New Roman" w:eastAsia="Times New Roman" w:hAnsi="Times New Roman" w:cs="Times New Roman"/>
                <w:sz w:val="18"/>
                <w:szCs w:val="18"/>
                <w:lang w:val="fr-FR" w:eastAsia="fr-FR"/>
              </w:rPr>
              <w:t>-0,13</w:t>
            </w:r>
          </w:p>
        </w:tc>
        <w:tc>
          <w:tcPr>
            <w:tcW w:w="1009" w:type="dxa"/>
            <w:gridSpan w:val="2"/>
            <w:tcBorders>
              <w:top w:val="nil"/>
              <w:left w:val="nil"/>
              <w:bottom w:val="nil"/>
              <w:right w:val="nil"/>
            </w:tcBorders>
            <w:shd w:val="clear" w:color="auto" w:fill="auto"/>
            <w:noWrap/>
            <w:vAlign w:val="center"/>
            <w:hideMark/>
          </w:tcPr>
          <w:p w14:paraId="44CB0975" w14:textId="509C7EBF"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 xml:space="preserve"> 0.182</w:t>
            </w:r>
          </w:p>
        </w:tc>
        <w:tc>
          <w:tcPr>
            <w:tcW w:w="870" w:type="dxa"/>
            <w:gridSpan w:val="2"/>
            <w:tcBorders>
              <w:top w:val="nil"/>
              <w:left w:val="nil"/>
              <w:bottom w:val="nil"/>
              <w:right w:val="nil"/>
            </w:tcBorders>
            <w:shd w:val="clear" w:color="auto" w:fill="auto"/>
            <w:noWrap/>
            <w:vAlign w:val="center"/>
            <w:hideMark/>
          </w:tcPr>
          <w:p w14:paraId="3C36A399" w14:textId="77777777"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0.369</w:t>
            </w:r>
          </w:p>
        </w:tc>
      </w:tr>
      <w:tr w:rsidR="00CE50E4" w:rsidRPr="007627BE" w14:paraId="62D0E0AF" w14:textId="77777777" w:rsidTr="00CE50E4">
        <w:trPr>
          <w:gridAfter w:val="1"/>
          <w:wAfter w:w="16" w:type="dxa"/>
          <w:trHeight w:val="310"/>
        </w:trPr>
        <w:tc>
          <w:tcPr>
            <w:tcW w:w="1939" w:type="dxa"/>
            <w:vMerge/>
            <w:tcBorders>
              <w:left w:val="nil"/>
              <w:right w:val="single" w:sz="4" w:space="0" w:color="auto"/>
            </w:tcBorders>
            <w:shd w:val="clear" w:color="auto" w:fill="auto"/>
            <w:noWrap/>
            <w:vAlign w:val="bottom"/>
            <w:hideMark/>
          </w:tcPr>
          <w:p w14:paraId="7F313A6E" w14:textId="060AFBED"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p>
        </w:tc>
        <w:tc>
          <w:tcPr>
            <w:tcW w:w="3280" w:type="dxa"/>
            <w:tcBorders>
              <w:top w:val="nil"/>
              <w:left w:val="nil"/>
              <w:bottom w:val="nil"/>
              <w:right w:val="nil"/>
            </w:tcBorders>
            <w:shd w:val="clear" w:color="auto" w:fill="auto"/>
            <w:noWrap/>
            <w:vAlign w:val="center"/>
            <w:hideMark/>
          </w:tcPr>
          <w:p w14:paraId="1E9B962F" w14:textId="0FB12693" w:rsidR="00CE50E4" w:rsidRPr="00E12FAE" w:rsidRDefault="00CE50E4" w:rsidP="009551F0">
            <w:pPr>
              <w:spacing w:after="0" w:line="360" w:lineRule="auto"/>
              <w:rPr>
                <w:rFonts w:ascii="Times New Roman" w:eastAsia="Times New Roman" w:hAnsi="Times New Roman" w:cs="Times New Roman"/>
                <w:sz w:val="18"/>
                <w:szCs w:val="18"/>
                <w:lang w:val="fr-FR" w:eastAsia="fr-FR"/>
              </w:rPr>
            </w:pPr>
            <w:proofErr w:type="spellStart"/>
            <w:r w:rsidRPr="00E12FAE">
              <w:rPr>
                <w:rFonts w:ascii="Times New Roman" w:eastAsia="Times New Roman" w:hAnsi="Times New Roman" w:cs="Times New Roman"/>
                <w:sz w:val="18"/>
                <w:szCs w:val="18"/>
                <w:lang w:val="fr-FR" w:eastAsia="fr-FR"/>
              </w:rPr>
              <w:t>Temperature</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quadratic</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effect</w:t>
            </w:r>
            <w:proofErr w:type="spellEnd"/>
            <w:r w:rsidRPr="00E12FAE">
              <w:rPr>
                <w:rFonts w:ascii="Times New Roman" w:eastAsia="Times New Roman" w:hAnsi="Times New Roman" w:cs="Times New Roman"/>
                <w:sz w:val="18"/>
                <w:szCs w:val="18"/>
                <w:lang w:val="fr-FR" w:eastAsia="fr-FR"/>
              </w:rPr>
              <w:t>)</w:t>
            </w:r>
          </w:p>
        </w:tc>
        <w:tc>
          <w:tcPr>
            <w:tcW w:w="1009" w:type="dxa"/>
            <w:tcBorders>
              <w:top w:val="nil"/>
              <w:left w:val="nil"/>
              <w:bottom w:val="nil"/>
              <w:right w:val="nil"/>
            </w:tcBorders>
            <w:shd w:val="clear" w:color="auto" w:fill="auto"/>
            <w:noWrap/>
            <w:vAlign w:val="center"/>
            <w:hideMark/>
          </w:tcPr>
          <w:p w14:paraId="30B62FE5" w14:textId="77777777" w:rsidR="00CE50E4" w:rsidRPr="00E12FAE" w:rsidRDefault="00CE50E4" w:rsidP="009551F0">
            <w:pPr>
              <w:spacing w:after="0" w:line="360" w:lineRule="auto"/>
              <w:jc w:val="center"/>
              <w:rPr>
                <w:rFonts w:ascii="Times New Roman" w:eastAsia="Times New Roman" w:hAnsi="Times New Roman" w:cs="Times New Roman"/>
                <w:sz w:val="18"/>
                <w:szCs w:val="18"/>
                <w:lang w:val="fr-FR" w:eastAsia="fr-FR"/>
              </w:rPr>
            </w:pPr>
            <w:r w:rsidRPr="00E12FAE">
              <w:rPr>
                <w:rFonts w:ascii="Times New Roman" w:eastAsia="Times New Roman" w:hAnsi="Times New Roman" w:cs="Times New Roman"/>
                <w:sz w:val="18"/>
                <w:szCs w:val="18"/>
                <w:lang w:val="fr-FR" w:eastAsia="fr-FR"/>
              </w:rPr>
              <w:t>-1,56</w:t>
            </w:r>
          </w:p>
        </w:tc>
        <w:tc>
          <w:tcPr>
            <w:tcW w:w="842" w:type="dxa"/>
            <w:tcBorders>
              <w:top w:val="nil"/>
              <w:left w:val="nil"/>
              <w:bottom w:val="nil"/>
              <w:right w:val="nil"/>
            </w:tcBorders>
            <w:shd w:val="clear" w:color="auto" w:fill="auto"/>
            <w:noWrap/>
            <w:vAlign w:val="center"/>
            <w:hideMark/>
          </w:tcPr>
          <w:p w14:paraId="58582BE6" w14:textId="77777777" w:rsidR="00CE50E4" w:rsidRPr="00E12FAE" w:rsidRDefault="00CE50E4" w:rsidP="009551F0">
            <w:pPr>
              <w:spacing w:after="0" w:line="360" w:lineRule="auto"/>
              <w:jc w:val="center"/>
              <w:rPr>
                <w:rFonts w:ascii="Times New Roman" w:eastAsia="Times New Roman" w:hAnsi="Times New Roman" w:cs="Times New Roman"/>
                <w:sz w:val="18"/>
                <w:szCs w:val="18"/>
                <w:lang w:val="fr-FR" w:eastAsia="fr-FR"/>
              </w:rPr>
            </w:pPr>
            <w:r w:rsidRPr="00E12FAE">
              <w:rPr>
                <w:rFonts w:ascii="Times New Roman" w:eastAsia="Times New Roman" w:hAnsi="Times New Roman" w:cs="Times New Roman"/>
                <w:sz w:val="18"/>
                <w:szCs w:val="18"/>
                <w:lang w:val="fr-FR" w:eastAsia="fr-FR"/>
              </w:rPr>
              <w:t>-0,35</w:t>
            </w:r>
          </w:p>
        </w:tc>
        <w:tc>
          <w:tcPr>
            <w:tcW w:w="1009" w:type="dxa"/>
            <w:gridSpan w:val="2"/>
            <w:tcBorders>
              <w:top w:val="nil"/>
              <w:left w:val="nil"/>
              <w:bottom w:val="nil"/>
              <w:right w:val="nil"/>
            </w:tcBorders>
            <w:shd w:val="clear" w:color="auto" w:fill="auto"/>
            <w:noWrap/>
            <w:vAlign w:val="center"/>
            <w:hideMark/>
          </w:tcPr>
          <w:p w14:paraId="4998E9E0" w14:textId="27042AF3"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0.225</w:t>
            </w:r>
          </w:p>
        </w:tc>
        <w:tc>
          <w:tcPr>
            <w:tcW w:w="870" w:type="dxa"/>
            <w:gridSpan w:val="2"/>
            <w:tcBorders>
              <w:top w:val="nil"/>
              <w:left w:val="nil"/>
              <w:bottom w:val="nil"/>
              <w:right w:val="nil"/>
            </w:tcBorders>
            <w:shd w:val="clear" w:color="auto" w:fill="auto"/>
            <w:noWrap/>
            <w:vAlign w:val="center"/>
            <w:hideMark/>
          </w:tcPr>
          <w:p w14:paraId="0A510F9E" w14:textId="599BAC5E"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0.223</w:t>
            </w:r>
          </w:p>
        </w:tc>
      </w:tr>
      <w:tr w:rsidR="00CE50E4" w:rsidRPr="007627BE" w14:paraId="47F7A9E1" w14:textId="77777777" w:rsidTr="00CE50E4">
        <w:trPr>
          <w:gridAfter w:val="1"/>
          <w:wAfter w:w="16" w:type="dxa"/>
          <w:trHeight w:val="310"/>
        </w:trPr>
        <w:tc>
          <w:tcPr>
            <w:tcW w:w="1939" w:type="dxa"/>
            <w:vMerge/>
            <w:tcBorders>
              <w:left w:val="nil"/>
              <w:bottom w:val="nil"/>
              <w:right w:val="single" w:sz="4" w:space="0" w:color="auto"/>
            </w:tcBorders>
            <w:shd w:val="clear" w:color="auto" w:fill="auto"/>
            <w:noWrap/>
            <w:vAlign w:val="bottom"/>
            <w:hideMark/>
          </w:tcPr>
          <w:p w14:paraId="024893F0" w14:textId="2BF26EC2"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p>
        </w:tc>
        <w:tc>
          <w:tcPr>
            <w:tcW w:w="3280" w:type="dxa"/>
            <w:tcBorders>
              <w:top w:val="nil"/>
              <w:left w:val="nil"/>
              <w:bottom w:val="nil"/>
              <w:right w:val="nil"/>
            </w:tcBorders>
            <w:shd w:val="clear" w:color="auto" w:fill="auto"/>
            <w:noWrap/>
            <w:vAlign w:val="center"/>
            <w:hideMark/>
          </w:tcPr>
          <w:p w14:paraId="3560030E" w14:textId="146487B7" w:rsidR="00CE50E4" w:rsidRPr="00E12FAE" w:rsidRDefault="00CE50E4" w:rsidP="009551F0">
            <w:pPr>
              <w:spacing w:after="0" w:line="360" w:lineRule="auto"/>
              <w:rPr>
                <w:rFonts w:ascii="Times New Roman" w:eastAsia="Times New Roman" w:hAnsi="Times New Roman" w:cs="Times New Roman"/>
                <w:sz w:val="18"/>
                <w:szCs w:val="18"/>
                <w:lang w:val="fr-FR" w:eastAsia="fr-FR"/>
              </w:rPr>
            </w:pPr>
            <w:proofErr w:type="spellStart"/>
            <w:r w:rsidRPr="00E12FAE">
              <w:rPr>
                <w:rFonts w:ascii="Times New Roman" w:eastAsia="Times New Roman" w:hAnsi="Times New Roman" w:cs="Times New Roman"/>
                <w:sz w:val="18"/>
                <w:szCs w:val="18"/>
                <w:lang w:val="fr-FR" w:eastAsia="fr-FR"/>
              </w:rPr>
              <w:t>Temperature</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cubic</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effect</w:t>
            </w:r>
            <w:proofErr w:type="spellEnd"/>
            <w:r w:rsidRPr="00E12FAE">
              <w:rPr>
                <w:rFonts w:ascii="Times New Roman" w:eastAsia="Times New Roman" w:hAnsi="Times New Roman" w:cs="Times New Roman"/>
                <w:sz w:val="18"/>
                <w:szCs w:val="18"/>
                <w:lang w:val="fr-FR" w:eastAsia="fr-FR"/>
              </w:rPr>
              <w:t>)</w:t>
            </w:r>
          </w:p>
        </w:tc>
        <w:tc>
          <w:tcPr>
            <w:tcW w:w="1009" w:type="dxa"/>
            <w:tcBorders>
              <w:top w:val="nil"/>
              <w:left w:val="nil"/>
              <w:bottom w:val="nil"/>
              <w:right w:val="nil"/>
            </w:tcBorders>
            <w:shd w:val="clear" w:color="auto" w:fill="auto"/>
            <w:noWrap/>
            <w:vAlign w:val="center"/>
            <w:hideMark/>
          </w:tcPr>
          <w:p w14:paraId="2B805BAD" w14:textId="77777777" w:rsidR="00CE50E4" w:rsidRPr="00E12FAE" w:rsidRDefault="00CE50E4" w:rsidP="009551F0">
            <w:pPr>
              <w:spacing w:after="0" w:line="360" w:lineRule="auto"/>
              <w:jc w:val="center"/>
              <w:rPr>
                <w:rFonts w:ascii="Times New Roman" w:eastAsia="Times New Roman" w:hAnsi="Times New Roman" w:cs="Times New Roman"/>
                <w:sz w:val="18"/>
                <w:szCs w:val="18"/>
                <w:lang w:val="fr-FR" w:eastAsia="fr-FR"/>
              </w:rPr>
            </w:pPr>
            <w:r w:rsidRPr="00E12FAE">
              <w:rPr>
                <w:rFonts w:ascii="Times New Roman" w:eastAsia="Times New Roman" w:hAnsi="Times New Roman" w:cs="Times New Roman"/>
                <w:sz w:val="18"/>
                <w:szCs w:val="18"/>
                <w:lang w:val="fr-FR" w:eastAsia="fr-FR"/>
              </w:rPr>
              <w:t>-0,38</w:t>
            </w:r>
          </w:p>
        </w:tc>
        <w:tc>
          <w:tcPr>
            <w:tcW w:w="842" w:type="dxa"/>
            <w:tcBorders>
              <w:top w:val="nil"/>
              <w:left w:val="nil"/>
              <w:bottom w:val="nil"/>
              <w:right w:val="nil"/>
            </w:tcBorders>
            <w:shd w:val="clear" w:color="auto" w:fill="auto"/>
            <w:noWrap/>
            <w:vAlign w:val="center"/>
            <w:hideMark/>
          </w:tcPr>
          <w:p w14:paraId="7649C4AD" w14:textId="77777777" w:rsidR="00CE50E4" w:rsidRPr="00E12FAE" w:rsidRDefault="00CE50E4" w:rsidP="009551F0">
            <w:pPr>
              <w:spacing w:after="0" w:line="360" w:lineRule="auto"/>
              <w:jc w:val="center"/>
              <w:rPr>
                <w:rFonts w:ascii="Times New Roman" w:eastAsia="Times New Roman" w:hAnsi="Times New Roman" w:cs="Times New Roman"/>
                <w:sz w:val="18"/>
                <w:szCs w:val="18"/>
                <w:lang w:val="fr-FR" w:eastAsia="fr-FR"/>
              </w:rPr>
            </w:pPr>
            <w:r w:rsidRPr="00E12FAE">
              <w:rPr>
                <w:rFonts w:ascii="Times New Roman" w:eastAsia="Times New Roman" w:hAnsi="Times New Roman" w:cs="Times New Roman"/>
                <w:sz w:val="18"/>
                <w:szCs w:val="18"/>
                <w:lang w:val="fr-FR" w:eastAsia="fr-FR"/>
              </w:rPr>
              <w:t>1,13</w:t>
            </w:r>
          </w:p>
        </w:tc>
        <w:tc>
          <w:tcPr>
            <w:tcW w:w="1009" w:type="dxa"/>
            <w:gridSpan w:val="2"/>
            <w:tcBorders>
              <w:top w:val="nil"/>
              <w:left w:val="nil"/>
              <w:bottom w:val="nil"/>
              <w:right w:val="nil"/>
            </w:tcBorders>
            <w:shd w:val="clear" w:color="auto" w:fill="auto"/>
            <w:noWrap/>
            <w:vAlign w:val="center"/>
            <w:hideMark/>
          </w:tcPr>
          <w:p w14:paraId="070B0FF8" w14:textId="3EAC4AED"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0.207</w:t>
            </w:r>
          </w:p>
        </w:tc>
        <w:tc>
          <w:tcPr>
            <w:tcW w:w="870" w:type="dxa"/>
            <w:gridSpan w:val="2"/>
            <w:tcBorders>
              <w:top w:val="nil"/>
              <w:left w:val="nil"/>
              <w:bottom w:val="nil"/>
              <w:right w:val="nil"/>
            </w:tcBorders>
            <w:shd w:val="clear" w:color="auto" w:fill="auto"/>
            <w:noWrap/>
            <w:vAlign w:val="center"/>
            <w:hideMark/>
          </w:tcPr>
          <w:p w14:paraId="4E705EF5" w14:textId="66B13CCF"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0.284</w:t>
            </w:r>
          </w:p>
        </w:tc>
      </w:tr>
      <w:tr w:rsidR="00CE50E4" w:rsidRPr="007627BE" w14:paraId="684DFD86" w14:textId="77777777" w:rsidTr="00CE50E4">
        <w:trPr>
          <w:gridAfter w:val="1"/>
          <w:wAfter w:w="16" w:type="dxa"/>
          <w:trHeight w:val="310"/>
        </w:trPr>
        <w:tc>
          <w:tcPr>
            <w:tcW w:w="1939" w:type="dxa"/>
            <w:tcBorders>
              <w:top w:val="nil"/>
              <w:left w:val="nil"/>
              <w:bottom w:val="nil"/>
              <w:right w:val="nil"/>
            </w:tcBorders>
            <w:shd w:val="clear" w:color="auto" w:fill="auto"/>
            <w:noWrap/>
            <w:vAlign w:val="bottom"/>
            <w:hideMark/>
          </w:tcPr>
          <w:p w14:paraId="033D0485" w14:textId="77777777" w:rsidR="00CE50E4" w:rsidRPr="00E12FAE" w:rsidRDefault="00CE50E4" w:rsidP="00BC187B">
            <w:pPr>
              <w:spacing w:after="0" w:line="360" w:lineRule="auto"/>
              <w:jc w:val="center"/>
              <w:rPr>
                <w:rFonts w:ascii="Times New Roman" w:eastAsia="Times New Roman" w:hAnsi="Times New Roman" w:cs="Times New Roman"/>
                <w:color w:val="000000"/>
                <w:sz w:val="18"/>
                <w:szCs w:val="18"/>
                <w:lang w:val="fr-FR" w:eastAsia="fr-FR"/>
              </w:rPr>
            </w:pPr>
          </w:p>
        </w:tc>
        <w:tc>
          <w:tcPr>
            <w:tcW w:w="3280" w:type="dxa"/>
            <w:tcBorders>
              <w:top w:val="nil"/>
              <w:left w:val="nil"/>
              <w:bottom w:val="nil"/>
              <w:right w:val="nil"/>
            </w:tcBorders>
            <w:shd w:val="clear" w:color="auto" w:fill="auto"/>
            <w:noWrap/>
            <w:vAlign w:val="center"/>
            <w:hideMark/>
          </w:tcPr>
          <w:p w14:paraId="56E30562" w14:textId="77777777" w:rsidR="00CE50E4" w:rsidRPr="00E12FAE" w:rsidRDefault="00CE50E4" w:rsidP="00BC187B">
            <w:pPr>
              <w:spacing w:after="0" w:line="360" w:lineRule="auto"/>
              <w:rPr>
                <w:rFonts w:ascii="Times New Roman" w:eastAsia="Times New Roman" w:hAnsi="Times New Roman" w:cs="Times New Roman"/>
                <w:sz w:val="18"/>
                <w:szCs w:val="18"/>
                <w:lang w:val="fr-FR" w:eastAsia="fr-FR"/>
              </w:rPr>
            </w:pPr>
          </w:p>
        </w:tc>
        <w:tc>
          <w:tcPr>
            <w:tcW w:w="1009" w:type="dxa"/>
            <w:tcBorders>
              <w:top w:val="nil"/>
              <w:left w:val="nil"/>
              <w:bottom w:val="nil"/>
              <w:right w:val="nil"/>
            </w:tcBorders>
            <w:shd w:val="clear" w:color="auto" w:fill="auto"/>
            <w:noWrap/>
            <w:vAlign w:val="center"/>
            <w:hideMark/>
          </w:tcPr>
          <w:p w14:paraId="18700936"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p>
        </w:tc>
        <w:tc>
          <w:tcPr>
            <w:tcW w:w="842" w:type="dxa"/>
            <w:tcBorders>
              <w:top w:val="nil"/>
              <w:left w:val="nil"/>
              <w:bottom w:val="nil"/>
              <w:right w:val="nil"/>
            </w:tcBorders>
            <w:shd w:val="clear" w:color="auto" w:fill="auto"/>
            <w:noWrap/>
            <w:vAlign w:val="center"/>
            <w:hideMark/>
          </w:tcPr>
          <w:p w14:paraId="1D1E1C75"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p>
        </w:tc>
        <w:tc>
          <w:tcPr>
            <w:tcW w:w="1009" w:type="dxa"/>
            <w:gridSpan w:val="2"/>
            <w:tcBorders>
              <w:top w:val="nil"/>
              <w:left w:val="nil"/>
              <w:bottom w:val="nil"/>
              <w:right w:val="nil"/>
            </w:tcBorders>
            <w:shd w:val="clear" w:color="auto" w:fill="auto"/>
            <w:noWrap/>
            <w:vAlign w:val="center"/>
            <w:hideMark/>
          </w:tcPr>
          <w:p w14:paraId="2736850E"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p>
        </w:tc>
        <w:tc>
          <w:tcPr>
            <w:tcW w:w="870" w:type="dxa"/>
            <w:gridSpan w:val="2"/>
            <w:tcBorders>
              <w:top w:val="nil"/>
              <w:left w:val="nil"/>
              <w:bottom w:val="nil"/>
              <w:right w:val="nil"/>
            </w:tcBorders>
            <w:shd w:val="clear" w:color="auto" w:fill="auto"/>
            <w:noWrap/>
            <w:vAlign w:val="center"/>
            <w:hideMark/>
          </w:tcPr>
          <w:p w14:paraId="719B27AD" w14:textId="77777777" w:rsidR="00CE50E4" w:rsidRPr="00E12FAE" w:rsidRDefault="00CE50E4" w:rsidP="00BC187B">
            <w:pPr>
              <w:spacing w:after="0" w:line="360" w:lineRule="auto"/>
              <w:jc w:val="center"/>
              <w:rPr>
                <w:rFonts w:ascii="Times New Roman" w:eastAsia="Times New Roman" w:hAnsi="Times New Roman" w:cs="Times New Roman"/>
                <w:sz w:val="18"/>
                <w:szCs w:val="18"/>
                <w:lang w:val="fr-FR" w:eastAsia="fr-FR"/>
              </w:rPr>
            </w:pPr>
          </w:p>
        </w:tc>
      </w:tr>
      <w:tr w:rsidR="00CE50E4" w:rsidRPr="007627BE" w14:paraId="7591C517" w14:textId="77777777" w:rsidTr="00CE50E4">
        <w:trPr>
          <w:gridAfter w:val="1"/>
          <w:wAfter w:w="16" w:type="dxa"/>
          <w:trHeight w:val="310"/>
        </w:trPr>
        <w:tc>
          <w:tcPr>
            <w:tcW w:w="1939" w:type="dxa"/>
            <w:vMerge w:val="restart"/>
            <w:tcBorders>
              <w:top w:val="nil"/>
              <w:left w:val="nil"/>
              <w:right w:val="single" w:sz="4" w:space="0" w:color="auto"/>
            </w:tcBorders>
            <w:shd w:val="clear" w:color="auto" w:fill="auto"/>
            <w:noWrap/>
            <w:vAlign w:val="bottom"/>
            <w:hideMark/>
          </w:tcPr>
          <w:p w14:paraId="10812A20" w14:textId="77777777"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 xml:space="preserve">Scope For </w:t>
            </w:r>
            <w:proofErr w:type="spellStart"/>
            <w:r w:rsidRPr="00E12FAE">
              <w:rPr>
                <w:rFonts w:ascii="Times New Roman" w:eastAsia="Times New Roman" w:hAnsi="Times New Roman" w:cs="Times New Roman"/>
                <w:color w:val="000000"/>
                <w:sz w:val="18"/>
                <w:szCs w:val="18"/>
                <w:lang w:val="fr-FR" w:eastAsia="fr-FR"/>
              </w:rPr>
              <w:t>Growth</w:t>
            </w:r>
            <w:proofErr w:type="spellEnd"/>
          </w:p>
          <w:p w14:paraId="4639B809" w14:textId="29B806BE"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p>
          <w:p w14:paraId="2F5603C4" w14:textId="13E77CBF"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p>
          <w:p w14:paraId="1303EA41" w14:textId="32A95712"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p>
        </w:tc>
        <w:tc>
          <w:tcPr>
            <w:tcW w:w="3280" w:type="dxa"/>
            <w:tcBorders>
              <w:top w:val="nil"/>
              <w:left w:val="nil"/>
              <w:bottom w:val="nil"/>
              <w:right w:val="nil"/>
            </w:tcBorders>
            <w:shd w:val="clear" w:color="auto" w:fill="auto"/>
            <w:noWrap/>
            <w:vAlign w:val="center"/>
            <w:hideMark/>
          </w:tcPr>
          <w:p w14:paraId="183E7AA9" w14:textId="5251D04C" w:rsidR="00CE50E4" w:rsidRPr="00E12FAE" w:rsidRDefault="00CE50E4" w:rsidP="009551F0">
            <w:pPr>
              <w:spacing w:after="0" w:line="360" w:lineRule="auto"/>
              <w:rPr>
                <w:rFonts w:ascii="Times New Roman" w:eastAsia="Times New Roman" w:hAnsi="Times New Roman" w:cs="Times New Roman"/>
                <w:sz w:val="18"/>
                <w:szCs w:val="18"/>
                <w:lang w:val="fr-FR" w:eastAsia="fr-FR"/>
              </w:rPr>
            </w:pPr>
            <w:proofErr w:type="spellStart"/>
            <w:r w:rsidRPr="00E12FAE">
              <w:rPr>
                <w:rFonts w:ascii="Times New Roman" w:eastAsia="Times New Roman" w:hAnsi="Times New Roman" w:cs="Times New Roman"/>
                <w:sz w:val="18"/>
                <w:szCs w:val="18"/>
                <w:lang w:val="fr-FR" w:eastAsia="fr-FR"/>
              </w:rPr>
              <w:t>Temperature</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linear</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effect</w:t>
            </w:r>
            <w:proofErr w:type="spellEnd"/>
            <w:r w:rsidRPr="00E12FAE">
              <w:rPr>
                <w:rFonts w:ascii="Times New Roman" w:eastAsia="Times New Roman" w:hAnsi="Times New Roman" w:cs="Times New Roman"/>
                <w:sz w:val="18"/>
                <w:szCs w:val="18"/>
                <w:lang w:val="fr-FR" w:eastAsia="fr-FR"/>
              </w:rPr>
              <w:t>)</w:t>
            </w:r>
          </w:p>
        </w:tc>
        <w:tc>
          <w:tcPr>
            <w:tcW w:w="1009" w:type="dxa"/>
            <w:tcBorders>
              <w:top w:val="nil"/>
              <w:left w:val="nil"/>
              <w:bottom w:val="nil"/>
              <w:right w:val="nil"/>
            </w:tcBorders>
            <w:shd w:val="clear" w:color="auto" w:fill="auto"/>
            <w:noWrap/>
            <w:vAlign w:val="center"/>
            <w:hideMark/>
          </w:tcPr>
          <w:p w14:paraId="4CC5ABE4" w14:textId="77777777"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12,42</w:t>
            </w:r>
          </w:p>
        </w:tc>
        <w:tc>
          <w:tcPr>
            <w:tcW w:w="842" w:type="dxa"/>
            <w:tcBorders>
              <w:top w:val="nil"/>
              <w:left w:val="nil"/>
              <w:bottom w:val="nil"/>
              <w:right w:val="nil"/>
            </w:tcBorders>
            <w:shd w:val="clear" w:color="auto" w:fill="auto"/>
            <w:noWrap/>
            <w:vAlign w:val="center"/>
            <w:hideMark/>
          </w:tcPr>
          <w:p w14:paraId="56601787" w14:textId="77777777"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13,33</w:t>
            </w:r>
          </w:p>
        </w:tc>
        <w:tc>
          <w:tcPr>
            <w:tcW w:w="1009" w:type="dxa"/>
            <w:gridSpan w:val="2"/>
            <w:tcBorders>
              <w:top w:val="nil"/>
              <w:left w:val="nil"/>
              <w:bottom w:val="nil"/>
              <w:right w:val="nil"/>
            </w:tcBorders>
            <w:shd w:val="clear" w:color="auto" w:fill="auto"/>
            <w:noWrap/>
            <w:vAlign w:val="center"/>
            <w:hideMark/>
          </w:tcPr>
          <w:p w14:paraId="3F737DBE" w14:textId="7F910FD5"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1.112</w:t>
            </w:r>
          </w:p>
        </w:tc>
        <w:tc>
          <w:tcPr>
            <w:tcW w:w="870" w:type="dxa"/>
            <w:gridSpan w:val="2"/>
            <w:tcBorders>
              <w:top w:val="nil"/>
              <w:left w:val="nil"/>
              <w:bottom w:val="nil"/>
              <w:right w:val="nil"/>
            </w:tcBorders>
            <w:shd w:val="clear" w:color="auto" w:fill="auto"/>
            <w:noWrap/>
            <w:vAlign w:val="center"/>
            <w:hideMark/>
          </w:tcPr>
          <w:p w14:paraId="4CABCAD9" w14:textId="73F2B75B"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0.405</w:t>
            </w:r>
          </w:p>
        </w:tc>
      </w:tr>
      <w:tr w:rsidR="00CE50E4" w:rsidRPr="007627BE" w14:paraId="09F6153C" w14:textId="77777777" w:rsidTr="00CE50E4">
        <w:trPr>
          <w:gridAfter w:val="1"/>
          <w:wAfter w:w="16" w:type="dxa"/>
          <w:trHeight w:val="310"/>
        </w:trPr>
        <w:tc>
          <w:tcPr>
            <w:tcW w:w="1939" w:type="dxa"/>
            <w:vMerge/>
            <w:tcBorders>
              <w:left w:val="nil"/>
              <w:right w:val="single" w:sz="4" w:space="0" w:color="auto"/>
            </w:tcBorders>
            <w:shd w:val="clear" w:color="auto" w:fill="auto"/>
            <w:noWrap/>
            <w:vAlign w:val="center"/>
            <w:hideMark/>
          </w:tcPr>
          <w:p w14:paraId="7442F086" w14:textId="12EFB1B5"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p>
        </w:tc>
        <w:tc>
          <w:tcPr>
            <w:tcW w:w="3280" w:type="dxa"/>
            <w:tcBorders>
              <w:top w:val="nil"/>
              <w:left w:val="nil"/>
              <w:bottom w:val="nil"/>
              <w:right w:val="nil"/>
            </w:tcBorders>
            <w:shd w:val="clear" w:color="auto" w:fill="auto"/>
            <w:noWrap/>
            <w:vAlign w:val="center"/>
            <w:hideMark/>
          </w:tcPr>
          <w:p w14:paraId="4712378B" w14:textId="46F9ED1A" w:rsidR="00CE50E4" w:rsidRPr="00E12FAE" w:rsidRDefault="00CE50E4" w:rsidP="009551F0">
            <w:pPr>
              <w:spacing w:after="0" w:line="360" w:lineRule="auto"/>
              <w:rPr>
                <w:rFonts w:ascii="Times New Roman" w:eastAsia="Times New Roman" w:hAnsi="Times New Roman" w:cs="Times New Roman"/>
                <w:sz w:val="18"/>
                <w:szCs w:val="18"/>
                <w:lang w:val="fr-FR" w:eastAsia="fr-FR"/>
              </w:rPr>
            </w:pPr>
            <w:proofErr w:type="spellStart"/>
            <w:proofErr w:type="gramStart"/>
            <w:r w:rsidRPr="00E12FAE">
              <w:rPr>
                <w:rFonts w:ascii="Times New Roman" w:eastAsia="Times New Roman" w:hAnsi="Times New Roman" w:cs="Times New Roman"/>
                <w:sz w:val="18"/>
                <w:szCs w:val="18"/>
                <w:lang w:val="fr-FR" w:eastAsia="fr-FR"/>
              </w:rPr>
              <w:t>segmented</w:t>
            </w:r>
            <w:proofErr w:type="spellEnd"/>
            <w:proofErr w:type="gramEnd"/>
          </w:p>
        </w:tc>
        <w:tc>
          <w:tcPr>
            <w:tcW w:w="1009" w:type="dxa"/>
            <w:tcBorders>
              <w:top w:val="nil"/>
              <w:left w:val="nil"/>
              <w:bottom w:val="nil"/>
              <w:right w:val="nil"/>
            </w:tcBorders>
            <w:shd w:val="clear" w:color="auto" w:fill="auto"/>
            <w:noWrap/>
            <w:vAlign w:val="center"/>
            <w:hideMark/>
          </w:tcPr>
          <w:p w14:paraId="41B2BBA7" w14:textId="77777777"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11,70</w:t>
            </w:r>
          </w:p>
        </w:tc>
        <w:tc>
          <w:tcPr>
            <w:tcW w:w="842" w:type="dxa"/>
            <w:tcBorders>
              <w:top w:val="nil"/>
              <w:left w:val="nil"/>
              <w:bottom w:val="nil"/>
              <w:right w:val="nil"/>
            </w:tcBorders>
            <w:shd w:val="clear" w:color="auto" w:fill="auto"/>
            <w:noWrap/>
            <w:vAlign w:val="center"/>
            <w:hideMark/>
          </w:tcPr>
          <w:p w14:paraId="00D5C9D1" w14:textId="77777777"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13,22</w:t>
            </w:r>
          </w:p>
        </w:tc>
        <w:tc>
          <w:tcPr>
            <w:tcW w:w="1009" w:type="dxa"/>
            <w:gridSpan w:val="2"/>
            <w:tcBorders>
              <w:top w:val="nil"/>
              <w:left w:val="nil"/>
              <w:bottom w:val="nil"/>
              <w:right w:val="nil"/>
            </w:tcBorders>
            <w:shd w:val="clear" w:color="auto" w:fill="auto"/>
            <w:noWrap/>
            <w:vAlign w:val="center"/>
            <w:hideMark/>
          </w:tcPr>
          <w:p w14:paraId="24AC09BB" w14:textId="196CB3C2"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0.694</w:t>
            </w:r>
          </w:p>
        </w:tc>
        <w:tc>
          <w:tcPr>
            <w:tcW w:w="870" w:type="dxa"/>
            <w:gridSpan w:val="2"/>
            <w:tcBorders>
              <w:top w:val="nil"/>
              <w:left w:val="nil"/>
              <w:bottom w:val="nil"/>
              <w:right w:val="nil"/>
            </w:tcBorders>
            <w:shd w:val="clear" w:color="auto" w:fill="auto"/>
            <w:noWrap/>
            <w:vAlign w:val="center"/>
            <w:hideMark/>
          </w:tcPr>
          <w:p w14:paraId="76FE0440" w14:textId="18C9F881"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0.629</w:t>
            </w:r>
          </w:p>
        </w:tc>
      </w:tr>
      <w:tr w:rsidR="00CE50E4" w:rsidRPr="007627BE" w14:paraId="11F21D38" w14:textId="77777777" w:rsidTr="00CE50E4">
        <w:trPr>
          <w:gridAfter w:val="1"/>
          <w:wAfter w:w="16" w:type="dxa"/>
          <w:trHeight w:val="310"/>
        </w:trPr>
        <w:tc>
          <w:tcPr>
            <w:tcW w:w="1939" w:type="dxa"/>
            <w:vMerge/>
            <w:tcBorders>
              <w:left w:val="nil"/>
              <w:right w:val="single" w:sz="4" w:space="0" w:color="auto"/>
            </w:tcBorders>
            <w:shd w:val="clear" w:color="auto" w:fill="auto"/>
            <w:noWrap/>
            <w:vAlign w:val="center"/>
            <w:hideMark/>
          </w:tcPr>
          <w:p w14:paraId="409951F9" w14:textId="27C6C737"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p>
        </w:tc>
        <w:tc>
          <w:tcPr>
            <w:tcW w:w="3280" w:type="dxa"/>
            <w:tcBorders>
              <w:top w:val="nil"/>
              <w:left w:val="nil"/>
              <w:bottom w:val="nil"/>
              <w:right w:val="nil"/>
            </w:tcBorders>
            <w:shd w:val="clear" w:color="auto" w:fill="auto"/>
            <w:noWrap/>
            <w:vAlign w:val="center"/>
            <w:hideMark/>
          </w:tcPr>
          <w:p w14:paraId="54EA999E" w14:textId="7D597E96" w:rsidR="00CE50E4" w:rsidRPr="00E12FAE" w:rsidRDefault="00CE50E4" w:rsidP="009551F0">
            <w:pPr>
              <w:spacing w:after="0" w:line="360" w:lineRule="auto"/>
              <w:rPr>
                <w:rFonts w:ascii="Times New Roman" w:eastAsia="Times New Roman" w:hAnsi="Times New Roman" w:cs="Times New Roman"/>
                <w:sz w:val="18"/>
                <w:szCs w:val="18"/>
                <w:lang w:val="fr-FR" w:eastAsia="fr-FR"/>
              </w:rPr>
            </w:pPr>
            <w:proofErr w:type="spellStart"/>
            <w:r w:rsidRPr="00E12FAE">
              <w:rPr>
                <w:rFonts w:ascii="Times New Roman" w:eastAsia="Times New Roman" w:hAnsi="Times New Roman" w:cs="Times New Roman"/>
                <w:sz w:val="18"/>
                <w:szCs w:val="18"/>
                <w:lang w:val="fr-FR" w:eastAsia="fr-FR"/>
              </w:rPr>
              <w:t>Temperature</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quadratic</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effect</w:t>
            </w:r>
            <w:proofErr w:type="spellEnd"/>
            <w:r w:rsidRPr="00E12FAE">
              <w:rPr>
                <w:rFonts w:ascii="Times New Roman" w:eastAsia="Times New Roman" w:hAnsi="Times New Roman" w:cs="Times New Roman"/>
                <w:sz w:val="18"/>
                <w:szCs w:val="18"/>
                <w:lang w:val="fr-FR" w:eastAsia="fr-FR"/>
              </w:rPr>
              <w:t>)</w:t>
            </w:r>
          </w:p>
        </w:tc>
        <w:tc>
          <w:tcPr>
            <w:tcW w:w="1009" w:type="dxa"/>
            <w:tcBorders>
              <w:top w:val="nil"/>
              <w:left w:val="nil"/>
              <w:bottom w:val="nil"/>
              <w:right w:val="nil"/>
            </w:tcBorders>
            <w:shd w:val="clear" w:color="auto" w:fill="auto"/>
            <w:noWrap/>
            <w:vAlign w:val="center"/>
            <w:hideMark/>
          </w:tcPr>
          <w:p w14:paraId="6BF34627" w14:textId="77777777"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10,95</w:t>
            </w:r>
          </w:p>
        </w:tc>
        <w:tc>
          <w:tcPr>
            <w:tcW w:w="842" w:type="dxa"/>
            <w:tcBorders>
              <w:top w:val="nil"/>
              <w:left w:val="nil"/>
              <w:bottom w:val="nil"/>
              <w:right w:val="nil"/>
            </w:tcBorders>
            <w:shd w:val="clear" w:color="auto" w:fill="auto"/>
            <w:noWrap/>
            <w:vAlign w:val="center"/>
            <w:hideMark/>
          </w:tcPr>
          <w:p w14:paraId="6ED7465E" w14:textId="77777777"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12,16</w:t>
            </w:r>
          </w:p>
        </w:tc>
        <w:tc>
          <w:tcPr>
            <w:tcW w:w="1009" w:type="dxa"/>
            <w:gridSpan w:val="2"/>
            <w:tcBorders>
              <w:top w:val="nil"/>
              <w:left w:val="nil"/>
              <w:bottom w:val="nil"/>
              <w:right w:val="nil"/>
            </w:tcBorders>
            <w:shd w:val="clear" w:color="auto" w:fill="auto"/>
            <w:noWrap/>
            <w:vAlign w:val="center"/>
            <w:hideMark/>
          </w:tcPr>
          <w:p w14:paraId="53B37C42" w14:textId="709CD87D"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0.786</w:t>
            </w:r>
          </w:p>
        </w:tc>
        <w:tc>
          <w:tcPr>
            <w:tcW w:w="870" w:type="dxa"/>
            <w:gridSpan w:val="2"/>
            <w:tcBorders>
              <w:top w:val="nil"/>
              <w:left w:val="nil"/>
              <w:bottom w:val="nil"/>
              <w:right w:val="nil"/>
            </w:tcBorders>
            <w:shd w:val="clear" w:color="auto" w:fill="auto"/>
            <w:noWrap/>
            <w:vAlign w:val="center"/>
            <w:hideMark/>
          </w:tcPr>
          <w:p w14:paraId="27B2D069" w14:textId="554470FD"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0.579</w:t>
            </w:r>
          </w:p>
        </w:tc>
      </w:tr>
      <w:tr w:rsidR="00CE50E4" w:rsidRPr="007627BE" w14:paraId="2420E20C" w14:textId="77777777" w:rsidTr="00CE50E4">
        <w:trPr>
          <w:gridAfter w:val="1"/>
          <w:wAfter w:w="16" w:type="dxa"/>
          <w:trHeight w:val="310"/>
        </w:trPr>
        <w:tc>
          <w:tcPr>
            <w:tcW w:w="1939" w:type="dxa"/>
            <w:vMerge/>
            <w:tcBorders>
              <w:left w:val="nil"/>
              <w:bottom w:val="nil"/>
              <w:right w:val="single" w:sz="4" w:space="0" w:color="auto"/>
            </w:tcBorders>
            <w:shd w:val="clear" w:color="auto" w:fill="auto"/>
            <w:noWrap/>
            <w:vAlign w:val="center"/>
            <w:hideMark/>
          </w:tcPr>
          <w:p w14:paraId="1057B55A" w14:textId="054F2981"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p>
        </w:tc>
        <w:tc>
          <w:tcPr>
            <w:tcW w:w="3280" w:type="dxa"/>
            <w:tcBorders>
              <w:top w:val="nil"/>
              <w:left w:val="nil"/>
              <w:bottom w:val="nil"/>
              <w:right w:val="nil"/>
            </w:tcBorders>
            <w:shd w:val="clear" w:color="auto" w:fill="auto"/>
            <w:noWrap/>
            <w:vAlign w:val="center"/>
            <w:hideMark/>
          </w:tcPr>
          <w:p w14:paraId="0FD50687" w14:textId="385FD635" w:rsidR="00CE50E4" w:rsidRPr="00E12FAE" w:rsidRDefault="00CE50E4" w:rsidP="009551F0">
            <w:pPr>
              <w:spacing w:after="0" w:line="360" w:lineRule="auto"/>
              <w:rPr>
                <w:rFonts w:ascii="Times New Roman" w:eastAsia="Times New Roman" w:hAnsi="Times New Roman" w:cs="Times New Roman"/>
                <w:sz w:val="18"/>
                <w:szCs w:val="18"/>
                <w:lang w:val="fr-FR" w:eastAsia="fr-FR"/>
              </w:rPr>
            </w:pPr>
            <w:proofErr w:type="spellStart"/>
            <w:r w:rsidRPr="00E12FAE">
              <w:rPr>
                <w:rFonts w:ascii="Times New Roman" w:eastAsia="Times New Roman" w:hAnsi="Times New Roman" w:cs="Times New Roman"/>
                <w:sz w:val="18"/>
                <w:szCs w:val="18"/>
                <w:lang w:val="fr-FR" w:eastAsia="fr-FR"/>
              </w:rPr>
              <w:t>Temperature</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cubic</w:t>
            </w:r>
            <w:proofErr w:type="spellEnd"/>
            <w:r w:rsidRPr="00E12FAE">
              <w:rPr>
                <w:rFonts w:ascii="Times New Roman" w:eastAsia="Times New Roman" w:hAnsi="Times New Roman" w:cs="Times New Roman"/>
                <w:sz w:val="18"/>
                <w:szCs w:val="18"/>
                <w:lang w:val="fr-FR" w:eastAsia="fr-FR"/>
              </w:rPr>
              <w:t xml:space="preserve"> </w:t>
            </w:r>
            <w:proofErr w:type="spellStart"/>
            <w:r w:rsidRPr="00E12FAE">
              <w:rPr>
                <w:rFonts w:ascii="Times New Roman" w:eastAsia="Times New Roman" w:hAnsi="Times New Roman" w:cs="Times New Roman"/>
                <w:sz w:val="18"/>
                <w:szCs w:val="18"/>
                <w:lang w:val="fr-FR" w:eastAsia="fr-FR"/>
              </w:rPr>
              <w:t>effect</w:t>
            </w:r>
            <w:proofErr w:type="spellEnd"/>
            <w:r w:rsidRPr="00E12FAE">
              <w:rPr>
                <w:rFonts w:ascii="Times New Roman" w:eastAsia="Times New Roman" w:hAnsi="Times New Roman" w:cs="Times New Roman"/>
                <w:sz w:val="18"/>
                <w:szCs w:val="18"/>
                <w:lang w:val="fr-FR" w:eastAsia="fr-FR"/>
              </w:rPr>
              <w:t>)</w:t>
            </w:r>
          </w:p>
        </w:tc>
        <w:tc>
          <w:tcPr>
            <w:tcW w:w="1009" w:type="dxa"/>
            <w:tcBorders>
              <w:top w:val="nil"/>
              <w:left w:val="nil"/>
              <w:bottom w:val="nil"/>
              <w:right w:val="nil"/>
            </w:tcBorders>
            <w:shd w:val="clear" w:color="auto" w:fill="auto"/>
            <w:noWrap/>
            <w:vAlign w:val="center"/>
            <w:hideMark/>
          </w:tcPr>
          <w:p w14:paraId="0A4B4743" w14:textId="77777777"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12,62</w:t>
            </w:r>
          </w:p>
        </w:tc>
        <w:tc>
          <w:tcPr>
            <w:tcW w:w="842" w:type="dxa"/>
            <w:tcBorders>
              <w:top w:val="nil"/>
              <w:left w:val="nil"/>
              <w:bottom w:val="nil"/>
              <w:right w:val="nil"/>
            </w:tcBorders>
            <w:shd w:val="clear" w:color="auto" w:fill="auto"/>
            <w:noWrap/>
            <w:vAlign w:val="center"/>
            <w:hideMark/>
          </w:tcPr>
          <w:p w14:paraId="04F99B67" w14:textId="77777777"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14,13</w:t>
            </w:r>
          </w:p>
        </w:tc>
        <w:tc>
          <w:tcPr>
            <w:tcW w:w="1009" w:type="dxa"/>
            <w:gridSpan w:val="2"/>
            <w:tcBorders>
              <w:top w:val="nil"/>
              <w:left w:val="nil"/>
              <w:bottom w:val="nil"/>
              <w:right w:val="nil"/>
            </w:tcBorders>
            <w:shd w:val="clear" w:color="auto" w:fill="auto"/>
            <w:noWrap/>
            <w:vAlign w:val="center"/>
            <w:hideMark/>
          </w:tcPr>
          <w:p w14:paraId="76CB6B86" w14:textId="5438F344"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0.761</w:t>
            </w:r>
          </w:p>
        </w:tc>
        <w:tc>
          <w:tcPr>
            <w:tcW w:w="870" w:type="dxa"/>
            <w:gridSpan w:val="2"/>
            <w:tcBorders>
              <w:top w:val="nil"/>
              <w:left w:val="nil"/>
              <w:bottom w:val="nil"/>
              <w:right w:val="nil"/>
            </w:tcBorders>
            <w:shd w:val="clear" w:color="auto" w:fill="auto"/>
            <w:noWrap/>
            <w:vAlign w:val="center"/>
            <w:hideMark/>
          </w:tcPr>
          <w:p w14:paraId="74E8DADA" w14:textId="53C3D063" w:rsidR="00CE50E4" w:rsidRPr="00E12FAE" w:rsidRDefault="00CE50E4" w:rsidP="009551F0">
            <w:pPr>
              <w:spacing w:after="0" w:line="360" w:lineRule="auto"/>
              <w:jc w:val="center"/>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0.593</w:t>
            </w:r>
          </w:p>
        </w:tc>
      </w:tr>
      <w:tr w:rsidR="00CE50E4" w:rsidRPr="009E6873" w14:paraId="658965F6" w14:textId="77777777" w:rsidTr="00CE50E4">
        <w:trPr>
          <w:trHeight w:val="310"/>
        </w:trPr>
        <w:tc>
          <w:tcPr>
            <w:tcW w:w="1939" w:type="dxa"/>
            <w:tcBorders>
              <w:top w:val="nil"/>
              <w:left w:val="nil"/>
              <w:bottom w:val="single" w:sz="4" w:space="0" w:color="auto"/>
              <w:right w:val="nil"/>
            </w:tcBorders>
            <w:shd w:val="clear" w:color="auto" w:fill="auto"/>
            <w:noWrap/>
            <w:vAlign w:val="bottom"/>
            <w:hideMark/>
          </w:tcPr>
          <w:p w14:paraId="1C8C9BC9" w14:textId="77777777" w:rsidR="00CE50E4" w:rsidRPr="00E12FAE" w:rsidRDefault="00CE50E4" w:rsidP="00BC187B">
            <w:pPr>
              <w:spacing w:after="0" w:line="360" w:lineRule="auto"/>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 </w:t>
            </w:r>
          </w:p>
        </w:tc>
        <w:tc>
          <w:tcPr>
            <w:tcW w:w="3280" w:type="dxa"/>
            <w:tcBorders>
              <w:top w:val="nil"/>
              <w:left w:val="nil"/>
              <w:bottom w:val="single" w:sz="4" w:space="0" w:color="auto"/>
              <w:right w:val="nil"/>
            </w:tcBorders>
            <w:shd w:val="clear" w:color="auto" w:fill="auto"/>
            <w:noWrap/>
            <w:vAlign w:val="bottom"/>
            <w:hideMark/>
          </w:tcPr>
          <w:p w14:paraId="5941350D" w14:textId="77777777" w:rsidR="00CE50E4" w:rsidRPr="00E12FAE" w:rsidRDefault="00CE50E4" w:rsidP="00BC187B">
            <w:pPr>
              <w:spacing w:after="0" w:line="360" w:lineRule="auto"/>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 </w:t>
            </w:r>
          </w:p>
        </w:tc>
        <w:tc>
          <w:tcPr>
            <w:tcW w:w="1009" w:type="dxa"/>
            <w:tcBorders>
              <w:top w:val="nil"/>
              <w:left w:val="nil"/>
              <w:bottom w:val="single" w:sz="4" w:space="0" w:color="auto"/>
              <w:right w:val="nil"/>
            </w:tcBorders>
            <w:shd w:val="clear" w:color="auto" w:fill="auto"/>
            <w:noWrap/>
            <w:vAlign w:val="bottom"/>
            <w:hideMark/>
          </w:tcPr>
          <w:p w14:paraId="663D920D" w14:textId="77777777" w:rsidR="00CE50E4" w:rsidRPr="00E12FAE" w:rsidRDefault="00CE50E4" w:rsidP="00BC187B">
            <w:pPr>
              <w:spacing w:after="0" w:line="360" w:lineRule="auto"/>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 </w:t>
            </w:r>
          </w:p>
        </w:tc>
        <w:tc>
          <w:tcPr>
            <w:tcW w:w="1010" w:type="dxa"/>
            <w:gridSpan w:val="2"/>
            <w:tcBorders>
              <w:top w:val="nil"/>
              <w:left w:val="nil"/>
              <w:bottom w:val="single" w:sz="4" w:space="0" w:color="auto"/>
              <w:right w:val="nil"/>
            </w:tcBorders>
            <w:shd w:val="clear" w:color="auto" w:fill="auto"/>
            <w:noWrap/>
            <w:vAlign w:val="bottom"/>
            <w:hideMark/>
          </w:tcPr>
          <w:p w14:paraId="6318E000" w14:textId="77777777" w:rsidR="00CE50E4" w:rsidRPr="00E12FAE" w:rsidRDefault="00CE50E4" w:rsidP="00BC187B">
            <w:pPr>
              <w:spacing w:after="0" w:line="360" w:lineRule="auto"/>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 </w:t>
            </w:r>
          </w:p>
        </w:tc>
        <w:tc>
          <w:tcPr>
            <w:tcW w:w="1514" w:type="dxa"/>
            <w:gridSpan w:val="2"/>
            <w:tcBorders>
              <w:top w:val="nil"/>
              <w:left w:val="nil"/>
              <w:bottom w:val="single" w:sz="4" w:space="0" w:color="auto"/>
              <w:right w:val="nil"/>
            </w:tcBorders>
            <w:shd w:val="clear" w:color="auto" w:fill="auto"/>
            <w:noWrap/>
            <w:vAlign w:val="bottom"/>
            <w:hideMark/>
          </w:tcPr>
          <w:p w14:paraId="4C5653B0" w14:textId="77777777" w:rsidR="00CE50E4" w:rsidRPr="00E12FAE" w:rsidRDefault="00CE50E4" w:rsidP="00BC187B">
            <w:pPr>
              <w:spacing w:after="0" w:line="360" w:lineRule="auto"/>
              <w:rPr>
                <w:rFonts w:ascii="Times New Roman" w:eastAsia="Times New Roman" w:hAnsi="Times New Roman" w:cs="Times New Roman"/>
                <w:color w:val="000000"/>
                <w:sz w:val="18"/>
                <w:szCs w:val="18"/>
                <w:lang w:val="fr-FR" w:eastAsia="fr-FR"/>
              </w:rPr>
            </w:pPr>
            <w:r w:rsidRPr="00E12FAE">
              <w:rPr>
                <w:rFonts w:ascii="Times New Roman" w:eastAsia="Times New Roman" w:hAnsi="Times New Roman" w:cs="Times New Roman"/>
                <w:color w:val="000000"/>
                <w:sz w:val="18"/>
                <w:szCs w:val="18"/>
                <w:lang w:val="fr-FR" w:eastAsia="fr-FR"/>
              </w:rPr>
              <w:t> </w:t>
            </w:r>
          </w:p>
        </w:tc>
        <w:tc>
          <w:tcPr>
            <w:tcW w:w="213" w:type="dxa"/>
            <w:gridSpan w:val="2"/>
            <w:tcBorders>
              <w:top w:val="nil"/>
              <w:left w:val="nil"/>
              <w:bottom w:val="single" w:sz="4" w:space="0" w:color="auto"/>
              <w:right w:val="nil"/>
            </w:tcBorders>
            <w:shd w:val="clear" w:color="auto" w:fill="auto"/>
            <w:noWrap/>
            <w:vAlign w:val="bottom"/>
            <w:hideMark/>
          </w:tcPr>
          <w:p w14:paraId="26D57229" w14:textId="77777777" w:rsidR="00CE50E4" w:rsidRPr="007627BE" w:rsidRDefault="00CE50E4" w:rsidP="00BC187B">
            <w:pPr>
              <w:spacing w:after="0" w:line="360" w:lineRule="auto"/>
              <w:rPr>
                <w:rFonts w:ascii="Times New Roman" w:eastAsia="Times New Roman" w:hAnsi="Times New Roman" w:cs="Times New Roman"/>
                <w:color w:val="000000"/>
                <w:sz w:val="16"/>
                <w:szCs w:val="16"/>
                <w:lang w:val="fr-FR" w:eastAsia="fr-FR"/>
              </w:rPr>
            </w:pPr>
            <w:r w:rsidRPr="007627BE">
              <w:rPr>
                <w:rFonts w:ascii="Times New Roman" w:eastAsia="Times New Roman" w:hAnsi="Times New Roman" w:cs="Times New Roman"/>
                <w:color w:val="000000"/>
                <w:sz w:val="16"/>
                <w:szCs w:val="16"/>
                <w:lang w:val="fr-FR" w:eastAsia="fr-FR"/>
              </w:rPr>
              <w:t> </w:t>
            </w:r>
          </w:p>
        </w:tc>
      </w:tr>
    </w:tbl>
    <w:p w14:paraId="550EC167" w14:textId="1DA4F847" w:rsidR="00F81FF9" w:rsidRDefault="009E6873" w:rsidP="00BC187B">
      <w:pPr>
        <w:spacing w:after="0" w:line="360" w:lineRule="auto"/>
        <w:jc w:val="both"/>
        <w:rPr>
          <w:rFonts w:ascii="Times New Roman" w:hAnsi="Times New Roman" w:cs="Times New Roman"/>
          <w:b/>
          <w:bCs/>
        </w:rPr>
      </w:pPr>
      <w:r>
        <w:rPr>
          <w:rFonts w:ascii="Times New Roman" w:hAnsi="Times New Roman" w:cs="Times New Roman"/>
          <w:b/>
          <w:bCs/>
        </w:rPr>
        <w:fldChar w:fldCharType="end"/>
      </w:r>
    </w:p>
    <w:p w14:paraId="5CD5788F" w14:textId="047EEBB5" w:rsidR="00E12FAE" w:rsidRDefault="00E12FAE" w:rsidP="00BC187B">
      <w:pPr>
        <w:spacing w:after="0" w:line="360" w:lineRule="auto"/>
        <w:jc w:val="both"/>
        <w:rPr>
          <w:rFonts w:ascii="Times New Roman" w:hAnsi="Times New Roman" w:cs="Times New Roman"/>
          <w:b/>
          <w:bCs/>
        </w:rPr>
      </w:pPr>
    </w:p>
    <w:p w14:paraId="1425257F" w14:textId="701C2917" w:rsidR="00E12FAE" w:rsidRDefault="00E12FAE" w:rsidP="00BC187B">
      <w:pPr>
        <w:spacing w:after="0" w:line="360" w:lineRule="auto"/>
        <w:jc w:val="both"/>
        <w:rPr>
          <w:rFonts w:ascii="Times New Roman" w:hAnsi="Times New Roman" w:cs="Times New Roman"/>
          <w:b/>
          <w:bCs/>
        </w:rPr>
      </w:pPr>
    </w:p>
    <w:p w14:paraId="03613ACA" w14:textId="44190C5B" w:rsidR="00E12FAE" w:rsidRDefault="00E12FAE" w:rsidP="00BC187B">
      <w:pPr>
        <w:spacing w:after="0" w:line="360" w:lineRule="auto"/>
        <w:jc w:val="both"/>
        <w:rPr>
          <w:rFonts w:ascii="Times New Roman" w:hAnsi="Times New Roman" w:cs="Times New Roman"/>
          <w:b/>
          <w:bCs/>
        </w:rPr>
      </w:pPr>
    </w:p>
    <w:p w14:paraId="0FFBE903" w14:textId="4E26C56C" w:rsidR="00E12FAE" w:rsidRDefault="00E12FAE" w:rsidP="00BC187B">
      <w:pPr>
        <w:spacing w:after="0" w:line="360" w:lineRule="auto"/>
        <w:jc w:val="both"/>
        <w:rPr>
          <w:rFonts w:ascii="Times New Roman" w:hAnsi="Times New Roman" w:cs="Times New Roman"/>
          <w:b/>
          <w:bCs/>
        </w:rPr>
      </w:pPr>
    </w:p>
    <w:p w14:paraId="407095F4" w14:textId="3A3583B0" w:rsidR="00E12FAE" w:rsidRDefault="00E12FAE" w:rsidP="00BC187B">
      <w:pPr>
        <w:spacing w:after="0" w:line="360" w:lineRule="auto"/>
        <w:jc w:val="both"/>
        <w:rPr>
          <w:rFonts w:ascii="Times New Roman" w:hAnsi="Times New Roman" w:cs="Times New Roman"/>
          <w:b/>
          <w:bCs/>
        </w:rPr>
      </w:pPr>
    </w:p>
    <w:p w14:paraId="3209CCCE" w14:textId="3D02DAD2" w:rsidR="00E12FAE" w:rsidRDefault="00E12FAE" w:rsidP="00BC187B">
      <w:pPr>
        <w:spacing w:after="0" w:line="360" w:lineRule="auto"/>
        <w:jc w:val="both"/>
        <w:rPr>
          <w:rFonts w:ascii="Times New Roman" w:hAnsi="Times New Roman" w:cs="Times New Roman"/>
          <w:b/>
          <w:bCs/>
        </w:rPr>
      </w:pPr>
    </w:p>
    <w:p w14:paraId="319177EA" w14:textId="34B22CBE" w:rsidR="00E12FAE" w:rsidRDefault="00E12FAE" w:rsidP="00BC187B">
      <w:pPr>
        <w:spacing w:after="0" w:line="360" w:lineRule="auto"/>
        <w:jc w:val="both"/>
        <w:rPr>
          <w:rFonts w:ascii="Times New Roman" w:hAnsi="Times New Roman" w:cs="Times New Roman"/>
          <w:b/>
          <w:bCs/>
        </w:rPr>
      </w:pPr>
    </w:p>
    <w:p w14:paraId="326B3B9B" w14:textId="56DA8731" w:rsidR="00E12FAE" w:rsidRDefault="00E12FAE" w:rsidP="00BC187B">
      <w:pPr>
        <w:spacing w:after="0" w:line="360" w:lineRule="auto"/>
        <w:jc w:val="both"/>
        <w:rPr>
          <w:rFonts w:ascii="Times New Roman" w:hAnsi="Times New Roman" w:cs="Times New Roman"/>
          <w:b/>
          <w:bCs/>
        </w:rPr>
      </w:pPr>
    </w:p>
    <w:p w14:paraId="1881537F" w14:textId="346CE9CE" w:rsidR="00E12FAE" w:rsidRDefault="00E12FAE" w:rsidP="00BC187B">
      <w:pPr>
        <w:spacing w:after="0" w:line="360" w:lineRule="auto"/>
        <w:jc w:val="both"/>
        <w:rPr>
          <w:rFonts w:ascii="Times New Roman" w:hAnsi="Times New Roman" w:cs="Times New Roman"/>
          <w:b/>
          <w:bCs/>
        </w:rPr>
      </w:pPr>
    </w:p>
    <w:p w14:paraId="5152664A" w14:textId="612B18A5" w:rsidR="00E12FAE" w:rsidRDefault="00E12FAE" w:rsidP="00BC187B">
      <w:pPr>
        <w:spacing w:after="0" w:line="360" w:lineRule="auto"/>
        <w:jc w:val="both"/>
        <w:rPr>
          <w:rFonts w:ascii="Times New Roman" w:hAnsi="Times New Roman" w:cs="Times New Roman"/>
          <w:b/>
          <w:bCs/>
        </w:rPr>
      </w:pPr>
    </w:p>
    <w:p w14:paraId="4D5D6422" w14:textId="12D73F4D" w:rsidR="00E12FAE" w:rsidRDefault="00E12FAE" w:rsidP="00BC187B">
      <w:pPr>
        <w:spacing w:after="0" w:line="360" w:lineRule="auto"/>
        <w:jc w:val="both"/>
        <w:rPr>
          <w:rFonts w:ascii="Times New Roman" w:hAnsi="Times New Roman" w:cs="Times New Roman"/>
          <w:b/>
          <w:bCs/>
        </w:rPr>
      </w:pPr>
    </w:p>
    <w:p w14:paraId="66A4235E" w14:textId="41EDC868" w:rsidR="00E12FAE" w:rsidRDefault="00E12FAE" w:rsidP="00BC187B">
      <w:pPr>
        <w:spacing w:after="0" w:line="360" w:lineRule="auto"/>
        <w:jc w:val="both"/>
        <w:rPr>
          <w:rFonts w:ascii="Times New Roman" w:hAnsi="Times New Roman" w:cs="Times New Roman"/>
          <w:b/>
          <w:bCs/>
        </w:rPr>
      </w:pPr>
    </w:p>
    <w:p w14:paraId="5A2E0FE7" w14:textId="3424EDC1" w:rsidR="00E12FAE" w:rsidRDefault="00E12FAE" w:rsidP="00BC187B">
      <w:pPr>
        <w:spacing w:after="0" w:line="360" w:lineRule="auto"/>
        <w:jc w:val="both"/>
        <w:rPr>
          <w:rFonts w:ascii="Times New Roman" w:hAnsi="Times New Roman" w:cs="Times New Roman"/>
          <w:b/>
          <w:bCs/>
        </w:rPr>
      </w:pPr>
    </w:p>
    <w:p w14:paraId="07C1E0FB" w14:textId="33E0A4D2" w:rsidR="00E12FAE" w:rsidRDefault="00E12FAE" w:rsidP="00BC187B">
      <w:pPr>
        <w:spacing w:after="0" w:line="360" w:lineRule="auto"/>
        <w:jc w:val="both"/>
        <w:rPr>
          <w:rFonts w:ascii="Times New Roman" w:hAnsi="Times New Roman" w:cs="Times New Roman"/>
          <w:b/>
          <w:bCs/>
        </w:rPr>
      </w:pPr>
    </w:p>
    <w:p w14:paraId="4C1FE980" w14:textId="7F4DABD6" w:rsidR="00E12FAE" w:rsidRDefault="00E12FAE" w:rsidP="00BC187B">
      <w:pPr>
        <w:spacing w:after="0" w:line="360" w:lineRule="auto"/>
        <w:jc w:val="both"/>
        <w:rPr>
          <w:rFonts w:ascii="Times New Roman" w:hAnsi="Times New Roman" w:cs="Times New Roman"/>
          <w:b/>
          <w:bCs/>
        </w:rPr>
      </w:pPr>
    </w:p>
    <w:p w14:paraId="61C636DD" w14:textId="0C339B86" w:rsidR="00E12FAE" w:rsidRDefault="00E12FAE" w:rsidP="00BC187B">
      <w:pPr>
        <w:spacing w:after="0" w:line="360" w:lineRule="auto"/>
        <w:jc w:val="both"/>
        <w:rPr>
          <w:rFonts w:ascii="Times New Roman" w:hAnsi="Times New Roman" w:cs="Times New Roman"/>
          <w:b/>
          <w:bCs/>
        </w:rPr>
      </w:pPr>
    </w:p>
    <w:p w14:paraId="32E211FD" w14:textId="25D8D421" w:rsidR="00E12FAE" w:rsidRDefault="00E12FAE" w:rsidP="00BC187B">
      <w:pPr>
        <w:spacing w:after="0" w:line="360" w:lineRule="auto"/>
        <w:jc w:val="both"/>
        <w:rPr>
          <w:rFonts w:ascii="Times New Roman" w:hAnsi="Times New Roman" w:cs="Times New Roman"/>
          <w:b/>
          <w:bCs/>
        </w:rPr>
      </w:pPr>
    </w:p>
    <w:p w14:paraId="0A4EB8D4" w14:textId="09155165" w:rsidR="00E12FAE" w:rsidRDefault="00E12FAE" w:rsidP="00BC187B">
      <w:pPr>
        <w:spacing w:after="0" w:line="360" w:lineRule="auto"/>
        <w:jc w:val="both"/>
        <w:rPr>
          <w:rFonts w:ascii="Times New Roman" w:hAnsi="Times New Roman" w:cs="Times New Roman"/>
          <w:b/>
          <w:bCs/>
        </w:rPr>
      </w:pPr>
    </w:p>
    <w:p w14:paraId="11E041E6" w14:textId="634CBC7D" w:rsidR="00E12FAE" w:rsidRDefault="00E12FAE" w:rsidP="00BC187B">
      <w:pPr>
        <w:spacing w:after="0" w:line="360" w:lineRule="auto"/>
        <w:jc w:val="both"/>
        <w:rPr>
          <w:rFonts w:ascii="Times New Roman" w:hAnsi="Times New Roman" w:cs="Times New Roman"/>
          <w:b/>
          <w:bCs/>
        </w:rPr>
      </w:pPr>
    </w:p>
    <w:p w14:paraId="11E8007F" w14:textId="7A00B88A" w:rsidR="00E12FAE" w:rsidRDefault="00E12FAE" w:rsidP="00BC187B">
      <w:pPr>
        <w:spacing w:after="0" w:line="360" w:lineRule="auto"/>
        <w:jc w:val="both"/>
        <w:rPr>
          <w:rFonts w:ascii="Times New Roman" w:hAnsi="Times New Roman" w:cs="Times New Roman"/>
          <w:b/>
          <w:bCs/>
        </w:rPr>
      </w:pPr>
      <w:r>
        <w:rPr>
          <w:rFonts w:ascii="Times New Roman" w:hAnsi="Times New Roman" w:cs="Times New Roman"/>
          <w:b/>
          <w:bCs/>
        </w:rPr>
        <w:t xml:space="preserve">References </w:t>
      </w:r>
    </w:p>
    <w:p w14:paraId="0231B27C" w14:textId="77777777" w:rsidR="000415C6" w:rsidRPr="000415C6" w:rsidRDefault="000415C6" w:rsidP="000415C6">
      <w:pPr>
        <w:pStyle w:val="Bibliographie"/>
        <w:spacing w:line="240" w:lineRule="auto"/>
        <w:jc w:val="both"/>
        <w:rPr>
          <w:rFonts w:ascii="Times New Roman" w:hAnsi="Times New Roman" w:cs="Times New Roman"/>
        </w:rPr>
      </w:pPr>
      <w:r w:rsidRPr="000415C6">
        <w:rPr>
          <w:rFonts w:ascii="Times New Roman" w:hAnsi="Times New Roman" w:cs="Times New Roman"/>
          <w:b/>
          <w:bCs/>
        </w:rPr>
        <w:fldChar w:fldCharType="begin"/>
      </w:r>
      <w:r w:rsidRPr="000415C6">
        <w:rPr>
          <w:rFonts w:ascii="Times New Roman" w:hAnsi="Times New Roman" w:cs="Times New Roman"/>
          <w:b/>
          <w:bCs/>
        </w:rPr>
        <w:instrText xml:space="preserve"> ADDIN ZOTERO_BIBL {"uncited":[],"omitted":[],"custom":[]} CSL_BIBLIOGRAPHY </w:instrText>
      </w:r>
      <w:r w:rsidRPr="000415C6">
        <w:rPr>
          <w:rFonts w:ascii="Times New Roman" w:hAnsi="Times New Roman" w:cs="Times New Roman"/>
          <w:b/>
          <w:bCs/>
        </w:rPr>
        <w:fldChar w:fldCharType="separate"/>
      </w:r>
      <w:r w:rsidRPr="000415C6">
        <w:rPr>
          <w:rFonts w:ascii="Times New Roman" w:hAnsi="Times New Roman" w:cs="Times New Roman"/>
        </w:rPr>
        <w:t xml:space="preserve">Bayne, B. L., Hawkins, A. J. S., &amp; Navarro, E. (1987). Feeding and digestion by the mussel Mytilus edulis L. (Bivalvia : Mollusca) in mixtures of silt and algal cells at low concentrations. </w:t>
      </w:r>
      <w:r w:rsidRPr="000415C6">
        <w:rPr>
          <w:rFonts w:ascii="Times New Roman" w:hAnsi="Times New Roman" w:cs="Times New Roman"/>
          <w:i/>
          <w:iCs/>
        </w:rPr>
        <w:t>Journal of Experimental Marine Biology and Ecology</w:t>
      </w:r>
      <w:r w:rsidRPr="000415C6">
        <w:rPr>
          <w:rFonts w:ascii="Times New Roman" w:hAnsi="Times New Roman" w:cs="Times New Roman"/>
        </w:rPr>
        <w:t xml:space="preserve">, </w:t>
      </w:r>
      <w:r w:rsidRPr="000415C6">
        <w:rPr>
          <w:rFonts w:ascii="Times New Roman" w:hAnsi="Times New Roman" w:cs="Times New Roman"/>
          <w:i/>
          <w:iCs/>
        </w:rPr>
        <w:t>111</w:t>
      </w:r>
      <w:r w:rsidRPr="000415C6">
        <w:rPr>
          <w:rFonts w:ascii="Times New Roman" w:hAnsi="Times New Roman" w:cs="Times New Roman"/>
        </w:rPr>
        <w:t>(1), 1‑22. https://doi.org/10.1016/0022-0981(87)90017-7</w:t>
      </w:r>
    </w:p>
    <w:p w14:paraId="4798EE54" w14:textId="77777777" w:rsidR="000415C6" w:rsidRPr="000415C6" w:rsidRDefault="000415C6" w:rsidP="000415C6">
      <w:pPr>
        <w:pStyle w:val="Bibliographie"/>
        <w:spacing w:line="240" w:lineRule="auto"/>
        <w:jc w:val="both"/>
        <w:rPr>
          <w:rFonts w:ascii="Times New Roman" w:hAnsi="Times New Roman" w:cs="Times New Roman"/>
        </w:rPr>
      </w:pPr>
      <w:r w:rsidRPr="000415C6">
        <w:rPr>
          <w:rFonts w:ascii="Times New Roman" w:hAnsi="Times New Roman" w:cs="Times New Roman"/>
        </w:rPr>
        <w:t xml:space="preserve">Bayne, B. L., &amp; Newell, R. C. (1983). Physiological Energetics of Marine Molluscs. In </w:t>
      </w:r>
      <w:r w:rsidRPr="000415C6">
        <w:rPr>
          <w:rFonts w:ascii="Times New Roman" w:hAnsi="Times New Roman" w:cs="Times New Roman"/>
          <w:i/>
          <w:iCs/>
        </w:rPr>
        <w:t>The Mollusca</w:t>
      </w:r>
      <w:r w:rsidRPr="000415C6">
        <w:rPr>
          <w:rFonts w:ascii="Times New Roman" w:hAnsi="Times New Roman" w:cs="Times New Roman"/>
        </w:rPr>
        <w:t xml:space="preserve"> (p. 407‑515). Elsevier. https://doi.org/10.1016/B978-0-12-751404-8.50017-7</w:t>
      </w:r>
    </w:p>
    <w:p w14:paraId="50FBD798" w14:textId="77777777" w:rsidR="000415C6" w:rsidRPr="000415C6" w:rsidRDefault="000415C6" w:rsidP="000415C6">
      <w:pPr>
        <w:pStyle w:val="Bibliographie"/>
        <w:spacing w:line="240" w:lineRule="auto"/>
        <w:jc w:val="both"/>
        <w:rPr>
          <w:rFonts w:ascii="Times New Roman" w:hAnsi="Times New Roman" w:cs="Times New Roman"/>
        </w:rPr>
      </w:pPr>
      <w:r w:rsidRPr="000415C6">
        <w:rPr>
          <w:rFonts w:ascii="Times New Roman" w:hAnsi="Times New Roman" w:cs="Times New Roman"/>
        </w:rPr>
        <w:t xml:space="preserve">Gnaiger, E. (1983). Heat dissipation and energetic efficiency in animal anoxibiosis : Economy contra power. </w:t>
      </w:r>
      <w:r w:rsidRPr="000415C6">
        <w:rPr>
          <w:rFonts w:ascii="Times New Roman" w:hAnsi="Times New Roman" w:cs="Times New Roman"/>
          <w:i/>
          <w:iCs/>
        </w:rPr>
        <w:t>Journal of Experimental Zoology</w:t>
      </w:r>
      <w:r w:rsidRPr="000415C6">
        <w:rPr>
          <w:rFonts w:ascii="Times New Roman" w:hAnsi="Times New Roman" w:cs="Times New Roman"/>
        </w:rPr>
        <w:t xml:space="preserve">, </w:t>
      </w:r>
      <w:r w:rsidRPr="000415C6">
        <w:rPr>
          <w:rFonts w:ascii="Times New Roman" w:hAnsi="Times New Roman" w:cs="Times New Roman"/>
          <w:i/>
          <w:iCs/>
        </w:rPr>
        <w:t>228</w:t>
      </w:r>
      <w:r w:rsidRPr="000415C6">
        <w:rPr>
          <w:rFonts w:ascii="Times New Roman" w:hAnsi="Times New Roman" w:cs="Times New Roman"/>
        </w:rPr>
        <w:t>(3), 471‑490. https://doi.org/10.1002/jez.1402280308</w:t>
      </w:r>
    </w:p>
    <w:p w14:paraId="688AD335" w14:textId="77777777" w:rsidR="000415C6" w:rsidRPr="000415C6" w:rsidRDefault="000415C6" w:rsidP="000415C6">
      <w:pPr>
        <w:pStyle w:val="Bibliographie"/>
        <w:spacing w:line="240" w:lineRule="auto"/>
        <w:jc w:val="both"/>
        <w:rPr>
          <w:rFonts w:ascii="Times New Roman" w:hAnsi="Times New Roman" w:cs="Times New Roman"/>
        </w:rPr>
      </w:pPr>
      <w:r w:rsidRPr="000415C6">
        <w:rPr>
          <w:rFonts w:ascii="Times New Roman" w:hAnsi="Times New Roman" w:cs="Times New Roman"/>
        </w:rPr>
        <w:t xml:space="preserve">Hui, B., Vonau, V., Moriceau, J., Tetumu, R., Vanaa, V., Demoy-Schneider, M., Suquet, M., &amp; Le Moullac, G. (2011). Hatchery-scale trials using cryopreserved spermatozoa of black-lip pearl oyster, </w:t>
      </w:r>
      <w:r w:rsidRPr="000415C6">
        <w:rPr>
          <w:rFonts w:ascii="Times New Roman" w:hAnsi="Times New Roman" w:cs="Times New Roman"/>
          <w:i/>
          <w:iCs/>
        </w:rPr>
        <w:t>Pinctada margaritifera</w:t>
      </w:r>
      <w:r w:rsidRPr="000415C6">
        <w:rPr>
          <w:rFonts w:ascii="Times New Roman" w:hAnsi="Times New Roman" w:cs="Times New Roman"/>
        </w:rPr>
        <w:t xml:space="preserve">. </w:t>
      </w:r>
      <w:r w:rsidRPr="000415C6">
        <w:rPr>
          <w:rFonts w:ascii="Times New Roman" w:hAnsi="Times New Roman" w:cs="Times New Roman"/>
          <w:i/>
          <w:iCs/>
        </w:rPr>
        <w:t>Aquatic Living Resources</w:t>
      </w:r>
      <w:r w:rsidRPr="000415C6">
        <w:rPr>
          <w:rFonts w:ascii="Times New Roman" w:hAnsi="Times New Roman" w:cs="Times New Roman"/>
        </w:rPr>
        <w:t xml:space="preserve">, </w:t>
      </w:r>
      <w:r w:rsidRPr="000415C6">
        <w:rPr>
          <w:rFonts w:ascii="Times New Roman" w:hAnsi="Times New Roman" w:cs="Times New Roman"/>
          <w:i/>
          <w:iCs/>
        </w:rPr>
        <w:t>24</w:t>
      </w:r>
      <w:r w:rsidRPr="000415C6">
        <w:rPr>
          <w:rFonts w:ascii="Times New Roman" w:hAnsi="Times New Roman" w:cs="Times New Roman"/>
        </w:rPr>
        <w:t>(2), 219‑223. https://doi.org/10.1051/alr/2011117</w:t>
      </w:r>
    </w:p>
    <w:p w14:paraId="30D59529" w14:textId="77777777" w:rsidR="000415C6" w:rsidRPr="000415C6" w:rsidRDefault="000415C6" w:rsidP="000415C6">
      <w:pPr>
        <w:pStyle w:val="Bibliographie"/>
        <w:spacing w:line="240" w:lineRule="auto"/>
        <w:jc w:val="both"/>
        <w:rPr>
          <w:rFonts w:ascii="Times New Roman" w:hAnsi="Times New Roman" w:cs="Times New Roman"/>
        </w:rPr>
      </w:pPr>
      <w:r w:rsidRPr="000415C6">
        <w:rPr>
          <w:rFonts w:ascii="Times New Roman" w:hAnsi="Times New Roman" w:cs="Times New Roman"/>
        </w:rPr>
        <w:t xml:space="preserve">Ky, C.-L., Blay, C., Sham-Koua, M., Vanaa, V., Lo, C., &amp; Cabral, P. (2013). Family effect on cultured pearl quality in black-lipped pearl oyster </w:t>
      </w:r>
      <w:r w:rsidRPr="000415C6">
        <w:rPr>
          <w:rFonts w:ascii="Times New Roman" w:hAnsi="Times New Roman" w:cs="Times New Roman"/>
          <w:i/>
          <w:iCs/>
        </w:rPr>
        <w:t>Pinctada margaritifera</w:t>
      </w:r>
      <w:r w:rsidRPr="000415C6">
        <w:rPr>
          <w:rFonts w:ascii="Times New Roman" w:hAnsi="Times New Roman" w:cs="Times New Roman"/>
        </w:rPr>
        <w:t xml:space="preserve"> and insights for genetic improvement. </w:t>
      </w:r>
      <w:r w:rsidRPr="000415C6">
        <w:rPr>
          <w:rFonts w:ascii="Times New Roman" w:hAnsi="Times New Roman" w:cs="Times New Roman"/>
          <w:i/>
          <w:iCs/>
        </w:rPr>
        <w:t>Aquatic Living Resources</w:t>
      </w:r>
      <w:r w:rsidRPr="000415C6">
        <w:rPr>
          <w:rFonts w:ascii="Times New Roman" w:hAnsi="Times New Roman" w:cs="Times New Roman"/>
        </w:rPr>
        <w:t xml:space="preserve">, </w:t>
      </w:r>
      <w:r w:rsidRPr="000415C6">
        <w:rPr>
          <w:rFonts w:ascii="Times New Roman" w:hAnsi="Times New Roman" w:cs="Times New Roman"/>
          <w:i/>
          <w:iCs/>
        </w:rPr>
        <w:t>26</w:t>
      </w:r>
      <w:r w:rsidRPr="000415C6">
        <w:rPr>
          <w:rFonts w:ascii="Times New Roman" w:hAnsi="Times New Roman" w:cs="Times New Roman"/>
        </w:rPr>
        <w:t>(2), 133‑145. https://doi.org/10.1051/alr/2013055</w:t>
      </w:r>
    </w:p>
    <w:p w14:paraId="0CC817DF" w14:textId="77777777" w:rsidR="000415C6" w:rsidRPr="000415C6" w:rsidRDefault="000415C6" w:rsidP="000415C6">
      <w:pPr>
        <w:pStyle w:val="Bibliographie"/>
        <w:spacing w:line="240" w:lineRule="auto"/>
        <w:jc w:val="both"/>
        <w:rPr>
          <w:rFonts w:ascii="Times New Roman" w:hAnsi="Times New Roman" w:cs="Times New Roman"/>
        </w:rPr>
      </w:pPr>
      <w:r w:rsidRPr="000415C6">
        <w:rPr>
          <w:rFonts w:ascii="Times New Roman" w:hAnsi="Times New Roman" w:cs="Times New Roman"/>
        </w:rPr>
        <w:t xml:space="preserve">Le Moullac, G., Soyez, C., Latchere, O., Vidal-Dupiol, J., Fremery, J., Saulnier, D., Lo Yat, A., Belliard, C., Mazouni-Gaertner, N., &amp; Gueguen, Y. (2016). Pinctada margaritifera responses to temperature and pH : Acclimation capabilities and physiological limits. </w:t>
      </w:r>
      <w:r w:rsidRPr="000415C6">
        <w:rPr>
          <w:rFonts w:ascii="Times New Roman" w:hAnsi="Times New Roman" w:cs="Times New Roman"/>
          <w:i/>
          <w:iCs/>
        </w:rPr>
        <w:t>Estuarine, Coastal and Shelf Science</w:t>
      </w:r>
      <w:r w:rsidRPr="000415C6">
        <w:rPr>
          <w:rFonts w:ascii="Times New Roman" w:hAnsi="Times New Roman" w:cs="Times New Roman"/>
        </w:rPr>
        <w:t xml:space="preserve">, </w:t>
      </w:r>
      <w:r w:rsidRPr="000415C6">
        <w:rPr>
          <w:rFonts w:ascii="Times New Roman" w:hAnsi="Times New Roman" w:cs="Times New Roman"/>
          <w:i/>
          <w:iCs/>
        </w:rPr>
        <w:t>182</w:t>
      </w:r>
      <w:r w:rsidRPr="000415C6">
        <w:rPr>
          <w:rFonts w:ascii="Times New Roman" w:hAnsi="Times New Roman" w:cs="Times New Roman"/>
        </w:rPr>
        <w:t>, 261‑269. https://doi.org/10.1016/j.ecss.2016.04.011</w:t>
      </w:r>
    </w:p>
    <w:p w14:paraId="73486E8C" w14:textId="77777777" w:rsidR="000415C6" w:rsidRPr="000415C6" w:rsidRDefault="000415C6" w:rsidP="000415C6">
      <w:pPr>
        <w:pStyle w:val="Bibliographie"/>
        <w:spacing w:line="240" w:lineRule="auto"/>
        <w:jc w:val="both"/>
        <w:rPr>
          <w:rFonts w:ascii="Times New Roman" w:hAnsi="Times New Roman" w:cs="Times New Roman"/>
        </w:rPr>
      </w:pPr>
      <w:r w:rsidRPr="000415C6">
        <w:rPr>
          <w:rFonts w:ascii="Times New Roman" w:hAnsi="Times New Roman" w:cs="Times New Roman"/>
        </w:rPr>
        <w:t xml:space="preserve">Savina, M., &amp; Pouvreau, S. (2004). A comparative ecophysiological study of two infaunal filter-feeding bivalves : Paphia rhomboı̈des and Glycymeris glycymeris. </w:t>
      </w:r>
      <w:r w:rsidRPr="000415C6">
        <w:rPr>
          <w:rFonts w:ascii="Times New Roman" w:hAnsi="Times New Roman" w:cs="Times New Roman"/>
          <w:i/>
          <w:iCs/>
        </w:rPr>
        <w:t>Aquaculture</w:t>
      </w:r>
      <w:r w:rsidRPr="000415C6">
        <w:rPr>
          <w:rFonts w:ascii="Times New Roman" w:hAnsi="Times New Roman" w:cs="Times New Roman"/>
        </w:rPr>
        <w:t xml:space="preserve">, </w:t>
      </w:r>
      <w:r w:rsidRPr="000415C6">
        <w:rPr>
          <w:rFonts w:ascii="Times New Roman" w:hAnsi="Times New Roman" w:cs="Times New Roman"/>
          <w:i/>
          <w:iCs/>
        </w:rPr>
        <w:t>239</w:t>
      </w:r>
      <w:r w:rsidRPr="000415C6">
        <w:rPr>
          <w:rFonts w:ascii="Times New Roman" w:hAnsi="Times New Roman" w:cs="Times New Roman"/>
        </w:rPr>
        <w:t>(1‑4), 289‑306. https://doi.org/10.1016/j.aquaculture.2004.05.029</w:t>
      </w:r>
    </w:p>
    <w:p w14:paraId="3CC5D4F7" w14:textId="77777777" w:rsidR="000415C6" w:rsidRPr="000415C6" w:rsidRDefault="000415C6" w:rsidP="000415C6">
      <w:pPr>
        <w:pStyle w:val="Bibliographie"/>
        <w:spacing w:line="240" w:lineRule="auto"/>
        <w:jc w:val="both"/>
        <w:rPr>
          <w:rFonts w:ascii="Times New Roman" w:hAnsi="Times New Roman" w:cs="Times New Roman"/>
        </w:rPr>
      </w:pPr>
      <w:r w:rsidRPr="000415C6">
        <w:rPr>
          <w:rFonts w:ascii="Times New Roman" w:hAnsi="Times New Roman" w:cs="Times New Roman"/>
        </w:rPr>
        <w:t xml:space="preserve">Widdows, J., &amp; Staff, F. (2006). </w:t>
      </w:r>
      <w:r w:rsidRPr="000415C6">
        <w:rPr>
          <w:rFonts w:ascii="Times New Roman" w:hAnsi="Times New Roman" w:cs="Times New Roman"/>
          <w:i/>
          <w:iCs/>
        </w:rPr>
        <w:t>Biological effects of contaminants : Measurement of scope for growth in mussels.</w:t>
      </w:r>
      <w:r w:rsidRPr="000415C6">
        <w:rPr>
          <w:rFonts w:ascii="Times New Roman" w:hAnsi="Times New Roman" w:cs="Times New Roman"/>
        </w:rPr>
        <w:t xml:space="preserve"> [30pp.]. https://doi.org/10.25607/OBP-224</w:t>
      </w:r>
    </w:p>
    <w:p w14:paraId="05A32489" w14:textId="45C5F4E0" w:rsidR="00E12FAE" w:rsidRDefault="000415C6" w:rsidP="000415C6">
      <w:pPr>
        <w:spacing w:after="0" w:line="240" w:lineRule="auto"/>
        <w:jc w:val="both"/>
        <w:rPr>
          <w:rFonts w:ascii="Times New Roman" w:hAnsi="Times New Roman" w:cs="Times New Roman"/>
          <w:b/>
          <w:bCs/>
        </w:rPr>
      </w:pPr>
      <w:r w:rsidRPr="000415C6">
        <w:rPr>
          <w:rFonts w:ascii="Times New Roman" w:hAnsi="Times New Roman" w:cs="Times New Roman"/>
          <w:b/>
          <w:bCs/>
        </w:rPr>
        <w:fldChar w:fldCharType="end"/>
      </w:r>
    </w:p>
    <w:sectPr w:rsidR="00E12FAE" w:rsidSect="00482556">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444E" w14:textId="77777777" w:rsidR="00E61A4B" w:rsidRDefault="00E61A4B" w:rsidP="00D95EC2">
      <w:pPr>
        <w:spacing w:after="0" w:line="240" w:lineRule="auto"/>
      </w:pPr>
      <w:r>
        <w:separator/>
      </w:r>
    </w:p>
  </w:endnote>
  <w:endnote w:type="continuationSeparator" w:id="0">
    <w:p w14:paraId="42F7514B" w14:textId="77777777" w:rsidR="00E61A4B" w:rsidRDefault="00E61A4B" w:rsidP="00D9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2F8C" w14:textId="77777777" w:rsidR="00E61A4B" w:rsidRDefault="00E61A4B" w:rsidP="00D95EC2">
      <w:pPr>
        <w:spacing w:after="0" w:line="240" w:lineRule="auto"/>
      </w:pPr>
      <w:r>
        <w:separator/>
      </w:r>
    </w:p>
  </w:footnote>
  <w:footnote w:type="continuationSeparator" w:id="0">
    <w:p w14:paraId="387BA05E" w14:textId="77777777" w:rsidR="00E61A4B" w:rsidRDefault="00E61A4B" w:rsidP="00D95EC2">
      <w:pPr>
        <w:spacing w:after="0" w:line="240" w:lineRule="auto"/>
      </w:pPr>
      <w:r>
        <w:continuationSeparator/>
      </w:r>
    </w:p>
  </w:footnote>
  <w:footnote w:id="1">
    <w:p w14:paraId="661C57B4" w14:textId="30D1B11B" w:rsidR="00D95EC2" w:rsidRPr="00EF50F3" w:rsidRDefault="00D95EC2">
      <w:pPr>
        <w:pStyle w:val="Notedebasdepage"/>
        <w:rPr>
          <w:rFonts w:ascii="Times New Roman" w:hAnsi="Times New Roman" w:cs="Times New Roman"/>
        </w:rPr>
      </w:pPr>
      <w:r w:rsidRPr="00417C9D">
        <w:rPr>
          <w:rStyle w:val="Appelnotedebasdep"/>
        </w:rPr>
        <w:footnoteRef/>
      </w:r>
      <w:r w:rsidRPr="00EB292B">
        <w:rPr>
          <w:rFonts w:ascii="Times New Roman" w:hAnsi="Times New Roman" w:cs="Times New Roman"/>
          <w:sz w:val="18"/>
          <w:szCs w:val="18"/>
        </w:rPr>
        <w:t xml:space="preserve"> Based on pilot experiments</w:t>
      </w:r>
      <w:r w:rsidR="00EF50F3" w:rsidRPr="00EB292B">
        <w:rPr>
          <w:rFonts w:ascii="Times New Roman" w:hAnsi="Times New Roman" w:cs="Times New Roman"/>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67"/>
    <w:rsid w:val="000415C6"/>
    <w:rsid w:val="000643AF"/>
    <w:rsid w:val="000E52FC"/>
    <w:rsid w:val="00111C2C"/>
    <w:rsid w:val="001149E3"/>
    <w:rsid w:val="00153457"/>
    <w:rsid w:val="001C659D"/>
    <w:rsid w:val="001E25F1"/>
    <w:rsid w:val="00207CE7"/>
    <w:rsid w:val="00257435"/>
    <w:rsid w:val="002A56A9"/>
    <w:rsid w:val="002D18A3"/>
    <w:rsid w:val="002F7EA3"/>
    <w:rsid w:val="00312B70"/>
    <w:rsid w:val="00347160"/>
    <w:rsid w:val="003754BA"/>
    <w:rsid w:val="00396FE2"/>
    <w:rsid w:val="00401292"/>
    <w:rsid w:val="00417C9D"/>
    <w:rsid w:val="0042590B"/>
    <w:rsid w:val="004369B2"/>
    <w:rsid w:val="00482556"/>
    <w:rsid w:val="00485C2C"/>
    <w:rsid w:val="004D3CCF"/>
    <w:rsid w:val="005247E3"/>
    <w:rsid w:val="005353D3"/>
    <w:rsid w:val="00554007"/>
    <w:rsid w:val="00592FF1"/>
    <w:rsid w:val="0059544C"/>
    <w:rsid w:val="005A2FF8"/>
    <w:rsid w:val="005D52B6"/>
    <w:rsid w:val="005E12F3"/>
    <w:rsid w:val="005E2A01"/>
    <w:rsid w:val="006076A6"/>
    <w:rsid w:val="006160B9"/>
    <w:rsid w:val="00721100"/>
    <w:rsid w:val="00727169"/>
    <w:rsid w:val="007627BE"/>
    <w:rsid w:val="00782824"/>
    <w:rsid w:val="007B12F1"/>
    <w:rsid w:val="008718C0"/>
    <w:rsid w:val="00883C81"/>
    <w:rsid w:val="008914A8"/>
    <w:rsid w:val="00891EC1"/>
    <w:rsid w:val="008D3848"/>
    <w:rsid w:val="008E5419"/>
    <w:rsid w:val="00934B92"/>
    <w:rsid w:val="009551F0"/>
    <w:rsid w:val="009E6873"/>
    <w:rsid w:val="00A201A4"/>
    <w:rsid w:val="00A2645A"/>
    <w:rsid w:val="00A40785"/>
    <w:rsid w:val="00A706B8"/>
    <w:rsid w:val="00AB1718"/>
    <w:rsid w:val="00AF0E27"/>
    <w:rsid w:val="00B72CCC"/>
    <w:rsid w:val="00B840A0"/>
    <w:rsid w:val="00BC187B"/>
    <w:rsid w:val="00BC57F5"/>
    <w:rsid w:val="00BE07B9"/>
    <w:rsid w:val="00C4447C"/>
    <w:rsid w:val="00C53CC6"/>
    <w:rsid w:val="00C645D0"/>
    <w:rsid w:val="00C70C41"/>
    <w:rsid w:val="00C73C4B"/>
    <w:rsid w:val="00C85873"/>
    <w:rsid w:val="00CB1BC4"/>
    <w:rsid w:val="00CE50E4"/>
    <w:rsid w:val="00CE5C4B"/>
    <w:rsid w:val="00D27583"/>
    <w:rsid w:val="00D7440C"/>
    <w:rsid w:val="00D95EC2"/>
    <w:rsid w:val="00DC60ED"/>
    <w:rsid w:val="00DE3472"/>
    <w:rsid w:val="00DE4809"/>
    <w:rsid w:val="00E12FAE"/>
    <w:rsid w:val="00E2725F"/>
    <w:rsid w:val="00E61A4B"/>
    <w:rsid w:val="00E832FA"/>
    <w:rsid w:val="00E8523C"/>
    <w:rsid w:val="00E90DD5"/>
    <w:rsid w:val="00EB292B"/>
    <w:rsid w:val="00EF50F3"/>
    <w:rsid w:val="00F40125"/>
    <w:rsid w:val="00F51904"/>
    <w:rsid w:val="00F71A26"/>
    <w:rsid w:val="00F72815"/>
    <w:rsid w:val="00F76C9C"/>
    <w:rsid w:val="00F81FF9"/>
    <w:rsid w:val="00F93867"/>
    <w:rsid w:val="00F97F6F"/>
    <w:rsid w:val="00FC2FF4"/>
    <w:rsid w:val="00FC3D12"/>
    <w:rsid w:val="00FE0F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7D92"/>
  <w15:chartTrackingRefBased/>
  <w15:docId w15:val="{CED93FE8-F08B-4E1B-808B-C2E5F190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D5"/>
  </w:style>
  <w:style w:type="paragraph" w:styleId="Titre1">
    <w:name w:val="heading 1"/>
    <w:basedOn w:val="Normal"/>
    <w:next w:val="Normal"/>
    <w:link w:val="Titre1Car"/>
    <w:uiPriority w:val="9"/>
    <w:qFormat/>
    <w:rsid w:val="00BC187B"/>
    <w:pPr>
      <w:keepNext/>
      <w:keepLines/>
      <w:spacing w:before="120" w:after="120" w:line="480" w:lineRule="auto"/>
      <w:jc w:val="both"/>
      <w:outlineLvl w:val="0"/>
    </w:pPr>
    <w:rPr>
      <w:rFonts w:ascii="Times New Roman" w:eastAsiaTheme="majorEastAsia" w:hAnsi="Times New Roman" w:cstheme="majorBidi"/>
      <w:b/>
      <w:color w:val="000000" w:themeColor="text1"/>
      <w:sz w:val="24"/>
      <w:szCs w:val="32"/>
      <w:lang w:val="en-US" w:eastAsia="ja-JP"/>
    </w:rPr>
  </w:style>
  <w:style w:type="paragraph" w:styleId="Titre2">
    <w:name w:val="heading 2"/>
    <w:basedOn w:val="Normal"/>
    <w:next w:val="Normal"/>
    <w:link w:val="Titre2Car"/>
    <w:uiPriority w:val="9"/>
    <w:semiHidden/>
    <w:unhideWhenUsed/>
    <w:qFormat/>
    <w:rsid w:val="00F401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BC18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sid w:val="006160B9"/>
    <w:rPr>
      <w:sz w:val="16"/>
      <w:szCs w:val="16"/>
    </w:rPr>
  </w:style>
  <w:style w:type="character" w:customStyle="1" w:styleId="CommentaireCar">
    <w:name w:val="Commentaire Car"/>
    <w:basedOn w:val="Policepardfaut"/>
    <w:link w:val="Commentaire"/>
    <w:uiPriority w:val="99"/>
    <w:semiHidden/>
    <w:qFormat/>
    <w:rsid w:val="006160B9"/>
    <w:rPr>
      <w:sz w:val="20"/>
      <w:szCs w:val="20"/>
    </w:rPr>
  </w:style>
  <w:style w:type="paragraph" w:styleId="Commentaire">
    <w:name w:val="annotation text"/>
    <w:basedOn w:val="Normal"/>
    <w:link w:val="CommentaireCar"/>
    <w:uiPriority w:val="99"/>
    <w:semiHidden/>
    <w:unhideWhenUsed/>
    <w:qFormat/>
    <w:rsid w:val="006160B9"/>
    <w:pPr>
      <w:suppressAutoHyphens/>
      <w:spacing w:line="240" w:lineRule="auto"/>
    </w:pPr>
    <w:rPr>
      <w:sz w:val="20"/>
      <w:szCs w:val="20"/>
    </w:rPr>
  </w:style>
  <w:style w:type="character" w:customStyle="1" w:styleId="CommentaireCar1">
    <w:name w:val="Commentaire Car1"/>
    <w:basedOn w:val="Policepardfaut"/>
    <w:uiPriority w:val="99"/>
    <w:semiHidden/>
    <w:rsid w:val="006160B9"/>
    <w:rPr>
      <w:sz w:val="20"/>
      <w:szCs w:val="20"/>
    </w:rPr>
  </w:style>
  <w:style w:type="character" w:styleId="Numrodeligne">
    <w:name w:val="line number"/>
    <w:basedOn w:val="Policepardfaut"/>
    <w:uiPriority w:val="99"/>
    <w:semiHidden/>
    <w:unhideWhenUsed/>
    <w:rsid w:val="00F81FF9"/>
  </w:style>
  <w:style w:type="paragraph" w:styleId="PrformatHTML">
    <w:name w:val="HTML Preformatted"/>
    <w:basedOn w:val="Normal"/>
    <w:link w:val="PrformatHTMLCar"/>
    <w:uiPriority w:val="99"/>
    <w:semiHidden/>
    <w:unhideWhenUsed/>
    <w:rsid w:val="00A2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A201A4"/>
    <w:rPr>
      <w:rFonts w:ascii="Courier New" w:eastAsia="Times New Roman" w:hAnsi="Courier New" w:cs="Courier New"/>
      <w:sz w:val="20"/>
      <w:szCs w:val="20"/>
      <w:lang w:val="fr-FR" w:eastAsia="fr-FR"/>
    </w:rPr>
  </w:style>
  <w:style w:type="character" w:customStyle="1" w:styleId="gnvwddmdn3b">
    <w:name w:val="gnvwddmdn3b"/>
    <w:basedOn w:val="Policepardfaut"/>
    <w:rsid w:val="00A201A4"/>
  </w:style>
  <w:style w:type="character" w:customStyle="1" w:styleId="Titre1Car">
    <w:name w:val="Titre 1 Car"/>
    <w:basedOn w:val="Policepardfaut"/>
    <w:link w:val="Titre1"/>
    <w:uiPriority w:val="9"/>
    <w:rsid w:val="00BC187B"/>
    <w:rPr>
      <w:rFonts w:ascii="Times New Roman" w:eastAsiaTheme="majorEastAsia" w:hAnsi="Times New Roman" w:cstheme="majorBidi"/>
      <w:b/>
      <w:color w:val="000000" w:themeColor="text1"/>
      <w:sz w:val="24"/>
      <w:szCs w:val="32"/>
      <w:lang w:val="en-US" w:eastAsia="ja-JP"/>
    </w:rPr>
  </w:style>
  <w:style w:type="character" w:styleId="Lienhypertexte">
    <w:name w:val="Hyperlink"/>
    <w:basedOn w:val="Policepardfaut"/>
    <w:uiPriority w:val="99"/>
    <w:unhideWhenUsed/>
    <w:rsid w:val="00BC187B"/>
    <w:rPr>
      <w:color w:val="0563C1" w:themeColor="hyperlink"/>
      <w:u w:val="single"/>
    </w:rPr>
  </w:style>
  <w:style w:type="character" w:customStyle="1" w:styleId="Titre4Car">
    <w:name w:val="Titre 4 Car"/>
    <w:basedOn w:val="Policepardfaut"/>
    <w:link w:val="Titre4"/>
    <w:uiPriority w:val="9"/>
    <w:qFormat/>
    <w:rsid w:val="00BC187B"/>
    <w:rPr>
      <w:rFonts w:asciiTheme="majorHAnsi" w:eastAsiaTheme="majorEastAsia" w:hAnsiTheme="majorHAnsi" w:cstheme="majorBidi"/>
      <w:i/>
      <w:iCs/>
      <w:color w:val="2F5496" w:themeColor="accent1" w:themeShade="BF"/>
    </w:rPr>
  </w:style>
  <w:style w:type="character" w:customStyle="1" w:styleId="markedcontent">
    <w:name w:val="markedcontent"/>
    <w:basedOn w:val="Policepardfaut"/>
    <w:qFormat/>
    <w:rsid w:val="00BC187B"/>
  </w:style>
  <w:style w:type="paragraph" w:styleId="Paragraphedeliste">
    <w:name w:val="List Paragraph"/>
    <w:basedOn w:val="Normal"/>
    <w:link w:val="ParagraphedelisteCar"/>
    <w:uiPriority w:val="34"/>
    <w:qFormat/>
    <w:rsid w:val="00BC187B"/>
    <w:pPr>
      <w:suppressAutoHyphens/>
      <w:ind w:left="720"/>
      <w:contextualSpacing/>
    </w:pPr>
  </w:style>
  <w:style w:type="character" w:customStyle="1" w:styleId="ParagraphedelisteCar">
    <w:name w:val="Paragraphe de liste Car"/>
    <w:basedOn w:val="Policepardfaut"/>
    <w:link w:val="Paragraphedeliste"/>
    <w:uiPriority w:val="34"/>
    <w:rsid w:val="00BC187B"/>
  </w:style>
  <w:style w:type="character" w:customStyle="1" w:styleId="anchor-text">
    <w:name w:val="anchor-text"/>
    <w:basedOn w:val="Policepardfaut"/>
    <w:rsid w:val="00A40785"/>
  </w:style>
  <w:style w:type="character" w:customStyle="1" w:styleId="Titre2Car">
    <w:name w:val="Titre 2 Car"/>
    <w:basedOn w:val="Policepardfaut"/>
    <w:link w:val="Titre2"/>
    <w:uiPriority w:val="9"/>
    <w:semiHidden/>
    <w:rsid w:val="00F40125"/>
    <w:rPr>
      <w:rFonts w:asciiTheme="majorHAnsi" w:eastAsiaTheme="majorEastAsia" w:hAnsiTheme="majorHAnsi" w:cstheme="majorBidi"/>
      <w:color w:val="2F5496" w:themeColor="accent1" w:themeShade="BF"/>
      <w:sz w:val="26"/>
      <w:szCs w:val="26"/>
    </w:rPr>
  </w:style>
  <w:style w:type="paragraph" w:styleId="Notedebasdepage">
    <w:name w:val="footnote text"/>
    <w:basedOn w:val="Normal"/>
    <w:link w:val="NotedebasdepageCar"/>
    <w:uiPriority w:val="99"/>
    <w:semiHidden/>
    <w:unhideWhenUsed/>
    <w:rsid w:val="00D95E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95EC2"/>
    <w:rPr>
      <w:sz w:val="20"/>
      <w:szCs w:val="20"/>
    </w:rPr>
  </w:style>
  <w:style w:type="character" w:styleId="Appelnotedebasdep">
    <w:name w:val="footnote reference"/>
    <w:basedOn w:val="Policepardfaut"/>
    <w:uiPriority w:val="99"/>
    <w:semiHidden/>
    <w:unhideWhenUsed/>
    <w:rsid w:val="00D95EC2"/>
    <w:rPr>
      <w:vertAlign w:val="superscript"/>
    </w:rPr>
  </w:style>
  <w:style w:type="paragraph" w:styleId="NormalWeb">
    <w:name w:val="Normal (Web)"/>
    <w:basedOn w:val="Normal"/>
    <w:uiPriority w:val="99"/>
    <w:semiHidden/>
    <w:unhideWhenUsed/>
    <w:rsid w:val="001C659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ibliographie">
    <w:name w:val="Bibliography"/>
    <w:basedOn w:val="Normal"/>
    <w:next w:val="Normal"/>
    <w:uiPriority w:val="37"/>
    <w:unhideWhenUsed/>
    <w:rsid w:val="000415C6"/>
    <w:pPr>
      <w:spacing w:after="0" w:line="480" w:lineRule="auto"/>
      <w:ind w:left="720" w:hanging="720"/>
    </w:pPr>
  </w:style>
  <w:style w:type="character" w:styleId="Appeldenotedefin">
    <w:name w:val="endnote reference"/>
    <w:basedOn w:val="Policepardfaut"/>
    <w:uiPriority w:val="99"/>
    <w:semiHidden/>
    <w:unhideWhenUsed/>
    <w:rsid w:val="00417C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3152">
      <w:bodyDiv w:val="1"/>
      <w:marLeft w:val="0"/>
      <w:marRight w:val="0"/>
      <w:marTop w:val="0"/>
      <w:marBottom w:val="0"/>
      <w:divBdr>
        <w:top w:val="none" w:sz="0" w:space="0" w:color="auto"/>
        <w:left w:val="none" w:sz="0" w:space="0" w:color="auto"/>
        <w:bottom w:val="none" w:sz="0" w:space="0" w:color="auto"/>
        <w:right w:val="none" w:sz="0" w:space="0" w:color="auto"/>
      </w:divBdr>
    </w:div>
    <w:div w:id="229661947">
      <w:bodyDiv w:val="1"/>
      <w:marLeft w:val="0"/>
      <w:marRight w:val="0"/>
      <w:marTop w:val="0"/>
      <w:marBottom w:val="0"/>
      <w:divBdr>
        <w:top w:val="none" w:sz="0" w:space="0" w:color="auto"/>
        <w:left w:val="none" w:sz="0" w:space="0" w:color="auto"/>
        <w:bottom w:val="none" w:sz="0" w:space="0" w:color="auto"/>
        <w:right w:val="none" w:sz="0" w:space="0" w:color="auto"/>
      </w:divBdr>
    </w:div>
    <w:div w:id="248586938">
      <w:bodyDiv w:val="1"/>
      <w:marLeft w:val="0"/>
      <w:marRight w:val="0"/>
      <w:marTop w:val="0"/>
      <w:marBottom w:val="0"/>
      <w:divBdr>
        <w:top w:val="none" w:sz="0" w:space="0" w:color="auto"/>
        <w:left w:val="none" w:sz="0" w:space="0" w:color="auto"/>
        <w:bottom w:val="none" w:sz="0" w:space="0" w:color="auto"/>
        <w:right w:val="none" w:sz="0" w:space="0" w:color="auto"/>
      </w:divBdr>
    </w:div>
    <w:div w:id="261186515">
      <w:bodyDiv w:val="1"/>
      <w:marLeft w:val="0"/>
      <w:marRight w:val="0"/>
      <w:marTop w:val="0"/>
      <w:marBottom w:val="0"/>
      <w:divBdr>
        <w:top w:val="none" w:sz="0" w:space="0" w:color="auto"/>
        <w:left w:val="none" w:sz="0" w:space="0" w:color="auto"/>
        <w:bottom w:val="none" w:sz="0" w:space="0" w:color="auto"/>
        <w:right w:val="none" w:sz="0" w:space="0" w:color="auto"/>
      </w:divBdr>
    </w:div>
    <w:div w:id="305821697">
      <w:bodyDiv w:val="1"/>
      <w:marLeft w:val="0"/>
      <w:marRight w:val="0"/>
      <w:marTop w:val="0"/>
      <w:marBottom w:val="0"/>
      <w:divBdr>
        <w:top w:val="none" w:sz="0" w:space="0" w:color="auto"/>
        <w:left w:val="none" w:sz="0" w:space="0" w:color="auto"/>
        <w:bottom w:val="none" w:sz="0" w:space="0" w:color="auto"/>
        <w:right w:val="none" w:sz="0" w:space="0" w:color="auto"/>
      </w:divBdr>
    </w:div>
    <w:div w:id="350883845">
      <w:bodyDiv w:val="1"/>
      <w:marLeft w:val="0"/>
      <w:marRight w:val="0"/>
      <w:marTop w:val="0"/>
      <w:marBottom w:val="0"/>
      <w:divBdr>
        <w:top w:val="none" w:sz="0" w:space="0" w:color="auto"/>
        <w:left w:val="none" w:sz="0" w:space="0" w:color="auto"/>
        <w:bottom w:val="none" w:sz="0" w:space="0" w:color="auto"/>
        <w:right w:val="none" w:sz="0" w:space="0" w:color="auto"/>
      </w:divBdr>
    </w:div>
    <w:div w:id="450780823">
      <w:bodyDiv w:val="1"/>
      <w:marLeft w:val="0"/>
      <w:marRight w:val="0"/>
      <w:marTop w:val="0"/>
      <w:marBottom w:val="0"/>
      <w:divBdr>
        <w:top w:val="none" w:sz="0" w:space="0" w:color="auto"/>
        <w:left w:val="none" w:sz="0" w:space="0" w:color="auto"/>
        <w:bottom w:val="none" w:sz="0" w:space="0" w:color="auto"/>
        <w:right w:val="none" w:sz="0" w:space="0" w:color="auto"/>
      </w:divBdr>
    </w:div>
    <w:div w:id="527450741">
      <w:bodyDiv w:val="1"/>
      <w:marLeft w:val="0"/>
      <w:marRight w:val="0"/>
      <w:marTop w:val="0"/>
      <w:marBottom w:val="0"/>
      <w:divBdr>
        <w:top w:val="none" w:sz="0" w:space="0" w:color="auto"/>
        <w:left w:val="none" w:sz="0" w:space="0" w:color="auto"/>
        <w:bottom w:val="none" w:sz="0" w:space="0" w:color="auto"/>
        <w:right w:val="none" w:sz="0" w:space="0" w:color="auto"/>
      </w:divBdr>
    </w:div>
    <w:div w:id="647830683">
      <w:bodyDiv w:val="1"/>
      <w:marLeft w:val="0"/>
      <w:marRight w:val="0"/>
      <w:marTop w:val="0"/>
      <w:marBottom w:val="0"/>
      <w:divBdr>
        <w:top w:val="none" w:sz="0" w:space="0" w:color="auto"/>
        <w:left w:val="none" w:sz="0" w:space="0" w:color="auto"/>
        <w:bottom w:val="none" w:sz="0" w:space="0" w:color="auto"/>
        <w:right w:val="none" w:sz="0" w:space="0" w:color="auto"/>
      </w:divBdr>
    </w:div>
    <w:div w:id="651755835">
      <w:bodyDiv w:val="1"/>
      <w:marLeft w:val="0"/>
      <w:marRight w:val="0"/>
      <w:marTop w:val="0"/>
      <w:marBottom w:val="0"/>
      <w:divBdr>
        <w:top w:val="none" w:sz="0" w:space="0" w:color="auto"/>
        <w:left w:val="none" w:sz="0" w:space="0" w:color="auto"/>
        <w:bottom w:val="none" w:sz="0" w:space="0" w:color="auto"/>
        <w:right w:val="none" w:sz="0" w:space="0" w:color="auto"/>
      </w:divBdr>
    </w:div>
    <w:div w:id="708531500">
      <w:bodyDiv w:val="1"/>
      <w:marLeft w:val="0"/>
      <w:marRight w:val="0"/>
      <w:marTop w:val="0"/>
      <w:marBottom w:val="0"/>
      <w:divBdr>
        <w:top w:val="none" w:sz="0" w:space="0" w:color="auto"/>
        <w:left w:val="none" w:sz="0" w:space="0" w:color="auto"/>
        <w:bottom w:val="none" w:sz="0" w:space="0" w:color="auto"/>
        <w:right w:val="none" w:sz="0" w:space="0" w:color="auto"/>
      </w:divBdr>
    </w:div>
    <w:div w:id="1633173570">
      <w:bodyDiv w:val="1"/>
      <w:marLeft w:val="0"/>
      <w:marRight w:val="0"/>
      <w:marTop w:val="0"/>
      <w:marBottom w:val="0"/>
      <w:divBdr>
        <w:top w:val="none" w:sz="0" w:space="0" w:color="auto"/>
        <w:left w:val="none" w:sz="0" w:space="0" w:color="auto"/>
        <w:bottom w:val="none" w:sz="0" w:space="0" w:color="auto"/>
        <w:right w:val="none" w:sz="0" w:space="0" w:color="auto"/>
      </w:divBdr>
    </w:div>
    <w:div w:id="1922182168">
      <w:bodyDiv w:val="1"/>
      <w:marLeft w:val="0"/>
      <w:marRight w:val="0"/>
      <w:marTop w:val="0"/>
      <w:marBottom w:val="0"/>
      <w:divBdr>
        <w:top w:val="none" w:sz="0" w:space="0" w:color="auto"/>
        <w:left w:val="none" w:sz="0" w:space="0" w:color="auto"/>
        <w:bottom w:val="none" w:sz="0" w:space="0" w:color="auto"/>
        <w:right w:val="none" w:sz="0" w:space="0" w:color="auto"/>
      </w:divBdr>
    </w:div>
    <w:div w:id="20852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53150-AB94-4F8A-922A-6FDF9FBF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3220</Words>
  <Characters>17713</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ifremer</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Klervi LUGUE, Ifremer Tahiti PDG-RBE-RMPF These,</dc:creator>
  <cp:keywords/>
  <dc:description/>
  <cp:lastModifiedBy>Klervi LUGUE, Ifremer Tahiti PDG-RBE-RMPF These,</cp:lastModifiedBy>
  <cp:revision>3</cp:revision>
  <dcterms:created xsi:type="dcterms:W3CDTF">2024-04-02T09:27:00Z</dcterms:created>
  <dcterms:modified xsi:type="dcterms:W3CDTF">2024-04-02T09:28:00Z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id="9BdkcpFS"/&gt;&lt;style id="http://www.zotero.org/styles/apa" locale="fr-FR"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