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585CD5" w14:textId="77777777" w:rsidR="0059526F" w:rsidRPr="00FB3E9C" w:rsidRDefault="0059526F" w:rsidP="008C6D5F">
      <w:pPr>
        <w:pStyle w:val="Title2"/>
        <w:spacing w:line="360" w:lineRule="auto"/>
        <w:rPr>
          <w:b w:val="0"/>
          <w:sz w:val="32"/>
          <w:szCs w:val="32"/>
        </w:rPr>
      </w:pPr>
      <w:r w:rsidRPr="00FB3E9C">
        <w:rPr>
          <w:b w:val="0"/>
          <w:sz w:val="32"/>
          <w:szCs w:val="32"/>
        </w:rPr>
        <w:t>Supporting In</w:t>
      </w:r>
      <w:bookmarkStart w:id="0" w:name="_GoBack"/>
      <w:bookmarkEnd w:id="0"/>
      <w:r w:rsidRPr="00FB3E9C">
        <w:rPr>
          <w:b w:val="0"/>
          <w:sz w:val="32"/>
          <w:szCs w:val="32"/>
        </w:rPr>
        <w:t xml:space="preserve">formation </w:t>
      </w:r>
    </w:p>
    <w:p w14:paraId="6BEE17BD" w14:textId="77777777" w:rsidR="0059526F" w:rsidRPr="00FB3E9C" w:rsidRDefault="0059526F" w:rsidP="008C6D5F">
      <w:pPr>
        <w:pStyle w:val="Tableofcontents"/>
        <w:spacing w:line="360" w:lineRule="auto"/>
      </w:pPr>
    </w:p>
    <w:p w14:paraId="315F2362" w14:textId="77777777" w:rsidR="00637706" w:rsidRPr="00FB3E9C" w:rsidRDefault="00637706" w:rsidP="00637706">
      <w:pPr>
        <w:pStyle w:val="Title2"/>
        <w:spacing w:line="360" w:lineRule="auto"/>
      </w:pPr>
      <w:r w:rsidRPr="00FB3E9C">
        <w:t>Multiplexed bio-detection on an interferometric optical waveguide assembly</w:t>
      </w:r>
    </w:p>
    <w:p w14:paraId="24FBA362" w14:textId="17A2B3F5" w:rsidR="00637706" w:rsidRPr="00FB3E9C" w:rsidRDefault="00637706" w:rsidP="00637706">
      <w:pPr>
        <w:pStyle w:val="Title2"/>
        <w:spacing w:line="360" w:lineRule="auto"/>
        <w:rPr>
          <w:b w:val="0"/>
          <w:i/>
        </w:rPr>
      </w:pPr>
      <w:proofErr w:type="spellStart"/>
      <w:r w:rsidRPr="00FB3E9C">
        <w:rPr>
          <w:b w:val="0"/>
          <w:i/>
        </w:rPr>
        <w:t>Oleksii</w:t>
      </w:r>
      <w:proofErr w:type="spellEnd"/>
      <w:r w:rsidRPr="00FB3E9C">
        <w:rPr>
          <w:b w:val="0"/>
          <w:i/>
        </w:rPr>
        <w:t xml:space="preserve"> </w:t>
      </w:r>
      <w:proofErr w:type="spellStart"/>
      <w:r w:rsidRPr="00FB3E9C">
        <w:rPr>
          <w:b w:val="0"/>
          <w:i/>
        </w:rPr>
        <w:t>Bratash</w:t>
      </w:r>
      <w:proofErr w:type="spellEnd"/>
      <w:r w:rsidRPr="00FB3E9C">
        <w:rPr>
          <w:b w:val="0"/>
          <w:i/>
        </w:rPr>
        <w:t xml:space="preserve">, </w:t>
      </w:r>
      <w:proofErr w:type="spellStart"/>
      <w:r w:rsidRPr="00FB3E9C">
        <w:rPr>
          <w:b w:val="0"/>
          <w:i/>
        </w:rPr>
        <w:t>Rémi</w:t>
      </w:r>
      <w:proofErr w:type="spellEnd"/>
      <w:r w:rsidRPr="00FB3E9C">
        <w:rPr>
          <w:b w:val="0"/>
          <w:i/>
        </w:rPr>
        <w:t xml:space="preserve"> </w:t>
      </w:r>
      <w:proofErr w:type="spellStart"/>
      <w:r w:rsidRPr="00FB3E9C">
        <w:rPr>
          <w:b w:val="0"/>
          <w:i/>
        </w:rPr>
        <w:t>Courson</w:t>
      </w:r>
      <w:proofErr w:type="spellEnd"/>
      <w:r w:rsidRPr="00FB3E9C">
        <w:rPr>
          <w:b w:val="0"/>
          <w:i/>
        </w:rPr>
        <w:t xml:space="preserve">, Laurent </w:t>
      </w:r>
      <w:proofErr w:type="spellStart"/>
      <w:r w:rsidRPr="00FB3E9C">
        <w:rPr>
          <w:b w:val="0"/>
          <w:i/>
        </w:rPr>
        <w:t>Malaquin</w:t>
      </w:r>
      <w:proofErr w:type="spellEnd"/>
      <w:r w:rsidRPr="00FB3E9C">
        <w:rPr>
          <w:b w:val="0"/>
          <w:i/>
        </w:rPr>
        <w:t xml:space="preserve">, Thierry </w:t>
      </w:r>
      <w:proofErr w:type="spellStart"/>
      <w:r w:rsidRPr="00FB3E9C">
        <w:rPr>
          <w:b w:val="0"/>
          <w:i/>
        </w:rPr>
        <w:t>Leichle</w:t>
      </w:r>
      <w:proofErr w:type="spellEnd"/>
      <w:r w:rsidRPr="00FB3E9C">
        <w:rPr>
          <w:b w:val="0"/>
          <w:i/>
        </w:rPr>
        <w:t xml:space="preserve">, Arnaud </w:t>
      </w:r>
      <w:proofErr w:type="spellStart"/>
      <w:r w:rsidRPr="00FB3E9C">
        <w:rPr>
          <w:b w:val="0"/>
          <w:i/>
        </w:rPr>
        <w:t>Buhot</w:t>
      </w:r>
      <w:proofErr w:type="spellEnd"/>
      <w:r w:rsidRPr="00FB3E9C">
        <w:rPr>
          <w:b w:val="0"/>
          <w:i/>
        </w:rPr>
        <w:t xml:space="preserve">, </w:t>
      </w:r>
      <w:proofErr w:type="spellStart"/>
      <w:r w:rsidRPr="00FB3E9C">
        <w:rPr>
          <w:b w:val="0"/>
          <w:i/>
        </w:rPr>
        <w:t>Loïc</w:t>
      </w:r>
      <w:proofErr w:type="spellEnd"/>
      <w:r w:rsidRPr="00FB3E9C">
        <w:rPr>
          <w:b w:val="0"/>
          <w:i/>
        </w:rPr>
        <w:t xml:space="preserve"> Leroy and Elodie Engel* </w:t>
      </w:r>
    </w:p>
    <w:p w14:paraId="57DE6FE8" w14:textId="75DB933E" w:rsidR="00637706" w:rsidRPr="00FB3E9C" w:rsidRDefault="00637706" w:rsidP="00637706">
      <w:pPr>
        <w:pStyle w:val="Title2"/>
        <w:spacing w:line="360" w:lineRule="auto"/>
        <w:rPr>
          <w:b w:val="0"/>
          <w:i/>
        </w:rPr>
      </w:pPr>
    </w:p>
    <w:p w14:paraId="19BB2625" w14:textId="77777777" w:rsidR="00637706" w:rsidRPr="00FB3E9C" w:rsidRDefault="00637706" w:rsidP="00637706">
      <w:pPr>
        <w:spacing w:line="360" w:lineRule="auto"/>
        <w:rPr>
          <w:b/>
          <w:lang w:val="en-US"/>
        </w:rPr>
      </w:pPr>
      <w:r w:rsidRPr="00FB3E9C">
        <w:rPr>
          <w:rFonts w:eastAsia="Times New Roman"/>
          <w:b/>
          <w:lang w:val="en-US"/>
        </w:rPr>
        <w:t>S1. Optical setup</w:t>
      </w:r>
    </w:p>
    <w:p w14:paraId="3BB317C8" w14:textId="3A73E501" w:rsidR="00637706" w:rsidRPr="00FB3E9C" w:rsidRDefault="00637706" w:rsidP="00637706">
      <w:pPr>
        <w:spacing w:line="360" w:lineRule="auto"/>
        <w:ind w:firstLine="720"/>
        <w:jc w:val="both"/>
        <w:rPr>
          <w:lang w:val="en-US"/>
        </w:rPr>
      </w:pPr>
      <w:r w:rsidRPr="00FB3E9C">
        <w:rPr>
          <w:rFonts w:eastAsia="Times New Roman"/>
          <w:lang w:val="en-US"/>
        </w:rPr>
        <w:t xml:space="preserve">The optical setup able to image and quantify the retro-reflected light from the IC is presented in </w:t>
      </w:r>
      <w:r w:rsidRPr="00FB3E9C">
        <w:rPr>
          <w:rFonts w:eastAsia="Times New Roman"/>
          <w:b/>
          <w:lang w:val="en-US"/>
        </w:rPr>
        <w:t xml:space="preserve">Figure S1 </w:t>
      </w:r>
      <w:r w:rsidRPr="00FB3E9C">
        <w:rPr>
          <w:rFonts w:eastAsia="Times New Roman"/>
          <w:lang w:val="en-US"/>
        </w:rPr>
        <w:t>(spectral interrogation)</w:t>
      </w:r>
      <w:r w:rsidRPr="00FB3E9C">
        <w:rPr>
          <w:rFonts w:eastAsia="Times New Roman"/>
          <w:b/>
          <w:lang w:val="en-US"/>
        </w:rPr>
        <w:t xml:space="preserve"> </w:t>
      </w:r>
      <w:r w:rsidRPr="00FB3E9C">
        <w:rPr>
          <w:rFonts w:eastAsia="Times New Roman"/>
          <w:lang w:val="en-US"/>
        </w:rPr>
        <w:t>and</w:t>
      </w:r>
      <w:r w:rsidRPr="00FB3E9C">
        <w:rPr>
          <w:rFonts w:eastAsia="Times New Roman"/>
          <w:b/>
          <w:lang w:val="en-US"/>
        </w:rPr>
        <w:t xml:space="preserve"> S2 </w:t>
      </w:r>
      <w:r w:rsidRPr="00FB3E9C">
        <w:rPr>
          <w:rFonts w:eastAsia="Times New Roman"/>
          <w:lang w:val="en-US"/>
        </w:rPr>
        <w:t xml:space="preserve">(intensity interrogation). This setup allowed the characterization of sensitivities and resolutions of the different cores composing the assembly. The measurement principle is as follows: light is injected from the cleaved side of the assembly (the non-coated end) and propagates to the coated end face. For the spectral characterization, a spectrophotometer collects light from the assembly. For the intensity interrogation, a CMOS camera images the cleaved face of the multicore assembly and measures the intensity of the retro-reflected light for each core in real time. This leads to the real-time and remote imaging of several thousands of independent interferometric sensors. For the presented experiments, a </w:t>
      </w:r>
      <w:r w:rsidRPr="00FB3E9C">
        <w:rPr>
          <w:rStyle w:val="fontstyle01"/>
          <w:rFonts w:ascii="Times New Roman" w:eastAsia="Times New Roman" w:hAnsi="Times New Roman"/>
          <w:color w:val="auto"/>
          <w:lang w:val="en-US"/>
        </w:rPr>
        <w:t xml:space="preserve">white light source was used for spectral characterization, whereas a </w:t>
      </w:r>
      <w:r w:rsidRPr="00FB3E9C">
        <w:rPr>
          <w:rFonts w:eastAsia="Times New Roman"/>
          <w:lang w:val="en-US"/>
        </w:rPr>
        <w:t>Thorlabs fiber-coupled Light Emitting Diode emitting at a wavelength of 565 nm associated with a 560 nm band-pass filter was used for intensity interrogation, and an</w:t>
      </w:r>
      <w:r w:rsidRPr="00FB3E9C">
        <w:rPr>
          <w:rStyle w:val="fontstyle01"/>
          <w:rFonts w:ascii="Times New Roman" w:eastAsia="Times New Roman" w:hAnsi="Times New Roman"/>
          <w:color w:val="auto"/>
          <w:lang w:val="en-US"/>
        </w:rPr>
        <w:t xml:space="preserve"> </w:t>
      </w:r>
      <w:r w:rsidRPr="00FB3E9C">
        <w:rPr>
          <w:rFonts w:eastAsia="Times New Roman"/>
          <w:lang w:val="en-US"/>
        </w:rPr>
        <w:t>LED emitting at a wavelength of 490 nm was used for fluorescence validation.</w:t>
      </w:r>
    </w:p>
    <w:p w14:paraId="162A2A89" w14:textId="77777777" w:rsidR="00637706" w:rsidRPr="00FB3E9C" w:rsidRDefault="00637706" w:rsidP="00637706">
      <w:pPr>
        <w:spacing w:line="360" w:lineRule="auto"/>
        <w:jc w:val="center"/>
      </w:pPr>
      <w:r w:rsidRPr="00FB3E9C">
        <w:rPr>
          <w:rFonts w:eastAsia="Times New Roman"/>
          <w:noProof/>
          <w:lang w:val="fr-FR" w:eastAsia="fr-FR"/>
        </w:rPr>
        <w:drawing>
          <wp:inline distT="0" distB="0" distL="0" distR="0" wp14:anchorId="5DF6F29E" wp14:editId="65C6756E">
            <wp:extent cx="4973615" cy="287337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65574" name=""/>
                    <pic:cNvPicPr>
                      <a:picLocks noChangeAspect="1"/>
                    </pic:cNvPicPr>
                  </pic:nvPicPr>
                  <pic:blipFill>
                    <a:blip r:embed="rId11"/>
                    <a:stretch/>
                  </pic:blipFill>
                  <pic:spPr bwMode="auto">
                    <a:xfrm>
                      <a:off x="0" y="0"/>
                      <a:ext cx="4973614" cy="2873370"/>
                    </a:xfrm>
                    <a:prstGeom prst="rect">
                      <a:avLst/>
                    </a:prstGeom>
                  </pic:spPr>
                </pic:pic>
              </a:graphicData>
            </a:graphic>
          </wp:inline>
        </w:drawing>
      </w:r>
    </w:p>
    <w:p w14:paraId="6AAE8197" w14:textId="77777777" w:rsidR="00637706" w:rsidRPr="00FB3E9C" w:rsidRDefault="00637706" w:rsidP="00637706">
      <w:pPr>
        <w:spacing w:line="360" w:lineRule="auto"/>
        <w:jc w:val="center"/>
        <w:rPr>
          <w:rStyle w:val="fontstyle21"/>
          <w:rFonts w:ascii="Times New Roman" w:hAnsi="Times New Roman"/>
          <w:b/>
          <w:color w:val="auto"/>
          <w:lang w:val="en-US"/>
        </w:rPr>
      </w:pPr>
      <w:r w:rsidRPr="00FB3E9C">
        <w:rPr>
          <w:rStyle w:val="fontstyle01"/>
          <w:rFonts w:ascii="Times New Roman" w:eastAsia="Times New Roman" w:hAnsi="Times New Roman"/>
          <w:b/>
          <w:color w:val="auto"/>
          <w:lang w:val="en-US"/>
        </w:rPr>
        <w:t>Figure S1.</w:t>
      </w:r>
      <w:r w:rsidRPr="00FB3E9C">
        <w:rPr>
          <w:rStyle w:val="fontstyle01"/>
          <w:rFonts w:ascii="Times New Roman" w:eastAsia="Times New Roman" w:hAnsi="Times New Roman"/>
          <w:color w:val="auto"/>
          <w:lang w:val="en-US"/>
        </w:rPr>
        <w:t xml:space="preserve"> Schematic representation of optical setup used for spectral interrogation.</w:t>
      </w:r>
      <w:r w:rsidRPr="00FB3E9C">
        <w:rPr>
          <w:rFonts w:eastAsia="Times New Roman"/>
          <w:b/>
          <w:lang w:val="en-US"/>
        </w:rPr>
        <w:br/>
      </w:r>
    </w:p>
    <w:p w14:paraId="43AE640F" w14:textId="77777777" w:rsidR="00637706" w:rsidRPr="00FB3E9C" w:rsidRDefault="00637706" w:rsidP="00637706">
      <w:pPr>
        <w:spacing w:line="360" w:lineRule="auto"/>
        <w:rPr>
          <w:rStyle w:val="fontstyle01"/>
          <w:rFonts w:ascii="Times New Roman" w:hAnsi="Times New Roman"/>
          <w:color w:val="auto"/>
        </w:rPr>
      </w:pPr>
      <w:r w:rsidRPr="00FB3E9C">
        <w:rPr>
          <w:rStyle w:val="fontstyle01"/>
          <w:rFonts w:ascii="Times New Roman" w:eastAsia="Times New Roman" w:hAnsi="Times New Roman"/>
          <w:color w:val="auto"/>
          <w:lang w:val="en-US"/>
        </w:rPr>
        <w:lastRenderedPageBreak/>
        <w:t>The setup was comprised of the following elements:</w:t>
      </w:r>
      <w:r w:rsidRPr="00FB3E9C">
        <w:rPr>
          <w:rFonts w:eastAsia="Times New Roman"/>
          <w:lang w:val="en-US"/>
        </w:rPr>
        <w:br/>
      </w: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Fiber-coupled broadband white light source </w:t>
      </w:r>
      <w:r w:rsidRPr="00FB3E9C">
        <w:rPr>
          <w:rStyle w:val="fontstyle31"/>
          <w:rFonts w:ascii="Times New Roman" w:eastAsia="Times New Roman" w:hAnsi="Times New Roman"/>
          <w:color w:val="auto"/>
          <w:lang w:val="en-US"/>
        </w:rPr>
        <w:t xml:space="preserve">(1) </w:t>
      </w:r>
      <w:r w:rsidRPr="00FB3E9C">
        <w:rPr>
          <w:rStyle w:val="fontstyle01"/>
          <w:rFonts w:ascii="Times New Roman" w:eastAsia="Times New Roman" w:hAnsi="Times New Roman"/>
          <w:color w:val="auto"/>
          <w:lang w:val="en-US"/>
        </w:rPr>
        <w:t xml:space="preserve">(Thorlabs, SLS201L(/M)) that generates light in the 360 </w:t>
      </w:r>
      <w:r w:rsidRPr="00FB3E9C">
        <w:rPr>
          <w:rStyle w:val="fontstyle41"/>
          <w:rFonts w:ascii="Times New Roman" w:eastAsia="Times New Roman" w:hAnsi="Times New Roman"/>
          <w:color w:val="auto"/>
          <w:sz w:val="24"/>
          <w:szCs w:val="24"/>
          <w:lang w:val="en-US"/>
        </w:rPr>
        <w:t xml:space="preserve">- </w:t>
      </w:r>
      <w:r w:rsidRPr="00FB3E9C">
        <w:rPr>
          <w:rStyle w:val="fontstyle01"/>
          <w:rFonts w:ascii="Times New Roman" w:eastAsia="Times New Roman" w:hAnsi="Times New Roman"/>
          <w:color w:val="auto"/>
          <w:lang w:val="en-US"/>
        </w:rPr>
        <w:t xml:space="preserve">2600 </w:t>
      </w:r>
      <w:r w:rsidRPr="00FB3E9C">
        <w:rPr>
          <w:rStyle w:val="fontstyle51"/>
          <w:rFonts w:ascii="Times New Roman" w:eastAsia="Times New Roman" w:hAnsi="Times New Roman"/>
          <w:color w:val="auto"/>
          <w:sz w:val="24"/>
          <w:szCs w:val="24"/>
          <w:lang w:val="en-US"/>
        </w:rPr>
        <w:t xml:space="preserve">nm </w:t>
      </w:r>
      <w:r w:rsidRPr="00FB3E9C">
        <w:rPr>
          <w:rStyle w:val="fontstyle01"/>
          <w:rFonts w:ascii="Times New Roman" w:eastAsia="Times New Roman" w:hAnsi="Times New Roman"/>
          <w:color w:val="auto"/>
          <w:lang w:val="en-US"/>
        </w:rPr>
        <w:t>range.</w:t>
      </w:r>
      <w:r w:rsidRPr="00FB3E9C">
        <w:rPr>
          <w:rFonts w:eastAsia="Times New Roman"/>
          <w:lang w:val="en-US"/>
        </w:rPr>
        <w:br/>
      </w: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1000 </w:t>
      </w:r>
      <w:r w:rsidRPr="00FB3E9C">
        <w:rPr>
          <w:rStyle w:val="fontstyle51"/>
          <w:rFonts w:ascii="Times New Roman" w:eastAsia="Times New Roman" w:hAnsi="Times New Roman"/>
          <w:color w:val="auto"/>
          <w:sz w:val="24"/>
          <w:szCs w:val="24"/>
          <w:lang w:val="en-US"/>
        </w:rPr>
        <w:t xml:space="preserve">µm </w:t>
      </w:r>
      <w:r w:rsidRPr="00FB3E9C">
        <w:rPr>
          <w:rStyle w:val="fontstyle01"/>
          <w:rFonts w:ascii="Times New Roman" w:eastAsia="Times New Roman" w:hAnsi="Times New Roman"/>
          <w:color w:val="auto"/>
          <w:lang w:val="en-US"/>
        </w:rPr>
        <w:t xml:space="preserve">multimode fiber </w:t>
      </w:r>
      <w:r w:rsidRPr="00FB3E9C">
        <w:rPr>
          <w:rStyle w:val="fontstyle31"/>
          <w:rFonts w:ascii="Times New Roman" w:eastAsia="Times New Roman" w:hAnsi="Times New Roman"/>
          <w:color w:val="auto"/>
          <w:lang w:val="en-US"/>
        </w:rPr>
        <w:t xml:space="preserve">(2) </w:t>
      </w:r>
      <w:r w:rsidRPr="00FB3E9C">
        <w:rPr>
          <w:rStyle w:val="fontstyle01"/>
          <w:rFonts w:ascii="Times New Roman" w:eastAsia="Times New Roman" w:hAnsi="Times New Roman"/>
          <w:color w:val="auto"/>
          <w:lang w:val="en-US"/>
        </w:rPr>
        <w:t>(Thorlabs, M35L02) that guides light from broadband</w:t>
      </w:r>
      <w:r w:rsidRPr="00FB3E9C">
        <w:rPr>
          <w:rFonts w:eastAsia="Times New Roman"/>
          <w:lang w:val="en-US"/>
        </w:rPr>
        <w:t xml:space="preserve"> </w:t>
      </w:r>
      <w:r w:rsidRPr="00FB3E9C">
        <w:rPr>
          <w:rStyle w:val="fontstyle01"/>
          <w:rFonts w:ascii="Times New Roman" w:eastAsia="Times New Roman" w:hAnsi="Times New Roman"/>
          <w:color w:val="auto"/>
          <w:lang w:val="en-US"/>
        </w:rPr>
        <w:t xml:space="preserve">white light source to the optical setup in the 400 </w:t>
      </w:r>
      <w:r w:rsidRPr="00FB3E9C">
        <w:rPr>
          <w:rStyle w:val="fontstyle41"/>
          <w:rFonts w:ascii="Times New Roman" w:eastAsia="Times New Roman" w:hAnsi="Times New Roman"/>
          <w:color w:val="auto"/>
          <w:sz w:val="24"/>
          <w:szCs w:val="24"/>
          <w:lang w:val="en-US"/>
        </w:rPr>
        <w:t xml:space="preserve">- </w:t>
      </w:r>
      <w:r w:rsidRPr="00FB3E9C">
        <w:rPr>
          <w:rStyle w:val="fontstyle01"/>
          <w:rFonts w:ascii="Times New Roman" w:eastAsia="Times New Roman" w:hAnsi="Times New Roman"/>
          <w:color w:val="auto"/>
          <w:lang w:val="en-US"/>
        </w:rPr>
        <w:t xml:space="preserve">2200 </w:t>
      </w:r>
      <w:r w:rsidRPr="00FB3E9C">
        <w:rPr>
          <w:rStyle w:val="fontstyle51"/>
          <w:rFonts w:ascii="Times New Roman" w:eastAsia="Times New Roman" w:hAnsi="Times New Roman"/>
          <w:color w:val="auto"/>
          <w:sz w:val="24"/>
          <w:szCs w:val="24"/>
          <w:lang w:val="en-US"/>
        </w:rPr>
        <w:t xml:space="preserve">nm </w:t>
      </w:r>
      <w:r w:rsidRPr="00FB3E9C">
        <w:rPr>
          <w:rStyle w:val="fontstyle01"/>
          <w:rFonts w:ascii="Times New Roman" w:eastAsia="Times New Roman" w:hAnsi="Times New Roman"/>
          <w:color w:val="auto"/>
          <w:lang w:val="en-US"/>
        </w:rPr>
        <w:t>range.</w:t>
      </w:r>
      <w:r w:rsidRPr="00FB3E9C">
        <w:rPr>
          <w:rFonts w:eastAsia="Times New Roman"/>
          <w:lang w:val="en-US"/>
        </w:rPr>
        <w:br/>
      </w: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Aspherical lens </w:t>
      </w:r>
      <w:r w:rsidRPr="00FB3E9C">
        <w:rPr>
          <w:rStyle w:val="fontstyle31"/>
          <w:rFonts w:ascii="Times New Roman" w:eastAsia="Times New Roman" w:hAnsi="Times New Roman"/>
          <w:color w:val="auto"/>
          <w:lang w:val="en-US"/>
        </w:rPr>
        <w:t xml:space="preserve">(3) </w:t>
      </w:r>
      <w:r w:rsidRPr="00FB3E9C">
        <w:rPr>
          <w:rStyle w:val="fontstyle01"/>
          <w:rFonts w:ascii="Times New Roman" w:eastAsia="Times New Roman" w:hAnsi="Times New Roman"/>
          <w:color w:val="auto"/>
          <w:lang w:val="en-US"/>
        </w:rPr>
        <w:t xml:space="preserve">with a 5 </w:t>
      </w:r>
      <w:r w:rsidRPr="00FB3E9C">
        <w:rPr>
          <w:rStyle w:val="fontstyle51"/>
          <w:rFonts w:ascii="Times New Roman" w:eastAsia="Times New Roman" w:hAnsi="Times New Roman"/>
          <w:color w:val="auto"/>
          <w:sz w:val="24"/>
          <w:szCs w:val="24"/>
          <w:lang w:val="en-US"/>
        </w:rPr>
        <w:t xml:space="preserve">cm </w:t>
      </w:r>
      <w:r w:rsidRPr="00FB3E9C">
        <w:rPr>
          <w:rStyle w:val="fontstyle01"/>
          <w:rFonts w:ascii="Times New Roman" w:eastAsia="Times New Roman" w:hAnsi="Times New Roman"/>
          <w:color w:val="auto"/>
          <w:lang w:val="en-US"/>
        </w:rPr>
        <w:t>focal length to adapt light coming from the fiber.</w:t>
      </w:r>
      <w:r w:rsidRPr="00FB3E9C">
        <w:rPr>
          <w:rFonts w:eastAsia="Times New Roman"/>
          <w:lang w:val="en-US"/>
        </w:rPr>
        <w:br/>
      </w: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Polarizer </w:t>
      </w:r>
      <w:r w:rsidRPr="00FB3E9C">
        <w:rPr>
          <w:rStyle w:val="fontstyle31"/>
          <w:rFonts w:ascii="Times New Roman" w:eastAsia="Times New Roman" w:hAnsi="Times New Roman"/>
          <w:color w:val="auto"/>
          <w:lang w:val="en-US"/>
        </w:rPr>
        <w:t xml:space="preserve">(4) </w:t>
      </w:r>
      <w:r w:rsidRPr="00FB3E9C">
        <w:rPr>
          <w:rStyle w:val="fontstyle01"/>
          <w:rFonts w:ascii="Times New Roman" w:eastAsia="Times New Roman" w:hAnsi="Times New Roman"/>
          <w:color w:val="auto"/>
          <w:lang w:val="en-US"/>
        </w:rPr>
        <w:t>for linear polarization of light. In combination with an analyzer, it reduces</w:t>
      </w:r>
      <w:r w:rsidRPr="00FB3E9C">
        <w:rPr>
          <w:rFonts w:eastAsia="Times New Roman"/>
          <w:lang w:val="en-US"/>
        </w:rPr>
        <w:t xml:space="preserve"> </w:t>
      </w:r>
      <w:r w:rsidRPr="00FB3E9C">
        <w:rPr>
          <w:rStyle w:val="fontstyle01"/>
          <w:rFonts w:ascii="Times New Roman" w:eastAsia="Times New Roman" w:hAnsi="Times New Roman"/>
          <w:color w:val="auto"/>
          <w:lang w:val="en-US"/>
        </w:rPr>
        <w:t>the amount of reflected light from the fiber entrance.</w:t>
      </w:r>
      <w:r w:rsidRPr="00FB3E9C">
        <w:rPr>
          <w:rFonts w:eastAsia="Times New Roman"/>
          <w:lang w:val="en-US"/>
        </w:rPr>
        <w:br/>
      </w: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Semi-reflecting mirror </w:t>
      </w:r>
      <w:r w:rsidRPr="00FB3E9C">
        <w:rPr>
          <w:rStyle w:val="fontstyle31"/>
          <w:rFonts w:ascii="Times New Roman" w:eastAsia="Times New Roman" w:hAnsi="Times New Roman"/>
          <w:color w:val="auto"/>
          <w:lang w:val="en-US"/>
        </w:rPr>
        <w:t xml:space="preserve">(5) </w:t>
      </w:r>
      <w:r w:rsidRPr="00FB3E9C">
        <w:rPr>
          <w:rStyle w:val="fontstyle01"/>
          <w:rFonts w:ascii="Times New Roman" w:eastAsia="Times New Roman" w:hAnsi="Times New Roman"/>
          <w:color w:val="auto"/>
          <w:lang w:val="en-US"/>
        </w:rPr>
        <w:t>(Thorlabs)</w:t>
      </w:r>
      <w:r w:rsidRPr="00FB3E9C">
        <w:rPr>
          <w:rFonts w:eastAsia="Times New Roman"/>
          <w:lang w:val="en-US"/>
        </w:rPr>
        <w:br/>
      </w: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4x objective </w:t>
      </w:r>
      <w:r w:rsidRPr="00FB3E9C">
        <w:rPr>
          <w:rStyle w:val="fontstyle31"/>
          <w:rFonts w:ascii="Times New Roman" w:eastAsia="Times New Roman" w:hAnsi="Times New Roman"/>
          <w:color w:val="auto"/>
          <w:lang w:val="en-US"/>
        </w:rPr>
        <w:t xml:space="preserve">(6) </w:t>
      </w:r>
      <w:r w:rsidRPr="00FB3E9C">
        <w:rPr>
          <w:rStyle w:val="fontstyle01"/>
          <w:rFonts w:ascii="Times New Roman" w:eastAsia="Times New Roman" w:hAnsi="Times New Roman"/>
          <w:color w:val="auto"/>
          <w:lang w:val="en-US"/>
        </w:rPr>
        <w:t>(</w:t>
      </w:r>
      <w:proofErr w:type="spellStart"/>
      <w:r w:rsidRPr="00FB3E9C">
        <w:rPr>
          <w:rStyle w:val="fontstyle01"/>
          <w:rFonts w:ascii="Times New Roman" w:eastAsia="Times New Roman" w:hAnsi="Times New Roman"/>
          <w:color w:val="auto"/>
          <w:lang w:val="en-US"/>
        </w:rPr>
        <w:t>UplanFL</w:t>
      </w:r>
      <w:proofErr w:type="spellEnd"/>
      <w:r w:rsidRPr="00FB3E9C">
        <w:rPr>
          <w:rStyle w:val="fontstyle01"/>
          <w:rFonts w:ascii="Times New Roman" w:eastAsia="Times New Roman" w:hAnsi="Times New Roman"/>
          <w:color w:val="auto"/>
          <w:lang w:val="en-US"/>
        </w:rPr>
        <w:t>, 0</w:t>
      </w:r>
      <w:r w:rsidRPr="00FB3E9C">
        <w:rPr>
          <w:rStyle w:val="fontstyle51"/>
          <w:rFonts w:ascii="Times New Roman" w:eastAsia="Times New Roman" w:hAnsi="Times New Roman"/>
          <w:color w:val="auto"/>
          <w:sz w:val="24"/>
          <w:szCs w:val="24"/>
          <w:lang w:val="en-US"/>
        </w:rPr>
        <w:t>.</w:t>
      </w:r>
      <w:r w:rsidRPr="00FB3E9C">
        <w:rPr>
          <w:rStyle w:val="fontstyle01"/>
          <w:rFonts w:ascii="Times New Roman" w:eastAsia="Times New Roman" w:hAnsi="Times New Roman"/>
          <w:color w:val="auto"/>
          <w:lang w:val="en-US"/>
        </w:rPr>
        <w:t>13 NA, Olympus) with 380</w:t>
      </w:r>
      <w:r w:rsidRPr="00FB3E9C">
        <w:rPr>
          <w:rStyle w:val="fontstyle41"/>
          <w:rFonts w:ascii="Times New Roman" w:eastAsia="Times New Roman" w:hAnsi="Times New Roman"/>
          <w:color w:val="auto"/>
          <w:sz w:val="24"/>
          <w:szCs w:val="24"/>
          <w:lang w:val="en-US"/>
        </w:rPr>
        <w:t>-</w:t>
      </w:r>
      <w:r w:rsidRPr="00FB3E9C">
        <w:rPr>
          <w:rStyle w:val="fontstyle01"/>
          <w:rFonts w:ascii="Times New Roman" w:eastAsia="Times New Roman" w:hAnsi="Times New Roman"/>
          <w:color w:val="auto"/>
          <w:lang w:val="en-US"/>
        </w:rPr>
        <w:t xml:space="preserve">900 </w:t>
      </w:r>
      <w:r w:rsidRPr="00FB3E9C">
        <w:rPr>
          <w:rStyle w:val="fontstyle51"/>
          <w:rFonts w:ascii="Times New Roman" w:eastAsia="Times New Roman" w:hAnsi="Times New Roman"/>
          <w:color w:val="auto"/>
          <w:sz w:val="24"/>
          <w:szCs w:val="24"/>
          <w:lang w:val="en-US"/>
        </w:rPr>
        <w:t xml:space="preserve">nm </w:t>
      </w:r>
      <w:r w:rsidRPr="00FB3E9C">
        <w:rPr>
          <w:rStyle w:val="fontstyle01"/>
          <w:rFonts w:ascii="Times New Roman" w:eastAsia="Times New Roman" w:hAnsi="Times New Roman"/>
          <w:color w:val="auto"/>
          <w:lang w:val="en-US"/>
        </w:rPr>
        <w:t>transmission range.</w:t>
      </w:r>
      <w:r w:rsidRPr="00FB3E9C">
        <w:rPr>
          <w:rFonts w:eastAsia="Times New Roman"/>
          <w:lang w:val="en-US"/>
        </w:rPr>
        <w:br/>
      </w: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IC with interferometric layers </w:t>
      </w:r>
      <w:r w:rsidRPr="00FB3E9C">
        <w:rPr>
          <w:rStyle w:val="fontstyle31"/>
          <w:rFonts w:ascii="Times New Roman" w:eastAsia="Times New Roman" w:hAnsi="Times New Roman"/>
          <w:color w:val="auto"/>
          <w:lang w:val="en-US"/>
        </w:rPr>
        <w:t>(7)</w:t>
      </w:r>
      <w:r w:rsidRPr="00FB3E9C">
        <w:rPr>
          <w:rStyle w:val="fontstyle01"/>
          <w:rFonts w:ascii="Times New Roman" w:eastAsia="Times New Roman" w:hAnsi="Times New Roman"/>
          <w:color w:val="auto"/>
          <w:lang w:val="en-US"/>
        </w:rPr>
        <w:t>.</w:t>
      </w:r>
      <w:r w:rsidRPr="00FB3E9C">
        <w:rPr>
          <w:rFonts w:eastAsia="Times New Roman"/>
          <w:lang w:val="en-US"/>
        </w:rPr>
        <w:br/>
      </w: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Tested medium </w:t>
      </w:r>
      <w:r w:rsidRPr="00FB3E9C">
        <w:rPr>
          <w:rStyle w:val="fontstyle31"/>
          <w:rFonts w:ascii="Times New Roman" w:eastAsia="Times New Roman" w:hAnsi="Times New Roman"/>
          <w:color w:val="auto"/>
          <w:lang w:val="en-US"/>
        </w:rPr>
        <w:t>(8)</w:t>
      </w:r>
      <w:r w:rsidRPr="00FB3E9C">
        <w:rPr>
          <w:rStyle w:val="fontstyle01"/>
          <w:rFonts w:ascii="Times New Roman" w:eastAsia="Times New Roman" w:hAnsi="Times New Roman"/>
          <w:color w:val="auto"/>
          <w:lang w:val="en-US"/>
        </w:rPr>
        <w:t>.</w:t>
      </w:r>
      <w:r w:rsidRPr="00FB3E9C">
        <w:rPr>
          <w:rFonts w:eastAsia="Times New Roman"/>
          <w:lang w:val="en-US"/>
        </w:rPr>
        <w:br/>
      </w: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Analyzer </w:t>
      </w:r>
      <w:r w:rsidRPr="00FB3E9C">
        <w:rPr>
          <w:rStyle w:val="fontstyle31"/>
          <w:rFonts w:ascii="Times New Roman" w:eastAsia="Times New Roman" w:hAnsi="Times New Roman"/>
          <w:color w:val="auto"/>
          <w:lang w:val="en-US"/>
        </w:rPr>
        <w:t>(9)</w:t>
      </w:r>
      <w:r w:rsidRPr="00FB3E9C">
        <w:rPr>
          <w:rStyle w:val="fontstyle01"/>
          <w:rFonts w:ascii="Times New Roman" w:eastAsia="Times New Roman" w:hAnsi="Times New Roman"/>
          <w:color w:val="auto"/>
          <w:lang w:val="en-US"/>
        </w:rPr>
        <w:t>.</w:t>
      </w:r>
      <w:r w:rsidRPr="00FB3E9C">
        <w:rPr>
          <w:rFonts w:eastAsia="Times New Roman"/>
          <w:lang w:val="en-US"/>
        </w:rPr>
        <w:br/>
      </w: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Tube lens (with 30 </w:t>
      </w:r>
      <w:r w:rsidRPr="00FB3E9C">
        <w:rPr>
          <w:rStyle w:val="fontstyle51"/>
          <w:rFonts w:ascii="Times New Roman" w:eastAsia="Times New Roman" w:hAnsi="Times New Roman"/>
          <w:color w:val="auto"/>
          <w:sz w:val="24"/>
          <w:szCs w:val="24"/>
          <w:lang w:val="en-US"/>
        </w:rPr>
        <w:t xml:space="preserve">cm </w:t>
      </w:r>
      <w:r w:rsidRPr="00FB3E9C">
        <w:rPr>
          <w:rStyle w:val="fontstyle01"/>
          <w:rFonts w:ascii="Times New Roman" w:eastAsia="Times New Roman" w:hAnsi="Times New Roman"/>
          <w:color w:val="auto"/>
          <w:lang w:val="en-US"/>
        </w:rPr>
        <w:t xml:space="preserve">focal length) </w:t>
      </w:r>
      <w:r w:rsidRPr="00FB3E9C">
        <w:rPr>
          <w:rStyle w:val="fontstyle31"/>
          <w:rFonts w:ascii="Times New Roman" w:eastAsia="Times New Roman" w:hAnsi="Times New Roman"/>
          <w:color w:val="auto"/>
          <w:lang w:val="en-US"/>
        </w:rPr>
        <w:t>(10)</w:t>
      </w:r>
      <w:r w:rsidRPr="00FB3E9C">
        <w:rPr>
          <w:rStyle w:val="fontstyle01"/>
          <w:rFonts w:ascii="Times New Roman" w:eastAsia="Times New Roman" w:hAnsi="Times New Roman"/>
          <w:color w:val="auto"/>
          <w:lang w:val="en-US"/>
        </w:rPr>
        <w:t>.</w:t>
      </w:r>
    </w:p>
    <w:p w14:paraId="14416400" w14:textId="77777777" w:rsidR="00637706" w:rsidRPr="00FB3E9C" w:rsidRDefault="00637706" w:rsidP="00637706">
      <w:pPr>
        <w:spacing w:line="360" w:lineRule="auto"/>
        <w:rPr>
          <w:rStyle w:val="fontstyle01"/>
          <w:rFonts w:ascii="Times New Roman" w:hAnsi="Times New Roman"/>
          <w:color w:val="auto"/>
        </w:rPr>
      </w:pP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Silver-coated mirror </w:t>
      </w:r>
      <w:r w:rsidRPr="00FB3E9C">
        <w:rPr>
          <w:rStyle w:val="fontstyle31"/>
          <w:rFonts w:ascii="Times New Roman" w:eastAsia="Times New Roman" w:hAnsi="Times New Roman"/>
          <w:color w:val="auto"/>
          <w:lang w:val="en-US"/>
        </w:rPr>
        <w:t xml:space="preserve">(11) </w:t>
      </w:r>
      <w:r w:rsidRPr="00FB3E9C">
        <w:rPr>
          <w:rStyle w:val="fontstyle01"/>
          <w:rFonts w:ascii="Times New Roman" w:eastAsia="Times New Roman" w:hAnsi="Times New Roman"/>
          <w:color w:val="auto"/>
          <w:lang w:val="en-US"/>
        </w:rPr>
        <w:t>(Thorlabs, PFR10-P01)</w:t>
      </w:r>
      <w:r w:rsidRPr="00FB3E9C">
        <w:rPr>
          <w:rFonts w:eastAsia="Times New Roman"/>
          <w:lang w:val="en-US"/>
        </w:rPr>
        <w:br/>
      </w: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Aperture for the region of interest localization of the examined sample </w:t>
      </w:r>
      <w:r w:rsidRPr="00FB3E9C">
        <w:rPr>
          <w:rStyle w:val="fontstyle31"/>
          <w:rFonts w:ascii="Times New Roman" w:eastAsia="Times New Roman" w:hAnsi="Times New Roman"/>
          <w:color w:val="auto"/>
          <w:lang w:val="en-US"/>
        </w:rPr>
        <w:t>(12)</w:t>
      </w:r>
      <w:r w:rsidRPr="00FB3E9C">
        <w:rPr>
          <w:rStyle w:val="fontstyle01"/>
          <w:rFonts w:ascii="Times New Roman" w:eastAsia="Times New Roman" w:hAnsi="Times New Roman"/>
          <w:color w:val="auto"/>
          <w:lang w:val="en-US"/>
        </w:rPr>
        <w:t>.</w:t>
      </w:r>
      <w:r w:rsidRPr="00FB3E9C">
        <w:rPr>
          <w:rFonts w:eastAsia="Times New Roman"/>
          <w:lang w:val="en-US"/>
        </w:rPr>
        <w:br/>
      </w: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20x objective </w:t>
      </w:r>
      <w:r w:rsidRPr="00FB3E9C">
        <w:rPr>
          <w:rStyle w:val="fontstyle31"/>
          <w:rFonts w:ascii="Times New Roman" w:eastAsia="Times New Roman" w:hAnsi="Times New Roman"/>
          <w:color w:val="auto"/>
          <w:lang w:val="en-US"/>
        </w:rPr>
        <w:t xml:space="preserve">(13) </w:t>
      </w:r>
      <w:r w:rsidRPr="00FB3E9C">
        <w:rPr>
          <w:rStyle w:val="fontstyle01"/>
          <w:rFonts w:ascii="Times New Roman" w:eastAsia="Times New Roman" w:hAnsi="Times New Roman"/>
          <w:color w:val="auto"/>
          <w:lang w:val="en-US"/>
        </w:rPr>
        <w:t>(</w:t>
      </w:r>
      <w:proofErr w:type="spellStart"/>
      <w:r w:rsidRPr="00FB3E9C">
        <w:rPr>
          <w:rStyle w:val="fontstyle01"/>
          <w:rFonts w:ascii="Times New Roman" w:eastAsia="Times New Roman" w:hAnsi="Times New Roman"/>
          <w:color w:val="auto"/>
          <w:lang w:val="en-US"/>
        </w:rPr>
        <w:t>LMplanFL</w:t>
      </w:r>
      <w:proofErr w:type="spellEnd"/>
      <w:r w:rsidRPr="00FB3E9C">
        <w:rPr>
          <w:rStyle w:val="fontstyle01"/>
          <w:rFonts w:ascii="Times New Roman" w:eastAsia="Times New Roman" w:hAnsi="Times New Roman"/>
          <w:color w:val="auto"/>
          <w:lang w:val="en-US"/>
        </w:rPr>
        <w:t>, 0</w:t>
      </w:r>
      <w:r w:rsidRPr="00FB3E9C">
        <w:rPr>
          <w:rStyle w:val="fontstyle51"/>
          <w:rFonts w:ascii="Times New Roman" w:eastAsia="Times New Roman" w:hAnsi="Times New Roman"/>
          <w:color w:val="auto"/>
          <w:sz w:val="24"/>
          <w:szCs w:val="24"/>
          <w:lang w:val="en-US"/>
        </w:rPr>
        <w:t>.</w:t>
      </w:r>
      <w:r w:rsidRPr="00FB3E9C">
        <w:rPr>
          <w:rStyle w:val="fontstyle01"/>
          <w:rFonts w:ascii="Times New Roman" w:eastAsia="Times New Roman" w:hAnsi="Times New Roman"/>
          <w:color w:val="auto"/>
          <w:lang w:val="en-US"/>
        </w:rPr>
        <w:t>40 NA, Olympus)</w:t>
      </w:r>
      <w:r w:rsidRPr="00FB3E9C">
        <w:rPr>
          <w:rFonts w:eastAsia="Times New Roman"/>
          <w:lang w:val="en-US"/>
        </w:rPr>
        <w:br/>
      </w: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400 </w:t>
      </w:r>
      <w:r w:rsidRPr="00FB3E9C">
        <w:rPr>
          <w:rStyle w:val="fontstyle51"/>
          <w:rFonts w:ascii="Times New Roman" w:eastAsia="Times New Roman" w:hAnsi="Times New Roman"/>
          <w:color w:val="auto"/>
          <w:sz w:val="24"/>
          <w:szCs w:val="24"/>
          <w:lang w:val="en-US"/>
        </w:rPr>
        <w:t xml:space="preserve">µm </w:t>
      </w:r>
      <w:r w:rsidRPr="00FB3E9C">
        <w:rPr>
          <w:rStyle w:val="fontstyle01"/>
          <w:rFonts w:ascii="Times New Roman" w:eastAsia="Times New Roman" w:hAnsi="Times New Roman"/>
          <w:color w:val="auto"/>
          <w:lang w:val="en-US"/>
        </w:rPr>
        <w:t xml:space="preserve">multimode fiber </w:t>
      </w:r>
      <w:r w:rsidRPr="00FB3E9C">
        <w:rPr>
          <w:rStyle w:val="fontstyle31"/>
          <w:rFonts w:ascii="Times New Roman" w:eastAsia="Times New Roman" w:hAnsi="Times New Roman"/>
          <w:color w:val="auto"/>
          <w:lang w:val="en-US"/>
        </w:rPr>
        <w:t xml:space="preserve">(14) </w:t>
      </w:r>
      <w:r w:rsidRPr="00FB3E9C">
        <w:rPr>
          <w:rStyle w:val="fontstyle01"/>
          <w:rFonts w:ascii="Times New Roman" w:eastAsia="Times New Roman" w:hAnsi="Times New Roman"/>
          <w:color w:val="auto"/>
          <w:lang w:val="en-US"/>
        </w:rPr>
        <w:t>(Thorlabs)</w:t>
      </w:r>
      <w:r w:rsidRPr="00FB3E9C">
        <w:rPr>
          <w:rFonts w:eastAsia="Times New Roman"/>
          <w:lang w:val="en-US"/>
        </w:rPr>
        <w:br/>
      </w: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A compact CCD Spectrometer </w:t>
      </w:r>
      <w:r w:rsidRPr="00FB3E9C">
        <w:rPr>
          <w:rStyle w:val="fontstyle31"/>
          <w:rFonts w:ascii="Times New Roman" w:eastAsia="Times New Roman" w:hAnsi="Times New Roman"/>
          <w:color w:val="auto"/>
          <w:lang w:val="en-US"/>
        </w:rPr>
        <w:t xml:space="preserve">(15) </w:t>
      </w:r>
      <w:r w:rsidRPr="00FB3E9C">
        <w:rPr>
          <w:rStyle w:val="fontstyle01"/>
          <w:rFonts w:ascii="Times New Roman" w:eastAsia="Times New Roman" w:hAnsi="Times New Roman"/>
          <w:color w:val="auto"/>
          <w:lang w:val="en-US"/>
        </w:rPr>
        <w:t xml:space="preserve">(Thorlabs, CCS100/M) with a 350 </w:t>
      </w:r>
      <w:r w:rsidRPr="00FB3E9C">
        <w:rPr>
          <w:rStyle w:val="fontstyle41"/>
          <w:rFonts w:ascii="Times New Roman" w:eastAsia="Times New Roman" w:hAnsi="Times New Roman"/>
          <w:color w:val="auto"/>
          <w:sz w:val="24"/>
          <w:szCs w:val="24"/>
          <w:lang w:val="en-US"/>
        </w:rPr>
        <w:t xml:space="preserve">- </w:t>
      </w:r>
      <w:r w:rsidRPr="00FB3E9C">
        <w:rPr>
          <w:rStyle w:val="fontstyle01"/>
          <w:rFonts w:ascii="Times New Roman" w:eastAsia="Times New Roman" w:hAnsi="Times New Roman"/>
          <w:color w:val="auto"/>
          <w:lang w:val="en-US"/>
        </w:rPr>
        <w:t xml:space="preserve">700 </w:t>
      </w:r>
      <w:r w:rsidRPr="00FB3E9C">
        <w:rPr>
          <w:rStyle w:val="fontstyle51"/>
          <w:rFonts w:ascii="Times New Roman" w:eastAsia="Times New Roman" w:hAnsi="Times New Roman"/>
          <w:color w:val="auto"/>
          <w:sz w:val="24"/>
          <w:szCs w:val="24"/>
          <w:lang w:val="en-US"/>
        </w:rPr>
        <w:t xml:space="preserve">nm </w:t>
      </w:r>
      <w:r w:rsidRPr="00FB3E9C">
        <w:rPr>
          <w:rStyle w:val="fontstyle01"/>
          <w:rFonts w:ascii="Times New Roman" w:eastAsia="Times New Roman" w:hAnsi="Times New Roman"/>
          <w:color w:val="auto"/>
          <w:lang w:val="en-US"/>
        </w:rPr>
        <w:t>wavelength range.</w:t>
      </w:r>
    </w:p>
    <w:p w14:paraId="2BA61198" w14:textId="77777777" w:rsidR="00637706" w:rsidRPr="00FB3E9C" w:rsidRDefault="00637706" w:rsidP="00637706">
      <w:pPr>
        <w:spacing w:line="360" w:lineRule="auto"/>
        <w:rPr>
          <w:rStyle w:val="fontstyle01"/>
          <w:rFonts w:ascii="Times New Roman" w:hAnsi="Times New Roman"/>
          <w:color w:val="auto"/>
          <w:lang w:val="en-US"/>
        </w:rPr>
      </w:pPr>
      <w:r w:rsidRPr="00FB3E9C">
        <w:rPr>
          <w:rStyle w:val="fontstyle01"/>
          <w:rFonts w:ascii="Times New Roman" w:eastAsia="Times New Roman" w:hAnsi="Times New Roman"/>
          <w:color w:val="auto"/>
          <w:lang w:val="en-US"/>
        </w:rPr>
        <w:t xml:space="preserve">For intensity interrogation, the setup was modified according to the following scheme. </w:t>
      </w:r>
    </w:p>
    <w:p w14:paraId="1CFDB389" w14:textId="77777777" w:rsidR="00637706" w:rsidRPr="00FB3E9C" w:rsidRDefault="00637706" w:rsidP="00637706">
      <w:pPr>
        <w:spacing w:line="360" w:lineRule="auto"/>
        <w:jc w:val="center"/>
        <w:rPr>
          <w:rStyle w:val="fontstyle01"/>
          <w:rFonts w:ascii="Times New Roman" w:hAnsi="Times New Roman"/>
          <w:b/>
          <w:bCs/>
          <w:color w:val="auto"/>
        </w:rPr>
      </w:pPr>
      <w:r w:rsidRPr="00FB3E9C">
        <w:rPr>
          <w:rFonts w:eastAsia="Times New Roman"/>
          <w:noProof/>
          <w:lang w:val="fr-FR" w:eastAsia="fr-FR"/>
        </w:rPr>
        <w:drawing>
          <wp:inline distT="0" distB="0" distL="0" distR="0" wp14:anchorId="0993FB98" wp14:editId="0D27A8A6">
            <wp:extent cx="5173640" cy="2509621"/>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061331" name=""/>
                    <pic:cNvPicPr>
                      <a:picLocks noChangeAspect="1"/>
                    </pic:cNvPicPr>
                  </pic:nvPicPr>
                  <pic:blipFill>
                    <a:blip r:embed="rId12"/>
                    <a:stretch/>
                  </pic:blipFill>
                  <pic:spPr bwMode="auto">
                    <a:xfrm>
                      <a:off x="0" y="0"/>
                      <a:ext cx="5173639" cy="2509620"/>
                    </a:xfrm>
                    <a:prstGeom prst="rect">
                      <a:avLst/>
                    </a:prstGeom>
                  </pic:spPr>
                </pic:pic>
              </a:graphicData>
            </a:graphic>
          </wp:inline>
        </w:drawing>
      </w:r>
    </w:p>
    <w:p w14:paraId="4BDD54E7" w14:textId="77777777" w:rsidR="00637706" w:rsidRPr="00FB3E9C" w:rsidRDefault="00637706" w:rsidP="00637706">
      <w:pPr>
        <w:spacing w:line="360" w:lineRule="auto"/>
        <w:jc w:val="center"/>
        <w:rPr>
          <w:rStyle w:val="fontstyle01"/>
          <w:rFonts w:ascii="Times New Roman" w:hAnsi="Times New Roman"/>
          <w:color w:val="auto"/>
          <w:lang w:val="en-US"/>
        </w:rPr>
      </w:pPr>
      <w:r w:rsidRPr="00FB3E9C">
        <w:rPr>
          <w:rStyle w:val="fontstyle01"/>
          <w:rFonts w:ascii="Times New Roman" w:eastAsia="Times New Roman" w:hAnsi="Times New Roman"/>
          <w:b/>
          <w:bCs/>
          <w:color w:val="auto"/>
          <w:lang w:val="en-US"/>
        </w:rPr>
        <w:t>Figure S2.</w:t>
      </w:r>
      <w:r w:rsidRPr="00FB3E9C">
        <w:rPr>
          <w:rStyle w:val="fontstyle01"/>
          <w:rFonts w:ascii="Times New Roman" w:eastAsia="Times New Roman" w:hAnsi="Times New Roman"/>
          <w:color w:val="auto"/>
          <w:lang w:val="en-US"/>
        </w:rPr>
        <w:t xml:space="preserve"> Schematic representation of optical setup used for intensity interrogation.</w:t>
      </w:r>
    </w:p>
    <w:p w14:paraId="21D1A63F" w14:textId="77777777" w:rsidR="00055432" w:rsidRPr="00FB3E9C" w:rsidRDefault="00055432" w:rsidP="00637706">
      <w:pPr>
        <w:spacing w:line="360" w:lineRule="auto"/>
        <w:rPr>
          <w:rStyle w:val="fontstyle01"/>
          <w:rFonts w:ascii="Times New Roman" w:eastAsia="Times New Roman" w:hAnsi="Times New Roman"/>
          <w:color w:val="auto"/>
          <w:lang w:val="en-US"/>
        </w:rPr>
      </w:pPr>
    </w:p>
    <w:p w14:paraId="050EFC5C" w14:textId="30901064" w:rsidR="00637706" w:rsidRPr="00FB3E9C" w:rsidRDefault="00637706" w:rsidP="00637706">
      <w:pPr>
        <w:spacing w:line="360" w:lineRule="auto"/>
        <w:rPr>
          <w:rStyle w:val="fontstyle01"/>
          <w:rFonts w:ascii="Times New Roman" w:hAnsi="Times New Roman"/>
          <w:color w:val="auto"/>
          <w:lang w:val="en-US"/>
        </w:rPr>
      </w:pPr>
      <w:r w:rsidRPr="00FB3E9C">
        <w:rPr>
          <w:rStyle w:val="fontstyle01"/>
          <w:rFonts w:ascii="Times New Roman" w:eastAsia="Times New Roman" w:hAnsi="Times New Roman"/>
          <w:color w:val="auto"/>
          <w:lang w:val="en-US"/>
        </w:rPr>
        <w:t xml:space="preserve">It has a similar configuration as the spectral setup except for the following changes: </w:t>
      </w:r>
    </w:p>
    <w:p w14:paraId="2AF4121E" w14:textId="77777777" w:rsidR="00637706" w:rsidRPr="00FB3E9C" w:rsidRDefault="00637706" w:rsidP="00637706">
      <w:pPr>
        <w:spacing w:line="360" w:lineRule="auto"/>
        <w:rPr>
          <w:rStyle w:val="fontstyle01"/>
          <w:rFonts w:ascii="Times New Roman" w:hAnsi="Times New Roman"/>
          <w:color w:val="auto"/>
          <w:lang w:val="en-US"/>
        </w:rPr>
      </w:pPr>
      <w:r w:rsidRPr="00FB3E9C">
        <w:rPr>
          <w:rStyle w:val="fontstyle21"/>
          <w:rFonts w:ascii="Times New Roman" w:eastAsia="Times New Roman" w:hAnsi="Times New Roman"/>
          <w:color w:val="auto"/>
          <w:lang w:val="en-US"/>
        </w:rPr>
        <w:lastRenderedPageBreak/>
        <w:t xml:space="preserve">• 565 </w:t>
      </w:r>
      <w:r w:rsidRPr="00FB3E9C">
        <w:rPr>
          <w:rStyle w:val="fontstyle21"/>
          <w:rFonts w:ascii="Times New Roman" w:eastAsia="Times New Roman" w:hAnsi="Times New Roman"/>
          <w:i w:val="0"/>
          <w:color w:val="auto"/>
          <w:lang w:val="en-US"/>
        </w:rPr>
        <w:t>nm</w:t>
      </w: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LED </w:t>
      </w:r>
      <w:r w:rsidRPr="00FB3E9C">
        <w:rPr>
          <w:rStyle w:val="fontstyle31"/>
          <w:rFonts w:ascii="Times New Roman" w:eastAsia="Times New Roman" w:hAnsi="Times New Roman"/>
          <w:color w:val="auto"/>
          <w:lang w:val="en-US"/>
        </w:rPr>
        <w:t xml:space="preserve">(1) </w:t>
      </w:r>
      <w:r w:rsidRPr="00FB3E9C">
        <w:rPr>
          <w:rStyle w:val="fontstyle01"/>
          <w:rFonts w:ascii="Times New Roman" w:eastAsia="Times New Roman" w:hAnsi="Times New Roman"/>
          <w:color w:val="auto"/>
          <w:lang w:val="en-US"/>
        </w:rPr>
        <w:t>(Thorlabs) generates light in a narrow bandwidth for intensity interrogation.</w:t>
      </w:r>
      <w:r w:rsidRPr="00FB3E9C">
        <w:rPr>
          <w:rFonts w:eastAsia="Times New Roman"/>
          <w:lang w:val="en-US"/>
        </w:rPr>
        <w:br/>
      </w: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1500 </w:t>
      </w:r>
      <w:r w:rsidRPr="00FB3E9C">
        <w:rPr>
          <w:rStyle w:val="fontstyle51"/>
          <w:rFonts w:ascii="Times New Roman" w:eastAsia="Times New Roman" w:hAnsi="Times New Roman"/>
          <w:color w:val="auto"/>
          <w:sz w:val="24"/>
          <w:szCs w:val="24"/>
          <w:lang w:val="en-US"/>
        </w:rPr>
        <w:t xml:space="preserve">µm </w:t>
      </w:r>
      <w:r w:rsidRPr="00FB3E9C">
        <w:rPr>
          <w:rStyle w:val="fontstyle01"/>
          <w:rFonts w:ascii="Times New Roman" w:eastAsia="Times New Roman" w:hAnsi="Times New Roman"/>
          <w:color w:val="auto"/>
          <w:lang w:val="en-US"/>
        </w:rPr>
        <w:t xml:space="preserve">multimode fiber </w:t>
      </w:r>
      <w:r w:rsidRPr="00FB3E9C">
        <w:rPr>
          <w:rStyle w:val="fontstyle31"/>
          <w:rFonts w:ascii="Times New Roman" w:eastAsia="Times New Roman" w:hAnsi="Times New Roman"/>
          <w:color w:val="auto"/>
          <w:lang w:val="en-US"/>
        </w:rPr>
        <w:t xml:space="preserve">(2) </w:t>
      </w:r>
      <w:r w:rsidRPr="00FB3E9C">
        <w:rPr>
          <w:rStyle w:val="fontstyle01"/>
          <w:rFonts w:ascii="Times New Roman" w:eastAsia="Times New Roman" w:hAnsi="Times New Roman"/>
          <w:color w:val="auto"/>
          <w:lang w:val="en-US"/>
        </w:rPr>
        <w:t>(Thorlabs, M93L02) that guides light from the LED to the</w:t>
      </w:r>
      <w:r w:rsidRPr="00FB3E9C">
        <w:rPr>
          <w:rFonts w:eastAsia="Times New Roman"/>
          <w:lang w:val="en-US"/>
        </w:rPr>
        <w:t xml:space="preserve"> </w:t>
      </w:r>
      <w:r w:rsidRPr="00FB3E9C">
        <w:rPr>
          <w:rStyle w:val="fontstyle01"/>
          <w:rFonts w:ascii="Times New Roman" w:eastAsia="Times New Roman" w:hAnsi="Times New Roman"/>
          <w:color w:val="auto"/>
          <w:lang w:val="en-US"/>
        </w:rPr>
        <w:t xml:space="preserve">optical setup in the 300 </w:t>
      </w:r>
      <w:r w:rsidRPr="00FB3E9C">
        <w:rPr>
          <w:rStyle w:val="fontstyle6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1200 </w:t>
      </w:r>
      <w:r w:rsidRPr="00FB3E9C">
        <w:rPr>
          <w:rStyle w:val="fontstyle51"/>
          <w:rFonts w:ascii="Times New Roman" w:eastAsia="Times New Roman" w:hAnsi="Times New Roman"/>
          <w:color w:val="auto"/>
          <w:sz w:val="24"/>
          <w:szCs w:val="24"/>
          <w:lang w:val="en-US"/>
        </w:rPr>
        <w:t xml:space="preserve">nm </w:t>
      </w:r>
      <w:r w:rsidRPr="00FB3E9C">
        <w:rPr>
          <w:rStyle w:val="fontstyle01"/>
          <w:rFonts w:ascii="Times New Roman" w:eastAsia="Times New Roman" w:hAnsi="Times New Roman"/>
          <w:color w:val="auto"/>
          <w:lang w:val="en-US"/>
        </w:rPr>
        <w:t>range.</w:t>
      </w:r>
      <w:r w:rsidRPr="00FB3E9C">
        <w:rPr>
          <w:rFonts w:eastAsia="Times New Roman"/>
          <w:lang w:val="en-US"/>
        </w:rPr>
        <w:br/>
      </w:r>
      <w:r w:rsidRPr="00FB3E9C">
        <w:rPr>
          <w:rStyle w:val="fontstyle21"/>
          <w:rFonts w:ascii="Times New Roman" w:eastAsia="Times New Roman" w:hAnsi="Times New Roman"/>
          <w:color w:val="auto"/>
          <w:lang w:val="en-US"/>
        </w:rPr>
        <w:t xml:space="preserve">• 560 </w:t>
      </w:r>
      <w:r w:rsidRPr="00FB3E9C">
        <w:rPr>
          <w:rStyle w:val="fontstyle21"/>
          <w:rFonts w:ascii="Times New Roman" w:eastAsia="Times New Roman" w:hAnsi="Times New Roman"/>
          <w:i w:val="0"/>
          <w:color w:val="auto"/>
          <w:lang w:val="en-US"/>
        </w:rPr>
        <w:t>nm</w:t>
      </w: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Band-pass filter </w:t>
      </w:r>
      <w:r w:rsidRPr="00FB3E9C">
        <w:rPr>
          <w:rStyle w:val="fontstyle31"/>
          <w:rFonts w:ascii="Times New Roman" w:eastAsia="Times New Roman" w:hAnsi="Times New Roman"/>
          <w:color w:val="auto"/>
          <w:lang w:val="en-US"/>
        </w:rPr>
        <w:t xml:space="preserve">(11) </w:t>
      </w:r>
      <w:r w:rsidRPr="00FB3E9C">
        <w:rPr>
          <w:rStyle w:val="fontstyle01"/>
          <w:rFonts w:ascii="Times New Roman" w:eastAsia="Times New Roman" w:hAnsi="Times New Roman"/>
          <w:color w:val="auto"/>
          <w:lang w:val="en-US"/>
        </w:rPr>
        <w:t xml:space="preserve">(Thorlabs) to reduce LEDs emission spectrum. </w:t>
      </w:r>
      <w:r w:rsidRPr="00FB3E9C">
        <w:rPr>
          <w:rFonts w:eastAsia="Times New Roman"/>
          <w:lang w:val="en-US"/>
        </w:rPr>
        <w:br/>
      </w: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A monochromatic camera with a scientific (s-) CMOS sensor (C11440, Orca-flash4.0LT,</w:t>
      </w:r>
      <w:r w:rsidRPr="00FB3E9C">
        <w:rPr>
          <w:rFonts w:eastAsia="Times New Roman"/>
          <w:lang w:val="en-US"/>
        </w:rPr>
        <w:t xml:space="preserve"> </w:t>
      </w:r>
      <w:r w:rsidRPr="00FB3E9C">
        <w:rPr>
          <w:rStyle w:val="fontstyle01"/>
          <w:rFonts w:ascii="Times New Roman" w:eastAsia="Times New Roman" w:hAnsi="Times New Roman"/>
          <w:color w:val="auto"/>
          <w:lang w:val="en-US"/>
        </w:rPr>
        <w:t xml:space="preserve">Hamamatsu) </w:t>
      </w:r>
      <w:r w:rsidRPr="00FB3E9C">
        <w:rPr>
          <w:rStyle w:val="fontstyle31"/>
          <w:rFonts w:ascii="Times New Roman" w:eastAsia="Times New Roman" w:hAnsi="Times New Roman"/>
          <w:color w:val="auto"/>
          <w:lang w:val="en-US"/>
        </w:rPr>
        <w:t xml:space="preserve">(12) </w:t>
      </w:r>
      <w:r w:rsidRPr="00FB3E9C">
        <w:rPr>
          <w:rStyle w:val="fontstyle01"/>
          <w:rFonts w:ascii="Times New Roman" w:eastAsia="Times New Roman" w:hAnsi="Times New Roman"/>
          <w:color w:val="auto"/>
          <w:lang w:val="en-US"/>
        </w:rPr>
        <w:t xml:space="preserve">with a 400 </w:t>
      </w:r>
      <w:r w:rsidRPr="00FB3E9C">
        <w:rPr>
          <w:rStyle w:val="fontstyle6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800 </w:t>
      </w:r>
      <w:r w:rsidRPr="00FB3E9C">
        <w:rPr>
          <w:rStyle w:val="fontstyle51"/>
          <w:rFonts w:ascii="Times New Roman" w:eastAsia="Times New Roman" w:hAnsi="Times New Roman"/>
          <w:color w:val="auto"/>
          <w:sz w:val="24"/>
          <w:szCs w:val="24"/>
          <w:lang w:val="en-US"/>
        </w:rPr>
        <w:t xml:space="preserve">nm </w:t>
      </w:r>
      <w:r w:rsidRPr="00FB3E9C">
        <w:rPr>
          <w:rStyle w:val="fontstyle01"/>
          <w:rFonts w:ascii="Times New Roman" w:eastAsia="Times New Roman" w:hAnsi="Times New Roman"/>
          <w:color w:val="auto"/>
          <w:lang w:val="en-US"/>
        </w:rPr>
        <w:t>work wavelength range.</w:t>
      </w:r>
    </w:p>
    <w:p w14:paraId="7067C151" w14:textId="77777777" w:rsidR="00637706" w:rsidRPr="00FB3E9C" w:rsidRDefault="00637706" w:rsidP="00637706">
      <w:pPr>
        <w:spacing w:line="360" w:lineRule="auto"/>
        <w:jc w:val="both"/>
        <w:rPr>
          <w:rStyle w:val="fontstyle01"/>
          <w:rFonts w:ascii="Times New Roman" w:hAnsi="Times New Roman"/>
          <w:color w:val="auto"/>
          <w:lang w:val="en-US"/>
        </w:rPr>
      </w:pPr>
      <w:r w:rsidRPr="00FB3E9C">
        <w:rPr>
          <w:rStyle w:val="fontstyle01"/>
          <w:rFonts w:ascii="Times New Roman" w:eastAsia="Times New Roman" w:hAnsi="Times New Roman"/>
          <w:color w:val="auto"/>
          <w:lang w:val="en-US"/>
        </w:rPr>
        <w:t xml:space="preserve">The light produced by the source </w:t>
      </w:r>
      <w:r w:rsidRPr="00FB3E9C">
        <w:rPr>
          <w:rStyle w:val="fontstyle31"/>
          <w:rFonts w:ascii="Times New Roman" w:eastAsia="Times New Roman" w:hAnsi="Times New Roman"/>
          <w:color w:val="auto"/>
          <w:lang w:val="en-US"/>
        </w:rPr>
        <w:t xml:space="preserve">(1) </w:t>
      </w:r>
      <w:r w:rsidRPr="00FB3E9C">
        <w:rPr>
          <w:rStyle w:val="fontstyle01"/>
          <w:rFonts w:ascii="Times New Roman" w:eastAsia="Times New Roman" w:hAnsi="Times New Roman"/>
          <w:color w:val="auto"/>
          <w:lang w:val="en-US"/>
        </w:rPr>
        <w:t xml:space="preserve">was guided through the multimode fiber </w:t>
      </w:r>
      <w:r w:rsidRPr="00FB3E9C">
        <w:rPr>
          <w:rStyle w:val="fontstyle31"/>
          <w:rFonts w:ascii="Times New Roman" w:eastAsia="Times New Roman" w:hAnsi="Times New Roman"/>
          <w:color w:val="auto"/>
          <w:lang w:val="en-US"/>
        </w:rPr>
        <w:t xml:space="preserve">(2) </w:t>
      </w:r>
      <w:r w:rsidRPr="00FB3E9C">
        <w:rPr>
          <w:rStyle w:val="fontstyle01"/>
          <w:rFonts w:ascii="Times New Roman" w:eastAsia="Times New Roman" w:hAnsi="Times New Roman"/>
          <w:color w:val="auto"/>
          <w:lang w:val="en-US"/>
        </w:rPr>
        <w:t xml:space="preserve">to the linear polarizer </w:t>
      </w:r>
      <w:r w:rsidRPr="00FB3E9C">
        <w:rPr>
          <w:rStyle w:val="fontstyle31"/>
          <w:rFonts w:ascii="Times New Roman" w:eastAsia="Times New Roman" w:hAnsi="Times New Roman"/>
          <w:color w:val="auto"/>
          <w:lang w:val="en-US"/>
        </w:rPr>
        <w:t>(4)</w:t>
      </w:r>
      <w:r w:rsidRPr="00FB3E9C">
        <w:rPr>
          <w:rStyle w:val="fontstyle01"/>
          <w:rFonts w:ascii="Times New Roman" w:eastAsia="Times New Roman" w:hAnsi="Times New Roman"/>
          <w:color w:val="auto"/>
          <w:lang w:val="en-US"/>
        </w:rPr>
        <w:t xml:space="preserve">. After, the linearly polarized light was reflected by the semi-reflecting mirror </w:t>
      </w:r>
      <w:r w:rsidRPr="00FB3E9C">
        <w:rPr>
          <w:rStyle w:val="fontstyle31"/>
          <w:rFonts w:ascii="Times New Roman" w:eastAsia="Times New Roman" w:hAnsi="Times New Roman"/>
          <w:color w:val="auto"/>
          <w:lang w:val="en-US"/>
        </w:rPr>
        <w:t xml:space="preserve">(5) </w:t>
      </w:r>
      <w:r w:rsidRPr="00FB3E9C">
        <w:rPr>
          <w:rStyle w:val="fontstyle01"/>
          <w:rFonts w:ascii="Times New Roman" w:eastAsia="Times New Roman" w:hAnsi="Times New Roman"/>
          <w:color w:val="auto"/>
          <w:lang w:val="en-US"/>
        </w:rPr>
        <w:t xml:space="preserve">towards the IC and injected by 4x objective </w:t>
      </w:r>
      <w:r w:rsidRPr="00FB3E9C">
        <w:rPr>
          <w:rStyle w:val="fontstyle31"/>
          <w:rFonts w:ascii="Times New Roman" w:eastAsia="Times New Roman" w:hAnsi="Times New Roman"/>
          <w:color w:val="auto"/>
          <w:lang w:val="en-US"/>
        </w:rPr>
        <w:t xml:space="preserve">(6) </w:t>
      </w:r>
      <w:r w:rsidRPr="00FB3E9C">
        <w:rPr>
          <w:rStyle w:val="fontstyle01"/>
          <w:rFonts w:ascii="Times New Roman" w:eastAsia="Times New Roman" w:hAnsi="Times New Roman"/>
          <w:color w:val="auto"/>
          <w:lang w:val="en-US"/>
        </w:rPr>
        <w:t>through the non-coated face of the sample. The injected light propagated to the treated side and exhibited an interferometric phenomenon while probing the tested medium. The back-reflected light modulated by the tested medium was collected by the same 4x</w:t>
      </w:r>
      <w:r w:rsidRPr="00FB3E9C">
        <w:rPr>
          <w:rStyle w:val="fontstyle41"/>
          <w:rFonts w:ascii="Times New Roman" w:eastAsia="Times New Roman" w:hAnsi="Times New Roman"/>
          <w:color w:val="auto"/>
          <w:sz w:val="24"/>
          <w:szCs w:val="24"/>
          <w:lang w:val="en-US"/>
        </w:rPr>
        <w:t xml:space="preserve"> </w:t>
      </w:r>
      <w:r w:rsidRPr="00FB3E9C">
        <w:rPr>
          <w:rStyle w:val="fontstyle01"/>
          <w:rFonts w:ascii="Times New Roman" w:eastAsia="Times New Roman" w:hAnsi="Times New Roman"/>
          <w:color w:val="auto"/>
          <w:lang w:val="en-US"/>
        </w:rPr>
        <w:t xml:space="preserve">objective </w:t>
      </w:r>
      <w:r w:rsidRPr="00FB3E9C">
        <w:rPr>
          <w:rStyle w:val="fontstyle31"/>
          <w:rFonts w:ascii="Times New Roman" w:eastAsia="Times New Roman" w:hAnsi="Times New Roman"/>
          <w:color w:val="auto"/>
          <w:lang w:val="en-US"/>
        </w:rPr>
        <w:t xml:space="preserve">(6) </w:t>
      </w:r>
      <w:r w:rsidRPr="00FB3E9C">
        <w:rPr>
          <w:rStyle w:val="fontstyle01"/>
          <w:rFonts w:ascii="Times New Roman" w:eastAsia="Times New Roman" w:hAnsi="Times New Roman"/>
          <w:color w:val="auto"/>
          <w:lang w:val="en-US"/>
        </w:rPr>
        <w:t xml:space="preserve">and propagated through the semi-reflecting mirror </w:t>
      </w:r>
      <w:r w:rsidRPr="00FB3E9C">
        <w:rPr>
          <w:rStyle w:val="fontstyle31"/>
          <w:rFonts w:ascii="Times New Roman" w:eastAsia="Times New Roman" w:hAnsi="Times New Roman"/>
          <w:color w:val="auto"/>
          <w:lang w:val="en-US"/>
        </w:rPr>
        <w:t>(5)</w:t>
      </w:r>
      <w:r w:rsidRPr="00FB3E9C">
        <w:rPr>
          <w:rStyle w:val="fontstyle01"/>
          <w:rFonts w:ascii="Times New Roman" w:eastAsia="Times New Roman" w:hAnsi="Times New Roman"/>
          <w:color w:val="auto"/>
          <w:lang w:val="en-US"/>
        </w:rPr>
        <w:t xml:space="preserve">, analyzer </w:t>
      </w:r>
      <w:r w:rsidRPr="00FB3E9C">
        <w:rPr>
          <w:rStyle w:val="fontstyle31"/>
          <w:rFonts w:ascii="Times New Roman" w:eastAsia="Times New Roman" w:hAnsi="Times New Roman"/>
          <w:color w:val="auto"/>
          <w:lang w:val="en-US"/>
        </w:rPr>
        <w:t>(9)</w:t>
      </w:r>
      <w:r w:rsidRPr="00FB3E9C">
        <w:rPr>
          <w:rStyle w:val="fontstyle01"/>
          <w:rFonts w:ascii="Times New Roman" w:eastAsia="Times New Roman" w:hAnsi="Times New Roman"/>
          <w:color w:val="auto"/>
          <w:lang w:val="en-US"/>
        </w:rPr>
        <w:t xml:space="preserve">, and tube lens </w:t>
      </w:r>
      <w:r w:rsidRPr="00FB3E9C">
        <w:rPr>
          <w:rStyle w:val="fontstyle31"/>
          <w:rFonts w:ascii="Times New Roman" w:eastAsia="Times New Roman" w:hAnsi="Times New Roman"/>
          <w:color w:val="auto"/>
          <w:lang w:val="en-US"/>
        </w:rPr>
        <w:t xml:space="preserve">(10) </w:t>
      </w:r>
      <w:r w:rsidRPr="00FB3E9C">
        <w:rPr>
          <w:rStyle w:val="fontstyle01"/>
          <w:rFonts w:ascii="Times New Roman" w:eastAsia="Times New Roman" w:hAnsi="Times New Roman"/>
          <w:color w:val="auto"/>
          <w:lang w:val="en-US"/>
        </w:rPr>
        <w:t>to:</w:t>
      </w:r>
    </w:p>
    <w:p w14:paraId="57703803" w14:textId="77777777" w:rsidR="00637706" w:rsidRPr="00FB3E9C" w:rsidRDefault="00637706" w:rsidP="00637706">
      <w:pPr>
        <w:spacing w:line="360" w:lineRule="auto"/>
        <w:rPr>
          <w:rStyle w:val="fontstyle01"/>
          <w:rFonts w:ascii="Times New Roman" w:hAnsi="Times New Roman"/>
          <w:color w:val="auto"/>
        </w:rPr>
      </w:pPr>
      <w:r w:rsidRPr="00FB3E9C">
        <w:rPr>
          <w:rStyle w:val="fontstyle01"/>
          <w:rFonts w:ascii="Times New Roman" w:eastAsia="Times New Roman" w:hAnsi="Times New Roman"/>
          <w:color w:val="auto"/>
        </w:rPr>
        <w:t>For the spectral interrogation:</w:t>
      </w:r>
    </w:p>
    <w:p w14:paraId="0721A109" w14:textId="77777777" w:rsidR="00637706" w:rsidRPr="00FB3E9C" w:rsidRDefault="00637706" w:rsidP="00637706">
      <w:pPr>
        <w:pStyle w:val="ListParagraph"/>
        <w:numPr>
          <w:ilvl w:val="0"/>
          <w:numId w:val="1"/>
        </w:numPr>
        <w:spacing w:line="360" w:lineRule="auto"/>
        <w:rPr>
          <w:rFonts w:ascii="Times New Roman" w:hAnsi="Times New Roman" w:cs="Times New Roman"/>
          <w:sz w:val="24"/>
          <w:szCs w:val="24"/>
          <w:lang w:val="en-US"/>
        </w:rPr>
      </w:pPr>
      <w:r w:rsidRPr="00FB3E9C">
        <w:rPr>
          <w:rStyle w:val="fontstyle01"/>
          <w:rFonts w:ascii="Times New Roman" w:eastAsia="Times New Roman" w:hAnsi="Times New Roman" w:cs="Times New Roman"/>
          <w:color w:val="auto"/>
          <w:lang w:val="en-US"/>
        </w:rPr>
        <w:t xml:space="preserve">the silver-coated mirror </w:t>
      </w:r>
      <w:r w:rsidRPr="00FB3E9C">
        <w:rPr>
          <w:rStyle w:val="fontstyle31"/>
          <w:rFonts w:ascii="Times New Roman" w:eastAsia="Times New Roman" w:hAnsi="Times New Roman" w:cs="Times New Roman"/>
          <w:color w:val="auto"/>
          <w:lang w:val="en-US"/>
        </w:rPr>
        <w:t>(11)</w:t>
      </w:r>
      <w:r w:rsidRPr="00FB3E9C">
        <w:rPr>
          <w:rStyle w:val="fontstyle01"/>
          <w:rFonts w:ascii="Times New Roman" w:eastAsia="Times New Roman" w:hAnsi="Times New Roman" w:cs="Times New Roman"/>
          <w:color w:val="auto"/>
          <w:lang w:val="en-US"/>
        </w:rPr>
        <w:t xml:space="preserve">. The light reflected by the silver-coated mirror </w:t>
      </w:r>
      <w:r w:rsidRPr="00FB3E9C">
        <w:rPr>
          <w:rStyle w:val="fontstyle31"/>
          <w:rFonts w:ascii="Times New Roman" w:eastAsia="Times New Roman" w:hAnsi="Times New Roman" w:cs="Times New Roman"/>
          <w:color w:val="auto"/>
          <w:lang w:val="en-US"/>
        </w:rPr>
        <w:t xml:space="preserve">(11) </w:t>
      </w:r>
      <w:r w:rsidRPr="00FB3E9C">
        <w:rPr>
          <w:rStyle w:val="fontstyle01"/>
          <w:rFonts w:ascii="Times New Roman" w:eastAsia="Times New Roman" w:hAnsi="Times New Roman" w:cs="Times New Roman"/>
          <w:color w:val="auto"/>
          <w:lang w:val="en-US"/>
        </w:rPr>
        <w:t xml:space="preserve">went through an aperture </w:t>
      </w:r>
      <w:r w:rsidRPr="00FB3E9C">
        <w:rPr>
          <w:rStyle w:val="fontstyle31"/>
          <w:rFonts w:ascii="Times New Roman" w:eastAsia="Times New Roman" w:hAnsi="Times New Roman" w:cs="Times New Roman"/>
          <w:color w:val="auto"/>
          <w:lang w:val="en-US"/>
        </w:rPr>
        <w:t xml:space="preserve">(12) </w:t>
      </w:r>
      <w:r w:rsidRPr="00FB3E9C">
        <w:rPr>
          <w:rStyle w:val="fontstyle01"/>
          <w:rFonts w:ascii="Times New Roman" w:eastAsia="Times New Roman" w:hAnsi="Times New Roman" w:cs="Times New Roman"/>
          <w:color w:val="auto"/>
          <w:lang w:val="en-US"/>
        </w:rPr>
        <w:t>that cut off the signal that was not coming from IC and was injected by the 20</w:t>
      </w:r>
      <w:r w:rsidRPr="00FB3E9C">
        <w:rPr>
          <w:rStyle w:val="fontstyle41"/>
          <w:rFonts w:ascii="Times New Roman" w:eastAsia="Times New Roman" w:hAnsi="Times New Roman" w:cs="Times New Roman"/>
          <w:color w:val="auto"/>
          <w:sz w:val="24"/>
          <w:szCs w:val="24"/>
          <w:lang w:val="en-US"/>
        </w:rPr>
        <w:t xml:space="preserve">x </w:t>
      </w:r>
      <w:r w:rsidRPr="00FB3E9C">
        <w:rPr>
          <w:rStyle w:val="fontstyle01"/>
          <w:rFonts w:ascii="Times New Roman" w:eastAsia="Times New Roman" w:hAnsi="Times New Roman" w:cs="Times New Roman"/>
          <w:color w:val="auto"/>
          <w:lang w:val="en-US"/>
        </w:rPr>
        <w:t xml:space="preserve">objective </w:t>
      </w:r>
      <w:r w:rsidRPr="00FB3E9C">
        <w:rPr>
          <w:rStyle w:val="fontstyle31"/>
          <w:rFonts w:ascii="Times New Roman" w:eastAsia="Times New Roman" w:hAnsi="Times New Roman" w:cs="Times New Roman"/>
          <w:color w:val="auto"/>
          <w:lang w:val="en-US"/>
        </w:rPr>
        <w:t xml:space="preserve">(13) </w:t>
      </w:r>
      <w:r w:rsidRPr="00FB3E9C">
        <w:rPr>
          <w:rStyle w:val="fontstyle01"/>
          <w:rFonts w:ascii="Times New Roman" w:eastAsia="Times New Roman" w:hAnsi="Times New Roman" w:cs="Times New Roman"/>
          <w:color w:val="auto"/>
          <w:lang w:val="en-US"/>
        </w:rPr>
        <w:t xml:space="preserve">inside 400 </w:t>
      </w:r>
      <w:r w:rsidRPr="00FB3E9C">
        <w:rPr>
          <w:rStyle w:val="fontstyle51"/>
          <w:rFonts w:ascii="Times New Roman" w:eastAsia="Times New Roman" w:hAnsi="Times New Roman" w:cs="Times New Roman"/>
          <w:color w:val="auto"/>
          <w:sz w:val="24"/>
          <w:szCs w:val="24"/>
          <w:lang w:val="en-US"/>
        </w:rPr>
        <w:t xml:space="preserve">µm </w:t>
      </w:r>
      <w:r w:rsidRPr="00FB3E9C">
        <w:rPr>
          <w:rStyle w:val="fontstyle01"/>
          <w:rFonts w:ascii="Times New Roman" w:eastAsia="Times New Roman" w:hAnsi="Times New Roman" w:cs="Times New Roman"/>
          <w:color w:val="auto"/>
          <w:lang w:val="en-US"/>
        </w:rPr>
        <w:t xml:space="preserve">multimode fiber </w:t>
      </w:r>
      <w:r w:rsidRPr="00FB3E9C">
        <w:rPr>
          <w:rStyle w:val="fontstyle31"/>
          <w:rFonts w:ascii="Times New Roman" w:eastAsia="Times New Roman" w:hAnsi="Times New Roman" w:cs="Times New Roman"/>
          <w:color w:val="auto"/>
          <w:lang w:val="en-US"/>
        </w:rPr>
        <w:t>(14)</w:t>
      </w:r>
      <w:r w:rsidRPr="00FB3E9C">
        <w:rPr>
          <w:rStyle w:val="fontstyle01"/>
          <w:rFonts w:ascii="Times New Roman" w:eastAsia="Times New Roman" w:hAnsi="Times New Roman" w:cs="Times New Roman"/>
          <w:color w:val="auto"/>
          <w:lang w:val="en-US"/>
        </w:rPr>
        <w:t>.</w:t>
      </w:r>
    </w:p>
    <w:p w14:paraId="302B96DC" w14:textId="77777777" w:rsidR="00637706" w:rsidRPr="00FB3E9C" w:rsidRDefault="00637706" w:rsidP="00637706">
      <w:pPr>
        <w:pStyle w:val="ListParagraph"/>
        <w:numPr>
          <w:ilvl w:val="0"/>
          <w:numId w:val="1"/>
        </w:numPr>
        <w:spacing w:line="360" w:lineRule="auto"/>
        <w:rPr>
          <w:rStyle w:val="fontstyle01"/>
          <w:rFonts w:ascii="Times New Roman" w:hAnsi="Times New Roman" w:cs="Times New Roman"/>
          <w:color w:val="auto"/>
          <w:lang w:val="en-US"/>
        </w:rPr>
      </w:pPr>
      <w:r w:rsidRPr="00FB3E9C">
        <w:rPr>
          <w:rStyle w:val="fontstyle01"/>
          <w:rFonts w:ascii="Times New Roman" w:eastAsia="Times New Roman" w:hAnsi="Times New Roman" w:cs="Times New Roman"/>
          <w:color w:val="auto"/>
          <w:lang w:val="en-US"/>
        </w:rPr>
        <w:t xml:space="preserve">Finally, the compact CCD Spectrometer </w:t>
      </w:r>
      <w:r w:rsidRPr="00FB3E9C">
        <w:rPr>
          <w:rStyle w:val="fontstyle31"/>
          <w:rFonts w:ascii="Times New Roman" w:eastAsia="Times New Roman" w:hAnsi="Times New Roman" w:cs="Times New Roman"/>
          <w:color w:val="auto"/>
          <w:lang w:val="en-US"/>
        </w:rPr>
        <w:t>(15)</w:t>
      </w:r>
      <w:r w:rsidRPr="00FB3E9C">
        <w:rPr>
          <w:rStyle w:val="fontstyle01"/>
          <w:rFonts w:ascii="Times New Roman" w:eastAsia="Times New Roman" w:hAnsi="Times New Roman" w:cs="Times New Roman"/>
          <w:color w:val="auto"/>
          <w:lang w:val="en-US"/>
        </w:rPr>
        <w:t xml:space="preserve"> detected the light from the waveguide assembly.</w:t>
      </w:r>
    </w:p>
    <w:p w14:paraId="13473F6E" w14:textId="77777777" w:rsidR="00637706" w:rsidRPr="00FB3E9C" w:rsidRDefault="00637706" w:rsidP="00637706">
      <w:pPr>
        <w:spacing w:line="360" w:lineRule="auto"/>
        <w:rPr>
          <w:rStyle w:val="fontstyle01"/>
          <w:rFonts w:ascii="Times New Roman" w:hAnsi="Times New Roman"/>
          <w:color w:val="auto"/>
        </w:rPr>
      </w:pPr>
      <w:r w:rsidRPr="00FB3E9C">
        <w:rPr>
          <w:rStyle w:val="fontstyle01"/>
          <w:rFonts w:ascii="Times New Roman" w:eastAsia="Times New Roman" w:hAnsi="Times New Roman"/>
          <w:color w:val="auto"/>
        </w:rPr>
        <w:t>For the intensity interrogation:</w:t>
      </w:r>
    </w:p>
    <w:p w14:paraId="2F5919B5" w14:textId="77777777" w:rsidR="00637706" w:rsidRPr="00FB3E9C" w:rsidRDefault="00637706" w:rsidP="00637706">
      <w:pPr>
        <w:pStyle w:val="ListParagraph"/>
        <w:numPr>
          <w:ilvl w:val="0"/>
          <w:numId w:val="1"/>
        </w:numPr>
        <w:spacing w:line="360" w:lineRule="auto"/>
        <w:rPr>
          <w:rFonts w:ascii="Times New Roman" w:hAnsi="Times New Roman" w:cs="Times New Roman"/>
          <w:sz w:val="24"/>
          <w:szCs w:val="24"/>
          <w:lang w:val="en-US"/>
        </w:rPr>
      </w:pPr>
      <w:r w:rsidRPr="00FB3E9C">
        <w:rPr>
          <w:rStyle w:val="fontstyle01"/>
          <w:rFonts w:ascii="Times New Roman" w:eastAsia="Times New Roman" w:hAnsi="Times New Roman" w:cs="Times New Roman"/>
          <w:color w:val="auto"/>
          <w:lang w:val="en-US"/>
        </w:rPr>
        <w:t xml:space="preserve">a 560 nm band-pass filter </w:t>
      </w:r>
      <w:r w:rsidRPr="00FB3E9C">
        <w:rPr>
          <w:rStyle w:val="fontstyle31"/>
          <w:rFonts w:ascii="Times New Roman" w:eastAsia="Times New Roman" w:hAnsi="Times New Roman" w:cs="Times New Roman"/>
          <w:color w:val="auto"/>
          <w:lang w:val="en-US"/>
        </w:rPr>
        <w:t>(11)</w:t>
      </w:r>
      <w:r w:rsidRPr="00FB3E9C">
        <w:rPr>
          <w:rStyle w:val="fontstyle01"/>
          <w:rFonts w:ascii="Times New Roman" w:eastAsia="Times New Roman" w:hAnsi="Times New Roman" w:cs="Times New Roman"/>
          <w:color w:val="auto"/>
          <w:lang w:val="en-US"/>
        </w:rPr>
        <w:t xml:space="preserve">. The band-pass filter let the light be transmitted in a specific bandwidth, where it was recorded by an s-CMOS camera </w:t>
      </w:r>
      <w:r w:rsidRPr="00FB3E9C">
        <w:rPr>
          <w:rStyle w:val="fontstyle31"/>
          <w:rFonts w:ascii="Times New Roman" w:eastAsia="Times New Roman" w:hAnsi="Times New Roman" w:cs="Times New Roman"/>
          <w:color w:val="auto"/>
          <w:lang w:val="en-US"/>
        </w:rPr>
        <w:t>(12)</w:t>
      </w:r>
      <w:r w:rsidRPr="00FB3E9C">
        <w:rPr>
          <w:rStyle w:val="fontstyle01"/>
          <w:rFonts w:ascii="Times New Roman" w:eastAsia="Times New Roman" w:hAnsi="Times New Roman" w:cs="Times New Roman"/>
          <w:color w:val="auto"/>
          <w:lang w:val="en-US"/>
        </w:rPr>
        <w:t>.</w:t>
      </w:r>
    </w:p>
    <w:p w14:paraId="083BF7D2" w14:textId="77777777" w:rsidR="00637706" w:rsidRPr="00FB3E9C" w:rsidRDefault="00637706" w:rsidP="00637706">
      <w:pPr>
        <w:spacing w:line="360" w:lineRule="auto"/>
        <w:rPr>
          <w:rStyle w:val="fontstyle01"/>
          <w:rFonts w:ascii="Times New Roman" w:hAnsi="Times New Roman"/>
          <w:color w:val="auto"/>
          <w:lang w:val="en-US"/>
        </w:rPr>
      </w:pPr>
      <w:r w:rsidRPr="00FB3E9C">
        <w:rPr>
          <w:rStyle w:val="fontstyle01"/>
          <w:rFonts w:ascii="Times New Roman" w:eastAsia="Times New Roman" w:hAnsi="Times New Roman"/>
          <w:color w:val="auto"/>
          <w:lang w:val="en-US"/>
        </w:rPr>
        <w:t>For the fluorescence observation:</w:t>
      </w:r>
    </w:p>
    <w:p w14:paraId="7F9ED634" w14:textId="77777777" w:rsidR="00637706" w:rsidRPr="00FB3E9C" w:rsidRDefault="00637706" w:rsidP="00637706">
      <w:pPr>
        <w:spacing w:line="360" w:lineRule="auto"/>
        <w:jc w:val="both"/>
        <w:rPr>
          <w:rStyle w:val="fontstyle01"/>
          <w:rFonts w:ascii="Times New Roman" w:hAnsi="Times New Roman"/>
          <w:color w:val="auto"/>
          <w:lang w:val="en-US"/>
        </w:rPr>
      </w:pPr>
      <w:r w:rsidRPr="00FB3E9C">
        <w:rPr>
          <w:rStyle w:val="fontstyle01"/>
          <w:rFonts w:ascii="Times New Roman" w:eastAsia="Times New Roman" w:hAnsi="Times New Roman"/>
          <w:color w:val="auto"/>
          <w:lang w:val="en-US"/>
        </w:rPr>
        <w:t>The LED, reflecting-unit mirror, and band-pass filter were replaced for fluorescence observation as follows:</w:t>
      </w:r>
    </w:p>
    <w:p w14:paraId="0B8C7B76" w14:textId="77777777" w:rsidR="00637706" w:rsidRPr="00FB3E9C" w:rsidRDefault="00637706" w:rsidP="00637706">
      <w:pPr>
        <w:spacing w:line="360" w:lineRule="auto"/>
        <w:rPr>
          <w:rStyle w:val="fontstyle01"/>
          <w:rFonts w:ascii="Times New Roman" w:eastAsia="Times New Roman" w:hAnsi="Times New Roman"/>
          <w:color w:val="auto"/>
          <w:lang w:val="en-US"/>
        </w:rPr>
      </w:pP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490 </w:t>
      </w:r>
      <w:r w:rsidRPr="00FB3E9C">
        <w:rPr>
          <w:rStyle w:val="fontstyle21"/>
          <w:rFonts w:ascii="Times New Roman" w:eastAsia="Times New Roman" w:hAnsi="Times New Roman"/>
          <w:i w:val="0"/>
          <w:color w:val="auto"/>
          <w:lang w:val="en-US"/>
        </w:rPr>
        <w:t>nm</w:t>
      </w: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LED </w:t>
      </w:r>
      <w:r w:rsidRPr="00FB3E9C">
        <w:rPr>
          <w:rStyle w:val="fontstyle31"/>
          <w:rFonts w:ascii="Times New Roman" w:eastAsia="Times New Roman" w:hAnsi="Times New Roman"/>
          <w:color w:val="auto"/>
          <w:lang w:val="en-US"/>
        </w:rPr>
        <w:t xml:space="preserve">(1) </w:t>
      </w:r>
      <w:r w:rsidRPr="00FB3E9C">
        <w:rPr>
          <w:rStyle w:val="fontstyle01"/>
          <w:rFonts w:ascii="Times New Roman" w:eastAsia="Times New Roman" w:hAnsi="Times New Roman"/>
          <w:color w:val="auto"/>
          <w:lang w:val="en-US"/>
        </w:rPr>
        <w:t>(Thorlabs) to excite the fluorescent dye.</w:t>
      </w:r>
      <w:r w:rsidRPr="00FB3E9C">
        <w:rPr>
          <w:rFonts w:eastAsia="Times New Roman"/>
          <w:lang w:val="en-US"/>
        </w:rPr>
        <w:br/>
      </w: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dichroic mirror (reflection band: 420 </w:t>
      </w:r>
      <w:r w:rsidRPr="00FB3E9C">
        <w:rPr>
          <w:rStyle w:val="fontstyle41"/>
          <w:rFonts w:ascii="Times New Roman" w:eastAsia="Times New Roman" w:hAnsi="Times New Roman"/>
          <w:color w:val="auto"/>
          <w:sz w:val="24"/>
          <w:szCs w:val="24"/>
          <w:lang w:val="en-US"/>
        </w:rPr>
        <w:t xml:space="preserve">- </w:t>
      </w:r>
      <w:r w:rsidRPr="00FB3E9C">
        <w:rPr>
          <w:rStyle w:val="fontstyle01"/>
          <w:rFonts w:ascii="Times New Roman" w:eastAsia="Times New Roman" w:hAnsi="Times New Roman"/>
          <w:color w:val="auto"/>
          <w:lang w:val="en-US"/>
        </w:rPr>
        <w:t xml:space="preserve">585 </w:t>
      </w:r>
      <w:r w:rsidRPr="00FB3E9C">
        <w:rPr>
          <w:rStyle w:val="fontstyle21"/>
          <w:rFonts w:ascii="Times New Roman" w:eastAsia="Times New Roman" w:hAnsi="Times New Roman"/>
          <w:i w:val="0"/>
          <w:color w:val="auto"/>
          <w:lang w:val="en-US"/>
        </w:rPr>
        <w:t>nm</w:t>
      </w:r>
      <w:r w:rsidRPr="00FB3E9C">
        <w:rPr>
          <w:rStyle w:val="fontstyle01"/>
          <w:rFonts w:ascii="Times New Roman" w:eastAsia="Times New Roman" w:hAnsi="Times New Roman"/>
          <w:color w:val="auto"/>
          <w:lang w:val="en-US"/>
        </w:rPr>
        <w:t>; transmitted band: 565</w:t>
      </w:r>
      <w:r w:rsidRPr="00FB3E9C">
        <w:rPr>
          <w:rStyle w:val="fontstyle41"/>
          <w:rFonts w:ascii="Times New Roman" w:eastAsia="Times New Roman" w:hAnsi="Times New Roman"/>
          <w:color w:val="auto"/>
          <w:sz w:val="24"/>
          <w:szCs w:val="24"/>
          <w:lang w:val="en-US"/>
        </w:rPr>
        <w:t>-</w:t>
      </w:r>
      <w:r w:rsidRPr="00FB3E9C">
        <w:rPr>
          <w:rStyle w:val="fontstyle01"/>
          <w:rFonts w:ascii="Times New Roman" w:eastAsia="Times New Roman" w:hAnsi="Times New Roman"/>
          <w:color w:val="auto"/>
          <w:lang w:val="en-US"/>
        </w:rPr>
        <w:t xml:space="preserve">750 </w:t>
      </w:r>
      <w:r w:rsidRPr="00FB3E9C">
        <w:rPr>
          <w:rStyle w:val="fontstyle21"/>
          <w:rFonts w:ascii="Times New Roman" w:eastAsia="Times New Roman" w:hAnsi="Times New Roman"/>
          <w:i w:val="0"/>
          <w:color w:val="auto"/>
          <w:lang w:val="en-US"/>
        </w:rPr>
        <w:t>nm</w:t>
      </w:r>
      <w:r w:rsidRPr="00FB3E9C">
        <w:rPr>
          <w:rStyle w:val="fontstyle01"/>
          <w:rFonts w:ascii="Times New Roman" w:eastAsia="Times New Roman" w:hAnsi="Times New Roman"/>
          <w:color w:val="auto"/>
          <w:lang w:val="en-US"/>
        </w:rPr>
        <w:t xml:space="preserve">) that was adapted for fluorescence dye excitation and emission spectrum </w:t>
      </w:r>
      <w:r w:rsidRPr="00FB3E9C">
        <w:rPr>
          <w:rStyle w:val="fontstyle31"/>
          <w:rFonts w:ascii="Times New Roman" w:eastAsia="Times New Roman" w:hAnsi="Times New Roman"/>
          <w:color w:val="auto"/>
          <w:lang w:val="en-US"/>
        </w:rPr>
        <w:t xml:space="preserve">(5) </w:t>
      </w:r>
      <w:r w:rsidRPr="00FB3E9C">
        <w:rPr>
          <w:rStyle w:val="fontstyle01"/>
          <w:rFonts w:ascii="Times New Roman" w:eastAsia="Times New Roman" w:hAnsi="Times New Roman"/>
          <w:color w:val="auto"/>
          <w:lang w:val="en-US"/>
        </w:rPr>
        <w:t>(Thorlabs)</w:t>
      </w:r>
      <w:r w:rsidRPr="00FB3E9C">
        <w:rPr>
          <w:rFonts w:eastAsia="Times New Roman"/>
          <w:lang w:val="en-US"/>
        </w:rPr>
        <w:br/>
      </w: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578 </w:t>
      </w:r>
      <w:r w:rsidRPr="00FB3E9C">
        <w:rPr>
          <w:rStyle w:val="fontstyle21"/>
          <w:rFonts w:ascii="Times New Roman" w:eastAsia="Times New Roman" w:hAnsi="Times New Roman"/>
          <w:i w:val="0"/>
          <w:color w:val="auto"/>
          <w:lang w:val="en-US"/>
        </w:rPr>
        <w:t>nm</w:t>
      </w:r>
      <w:r w:rsidRPr="00FB3E9C">
        <w:rPr>
          <w:rStyle w:val="fontstyle2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band-pass filter </w:t>
      </w:r>
      <w:r w:rsidRPr="00FB3E9C">
        <w:rPr>
          <w:rStyle w:val="fontstyle31"/>
          <w:rFonts w:ascii="Times New Roman" w:eastAsia="Times New Roman" w:hAnsi="Times New Roman"/>
          <w:color w:val="auto"/>
          <w:lang w:val="en-US"/>
        </w:rPr>
        <w:t xml:space="preserve">(11) </w:t>
      </w:r>
      <w:r w:rsidRPr="00FB3E9C">
        <w:rPr>
          <w:rStyle w:val="fontstyle01"/>
          <w:rFonts w:ascii="Times New Roman" w:eastAsia="Times New Roman" w:hAnsi="Times New Roman"/>
          <w:color w:val="auto"/>
          <w:lang w:val="en-US"/>
        </w:rPr>
        <w:t>(Thorlabs) that corresponds to the emission of fluorescence dye.</w:t>
      </w:r>
    </w:p>
    <w:p w14:paraId="27690701" w14:textId="77777777" w:rsidR="00637706" w:rsidRPr="00FB3E9C" w:rsidRDefault="00637706" w:rsidP="00637706">
      <w:pPr>
        <w:spacing w:line="360" w:lineRule="auto"/>
        <w:jc w:val="both"/>
        <w:rPr>
          <w:rFonts w:eastAsia="Times New Roman"/>
          <w:lang w:val="en-US"/>
        </w:rPr>
      </w:pPr>
      <w:r w:rsidRPr="00FB3E9C">
        <w:rPr>
          <w:rFonts w:eastAsia="Times New Roman"/>
          <w:lang w:val="en-US"/>
        </w:rPr>
        <w:t xml:space="preserve">The spectral characteristics of SAPE absorption and fluorescence overlay with the band-pass filters and dichroic mirror spectra are given in </w:t>
      </w:r>
      <w:r w:rsidRPr="00FB3E9C">
        <w:rPr>
          <w:rFonts w:eastAsia="Times New Roman"/>
          <w:b/>
          <w:bCs/>
          <w:lang w:val="en-US"/>
        </w:rPr>
        <w:t>Figure S3</w:t>
      </w:r>
      <w:r w:rsidRPr="00FB3E9C">
        <w:rPr>
          <w:rFonts w:eastAsia="Times New Roman"/>
          <w:lang w:val="en-US"/>
        </w:rPr>
        <w:t>.</w:t>
      </w:r>
    </w:p>
    <w:p w14:paraId="033E807E" w14:textId="77777777" w:rsidR="00637706" w:rsidRPr="00FB3E9C" w:rsidRDefault="00637706" w:rsidP="00637706">
      <w:pPr>
        <w:spacing w:line="360" w:lineRule="auto"/>
        <w:jc w:val="center"/>
        <w:rPr>
          <w:rStyle w:val="fontstyle01"/>
          <w:rFonts w:ascii="Times New Roman" w:hAnsi="Times New Roman"/>
          <w:color w:val="auto"/>
          <w:lang w:val="en-US"/>
        </w:rPr>
      </w:pPr>
      <w:r w:rsidRPr="00FB3E9C">
        <w:rPr>
          <w:rStyle w:val="fontstyle01"/>
          <w:rFonts w:ascii="Times New Roman" w:hAnsi="Times New Roman"/>
          <w:noProof/>
          <w:color w:val="auto"/>
          <w:lang w:val="fr-FR" w:eastAsia="fr-FR"/>
        </w:rPr>
        <w:lastRenderedPageBreak/>
        <w:drawing>
          <wp:inline distT="0" distB="0" distL="0" distR="0" wp14:anchorId="457DA525" wp14:editId="0035692B">
            <wp:extent cx="4423983" cy="3443819"/>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135661" name=""/>
                    <pic:cNvPicPr>
                      <a:picLocks noChangeAspect="1"/>
                    </pic:cNvPicPr>
                  </pic:nvPicPr>
                  <pic:blipFill>
                    <a:blip r:embed="rId13"/>
                    <a:stretch/>
                  </pic:blipFill>
                  <pic:spPr bwMode="auto">
                    <a:xfrm>
                      <a:off x="0" y="0"/>
                      <a:ext cx="4423982" cy="3443819"/>
                    </a:xfrm>
                    <a:prstGeom prst="rect">
                      <a:avLst/>
                    </a:prstGeom>
                  </pic:spPr>
                </pic:pic>
              </a:graphicData>
            </a:graphic>
          </wp:inline>
        </w:drawing>
      </w:r>
    </w:p>
    <w:p w14:paraId="0FD40E0F" w14:textId="77777777" w:rsidR="00637706" w:rsidRPr="00FB3E9C" w:rsidRDefault="00637706" w:rsidP="00637706">
      <w:pPr>
        <w:spacing w:line="360" w:lineRule="auto"/>
        <w:rPr>
          <w:rStyle w:val="fontstyle01"/>
          <w:rFonts w:ascii="Times New Roman" w:hAnsi="Times New Roman"/>
          <w:color w:val="auto"/>
          <w:lang w:val="en-US"/>
        </w:rPr>
      </w:pPr>
      <w:r w:rsidRPr="00FB3E9C">
        <w:rPr>
          <w:rStyle w:val="fontstyle01"/>
          <w:rFonts w:ascii="Times New Roman" w:eastAsia="Times New Roman" w:hAnsi="Times New Roman"/>
          <w:b/>
          <w:bCs/>
          <w:color w:val="auto"/>
          <w:lang w:val="en-US"/>
        </w:rPr>
        <w:t>Figure S3.</w:t>
      </w:r>
      <w:r w:rsidRPr="00FB3E9C">
        <w:rPr>
          <w:rStyle w:val="fontstyle01"/>
          <w:rFonts w:ascii="Times New Roman" w:eastAsia="Times New Roman" w:hAnsi="Times New Roman"/>
          <w:color w:val="auto"/>
          <w:lang w:val="en-US"/>
        </w:rPr>
        <w:t xml:space="preserve"> Excitation and emission spectra of SAPE compared to transmission spectra of the 560 and 578 band-pass filters and the dichroic mirror. </w:t>
      </w:r>
    </w:p>
    <w:p w14:paraId="24491921" w14:textId="77777777" w:rsidR="00637706" w:rsidRPr="00FB3E9C" w:rsidRDefault="00637706" w:rsidP="00637706">
      <w:pPr>
        <w:spacing w:line="360" w:lineRule="auto"/>
        <w:rPr>
          <w:rStyle w:val="fontstyle01"/>
          <w:rFonts w:ascii="Times New Roman" w:eastAsia="Times New Roman" w:hAnsi="Times New Roman"/>
          <w:color w:val="auto"/>
          <w:lang w:val="en-US"/>
        </w:rPr>
      </w:pPr>
    </w:p>
    <w:p w14:paraId="552C1657" w14:textId="02D0EE0D" w:rsidR="00637706" w:rsidRPr="00FB3E9C" w:rsidRDefault="00637706" w:rsidP="00637706">
      <w:pPr>
        <w:spacing w:line="360" w:lineRule="auto"/>
        <w:rPr>
          <w:rStyle w:val="fontstyle01"/>
          <w:rFonts w:ascii="Times New Roman" w:hAnsi="Times New Roman"/>
          <w:color w:val="auto"/>
          <w:lang w:val="en-US"/>
        </w:rPr>
      </w:pPr>
      <w:r w:rsidRPr="00FB3E9C">
        <w:rPr>
          <w:rStyle w:val="fontstyle01"/>
          <w:rFonts w:ascii="Times New Roman" w:eastAsia="Times New Roman" w:hAnsi="Times New Roman"/>
          <w:color w:val="auto"/>
          <w:lang w:val="en-US"/>
        </w:rPr>
        <w:t>Spectral and intensity characterizations:</w:t>
      </w:r>
    </w:p>
    <w:p w14:paraId="1761DDA0" w14:textId="77777777" w:rsidR="00637706" w:rsidRPr="00FB3E9C" w:rsidRDefault="00637706" w:rsidP="00637706">
      <w:pPr>
        <w:spacing w:line="360" w:lineRule="auto"/>
        <w:jc w:val="both"/>
        <w:rPr>
          <w:rStyle w:val="fontstyle01"/>
          <w:rFonts w:ascii="Times New Roman" w:hAnsi="Times New Roman"/>
          <w:color w:val="auto"/>
          <w:lang w:val="en-US"/>
        </w:rPr>
      </w:pPr>
      <w:r w:rsidRPr="00FB3E9C">
        <w:rPr>
          <w:rStyle w:val="fontstyle01"/>
          <w:rFonts w:ascii="Times New Roman" w:eastAsia="Times New Roman" w:hAnsi="Times New Roman"/>
          <w:color w:val="auto"/>
          <w:lang w:val="en-US"/>
        </w:rPr>
        <w:t>For both characterizations, the ICs were tested with several aliquots of glycerol solutions having a [1</w:t>
      </w:r>
      <w:r w:rsidRPr="00FB3E9C">
        <w:rPr>
          <w:rStyle w:val="fontstyle51"/>
          <w:rFonts w:ascii="Times New Roman" w:eastAsia="Times New Roman" w:hAnsi="Times New Roman"/>
          <w:color w:val="auto"/>
          <w:sz w:val="24"/>
          <w:szCs w:val="24"/>
          <w:lang w:val="en-US"/>
        </w:rPr>
        <w:t>.</w:t>
      </w:r>
      <w:r w:rsidRPr="00FB3E9C">
        <w:rPr>
          <w:rStyle w:val="fontstyle01"/>
          <w:rFonts w:ascii="Times New Roman" w:eastAsia="Times New Roman" w:hAnsi="Times New Roman"/>
          <w:color w:val="auto"/>
          <w:lang w:val="en-US"/>
        </w:rPr>
        <w:t xml:space="preserve">332 </w:t>
      </w:r>
      <w:r w:rsidRPr="00FB3E9C">
        <w:rPr>
          <w:rStyle w:val="fontstyle41"/>
          <w:rFonts w:ascii="Times New Roman" w:eastAsia="Times New Roman" w:hAnsi="Times New Roman"/>
          <w:color w:val="auto"/>
          <w:sz w:val="24"/>
          <w:szCs w:val="24"/>
          <w:lang w:val="en-US"/>
        </w:rPr>
        <w:t xml:space="preserve">- </w:t>
      </w:r>
      <w:r w:rsidRPr="00FB3E9C">
        <w:rPr>
          <w:rStyle w:val="fontstyle01"/>
          <w:rFonts w:ascii="Times New Roman" w:eastAsia="Times New Roman" w:hAnsi="Times New Roman"/>
          <w:color w:val="auto"/>
          <w:lang w:val="en-US"/>
        </w:rPr>
        <w:t>1</w:t>
      </w:r>
      <w:r w:rsidRPr="00FB3E9C">
        <w:rPr>
          <w:rStyle w:val="fontstyle51"/>
          <w:rFonts w:ascii="Times New Roman" w:eastAsia="Times New Roman" w:hAnsi="Times New Roman"/>
          <w:color w:val="auto"/>
          <w:sz w:val="24"/>
          <w:szCs w:val="24"/>
          <w:lang w:val="en-US"/>
        </w:rPr>
        <w:t>.</w:t>
      </w:r>
      <w:r w:rsidRPr="00FB3E9C">
        <w:rPr>
          <w:rStyle w:val="fontstyle01"/>
          <w:rFonts w:ascii="Times New Roman" w:eastAsia="Times New Roman" w:hAnsi="Times New Roman"/>
          <w:color w:val="auto"/>
          <w:lang w:val="en-US"/>
        </w:rPr>
        <w:t>401] RI range. The characterization protocol of IC was following:</w:t>
      </w:r>
    </w:p>
    <w:p w14:paraId="20800AAF" w14:textId="77777777" w:rsidR="00637706" w:rsidRPr="00FB3E9C" w:rsidRDefault="00637706" w:rsidP="00637706">
      <w:pPr>
        <w:spacing w:line="360" w:lineRule="auto"/>
        <w:rPr>
          <w:rStyle w:val="fontstyle01"/>
          <w:rFonts w:ascii="Times New Roman" w:hAnsi="Times New Roman"/>
          <w:color w:val="auto"/>
          <w:lang w:val="en-US"/>
        </w:rPr>
      </w:pPr>
      <w:r w:rsidRPr="00FB3E9C">
        <w:rPr>
          <w:rStyle w:val="fontstyle01"/>
          <w:rFonts w:ascii="Times New Roman" w:eastAsia="Times New Roman" w:hAnsi="Times New Roman"/>
          <w:color w:val="auto"/>
          <w:lang w:val="en-US"/>
        </w:rPr>
        <w:t>1. The IC surface was wiped with Whatman lens cleaning tissue (Sigma Aldrich, WHA2105841)</w:t>
      </w:r>
      <w:r w:rsidRPr="00FB3E9C">
        <w:rPr>
          <w:rFonts w:eastAsia="Times New Roman"/>
          <w:lang w:val="en-US"/>
        </w:rPr>
        <w:t xml:space="preserve"> </w:t>
      </w:r>
      <w:r w:rsidRPr="00FB3E9C">
        <w:rPr>
          <w:rStyle w:val="fontstyle01"/>
          <w:rFonts w:ascii="Times New Roman" w:eastAsia="Times New Roman" w:hAnsi="Times New Roman"/>
          <w:color w:val="auto"/>
          <w:lang w:val="en-US"/>
        </w:rPr>
        <w:t>soaked in 98% Acetone to remove dust stuck on the conduit’s face.</w:t>
      </w:r>
      <w:r w:rsidRPr="00FB3E9C">
        <w:rPr>
          <w:rFonts w:eastAsia="Times New Roman"/>
          <w:lang w:val="en-US"/>
        </w:rPr>
        <w:br/>
      </w:r>
      <w:r w:rsidRPr="00FB3E9C">
        <w:rPr>
          <w:rStyle w:val="fontstyle01"/>
          <w:rFonts w:ascii="Times New Roman" w:eastAsia="Times New Roman" w:hAnsi="Times New Roman"/>
          <w:color w:val="auto"/>
          <w:lang w:val="en-US"/>
        </w:rPr>
        <w:t xml:space="preserve">2. The cleaned surface was observed under an inverted microscope. </w:t>
      </w:r>
    </w:p>
    <w:p w14:paraId="6B26A0F5" w14:textId="77777777" w:rsidR="00637706" w:rsidRPr="00FB3E9C" w:rsidRDefault="00637706" w:rsidP="00637706">
      <w:pPr>
        <w:spacing w:line="360" w:lineRule="auto"/>
        <w:rPr>
          <w:rStyle w:val="fontstyle01"/>
          <w:rFonts w:ascii="Times New Roman" w:hAnsi="Times New Roman"/>
          <w:color w:val="auto"/>
          <w:lang w:val="en-US"/>
        </w:rPr>
      </w:pPr>
      <w:r w:rsidRPr="00FB3E9C">
        <w:rPr>
          <w:rStyle w:val="fontstyle01"/>
          <w:rFonts w:ascii="Times New Roman" w:eastAsia="Times New Roman" w:hAnsi="Times New Roman"/>
          <w:color w:val="auto"/>
          <w:lang w:val="en-US"/>
        </w:rPr>
        <w:t>3. The opposite end of IC was treated in the same way.</w:t>
      </w:r>
      <w:r w:rsidRPr="00FB3E9C">
        <w:rPr>
          <w:rFonts w:eastAsia="Times New Roman"/>
          <w:lang w:val="en-US"/>
        </w:rPr>
        <w:br/>
      </w:r>
      <w:r w:rsidRPr="00FB3E9C">
        <w:rPr>
          <w:rStyle w:val="fontstyle01"/>
          <w:rFonts w:ascii="Times New Roman" w:eastAsia="Times New Roman" w:hAnsi="Times New Roman"/>
          <w:color w:val="auto"/>
          <w:lang w:val="en-US"/>
        </w:rPr>
        <w:t>4. The light source and spectrometer performance were stabilized by letting them ON for at</w:t>
      </w:r>
      <w:r w:rsidRPr="00FB3E9C">
        <w:rPr>
          <w:rFonts w:eastAsia="Times New Roman"/>
          <w:lang w:val="en-US"/>
        </w:rPr>
        <w:t xml:space="preserve"> </w:t>
      </w:r>
      <w:r w:rsidRPr="00FB3E9C">
        <w:rPr>
          <w:rStyle w:val="fontstyle01"/>
          <w:rFonts w:ascii="Times New Roman" w:eastAsia="Times New Roman" w:hAnsi="Times New Roman"/>
          <w:color w:val="auto"/>
          <w:lang w:val="en-US"/>
        </w:rPr>
        <w:t>least 1 hour before the experiment.</w:t>
      </w:r>
      <w:r w:rsidRPr="00FB3E9C">
        <w:rPr>
          <w:rFonts w:eastAsia="Times New Roman"/>
          <w:lang w:val="en-US"/>
        </w:rPr>
        <w:br/>
      </w:r>
      <w:r w:rsidRPr="00FB3E9C">
        <w:rPr>
          <w:rStyle w:val="fontstyle01"/>
          <w:rFonts w:ascii="Times New Roman" w:eastAsia="Times New Roman" w:hAnsi="Times New Roman"/>
          <w:color w:val="auto"/>
          <w:lang w:val="en-US"/>
        </w:rPr>
        <w:t>5. Insert the IC in a droplet of tested solution and let it for 1</w:t>
      </w:r>
      <w:r w:rsidRPr="00FB3E9C">
        <w:rPr>
          <w:rStyle w:val="fontstyle51"/>
          <w:rFonts w:ascii="Times New Roman" w:eastAsia="Times New Roman" w:hAnsi="Times New Roman"/>
          <w:color w:val="auto"/>
          <w:sz w:val="24"/>
          <w:szCs w:val="24"/>
          <w:lang w:val="en-US"/>
        </w:rPr>
        <w:t>.</w:t>
      </w:r>
      <w:r w:rsidRPr="00FB3E9C">
        <w:rPr>
          <w:rStyle w:val="fontstyle01"/>
          <w:rFonts w:ascii="Times New Roman" w:eastAsia="Times New Roman" w:hAnsi="Times New Roman"/>
          <w:color w:val="auto"/>
          <w:lang w:val="en-US"/>
        </w:rPr>
        <w:t>5 minutes to reach</w:t>
      </w:r>
      <w:r w:rsidRPr="00FB3E9C">
        <w:rPr>
          <w:rFonts w:eastAsia="Times New Roman"/>
          <w:lang w:val="en-US"/>
        </w:rPr>
        <w:t xml:space="preserve"> </w:t>
      </w:r>
      <w:r w:rsidRPr="00FB3E9C">
        <w:rPr>
          <w:rStyle w:val="fontstyle01"/>
          <w:rFonts w:ascii="Times New Roman" w:eastAsia="Times New Roman" w:hAnsi="Times New Roman"/>
          <w:color w:val="auto"/>
          <w:lang w:val="en-US"/>
        </w:rPr>
        <w:t>equilibrium.</w:t>
      </w:r>
      <w:r w:rsidRPr="00FB3E9C">
        <w:rPr>
          <w:rFonts w:eastAsia="Times New Roman"/>
          <w:lang w:val="en-US"/>
        </w:rPr>
        <w:br/>
      </w:r>
      <w:r w:rsidRPr="00FB3E9C">
        <w:rPr>
          <w:rStyle w:val="fontstyle01"/>
          <w:rFonts w:ascii="Times New Roman" w:eastAsia="Times New Roman" w:hAnsi="Times New Roman"/>
          <w:color w:val="auto"/>
          <w:lang w:val="en-US"/>
        </w:rPr>
        <w:t>6. Record the spectral or intensity response of the sample.</w:t>
      </w:r>
      <w:r w:rsidRPr="00FB3E9C">
        <w:rPr>
          <w:rFonts w:eastAsia="Times New Roman"/>
          <w:lang w:val="en-US"/>
        </w:rPr>
        <w:br/>
      </w:r>
      <w:r w:rsidRPr="00FB3E9C">
        <w:rPr>
          <w:rStyle w:val="fontstyle01"/>
          <w:rFonts w:ascii="Times New Roman" w:eastAsia="Times New Roman" w:hAnsi="Times New Roman"/>
          <w:color w:val="auto"/>
          <w:lang w:val="en-US"/>
        </w:rPr>
        <w:t xml:space="preserve">7. Repeat </w:t>
      </w:r>
      <w:r w:rsidRPr="00FB3E9C">
        <w:rPr>
          <w:rStyle w:val="fontstyle81"/>
          <w:rFonts w:ascii="Times New Roman" w:eastAsia="Times New Roman" w:hAnsi="Times New Roman"/>
          <w:color w:val="auto"/>
          <w:lang w:val="en-US"/>
        </w:rPr>
        <w:t xml:space="preserve">Step 5 </w:t>
      </w:r>
      <w:r w:rsidRPr="00FB3E9C">
        <w:rPr>
          <w:rStyle w:val="fontstyle01"/>
          <w:rFonts w:ascii="Times New Roman" w:eastAsia="Times New Roman" w:hAnsi="Times New Roman"/>
          <w:color w:val="auto"/>
          <w:lang w:val="en-US"/>
        </w:rPr>
        <w:t xml:space="preserve">and </w:t>
      </w:r>
      <w:r w:rsidRPr="00FB3E9C">
        <w:rPr>
          <w:rStyle w:val="fontstyle81"/>
          <w:rFonts w:ascii="Times New Roman" w:eastAsia="Times New Roman" w:hAnsi="Times New Roman"/>
          <w:color w:val="auto"/>
          <w:lang w:val="en-US"/>
        </w:rPr>
        <w:t xml:space="preserve">Step 6 </w:t>
      </w:r>
      <w:r w:rsidRPr="00FB3E9C">
        <w:rPr>
          <w:rStyle w:val="fontstyle01"/>
          <w:rFonts w:ascii="Times New Roman" w:eastAsia="Times New Roman" w:hAnsi="Times New Roman"/>
          <w:color w:val="auto"/>
          <w:lang w:val="en-US"/>
        </w:rPr>
        <w:t>for the rest of the tested solutions.</w:t>
      </w:r>
      <w:r w:rsidRPr="00FB3E9C">
        <w:rPr>
          <w:rFonts w:eastAsia="Times New Roman"/>
          <w:lang w:val="en-US"/>
        </w:rPr>
        <w:br/>
      </w:r>
      <w:r w:rsidRPr="00FB3E9C">
        <w:rPr>
          <w:rStyle w:val="fontstyle01"/>
          <w:rFonts w:ascii="Times New Roman" w:eastAsia="Times New Roman" w:hAnsi="Times New Roman"/>
          <w:color w:val="auto"/>
          <w:lang w:val="en-US"/>
        </w:rPr>
        <w:t>8. After characterization, rinse the sample with ethanol and DI water, and dry it with Argon.</w:t>
      </w:r>
    </w:p>
    <w:p w14:paraId="38AF0373" w14:textId="77777777" w:rsidR="00055432" w:rsidRPr="00FB3E9C" w:rsidRDefault="00055432" w:rsidP="00637706">
      <w:pPr>
        <w:spacing w:line="360" w:lineRule="auto"/>
        <w:rPr>
          <w:rStyle w:val="fontstyle01"/>
          <w:rFonts w:ascii="Times New Roman" w:eastAsia="Times New Roman" w:hAnsi="Times New Roman"/>
          <w:color w:val="auto"/>
          <w:lang w:val="en-US"/>
        </w:rPr>
      </w:pPr>
    </w:p>
    <w:p w14:paraId="43F9B87C" w14:textId="75041538" w:rsidR="00637706" w:rsidRPr="00FB3E9C" w:rsidRDefault="00637706" w:rsidP="00637706">
      <w:pPr>
        <w:spacing w:line="360" w:lineRule="auto"/>
        <w:rPr>
          <w:rStyle w:val="fontstyle01"/>
          <w:rFonts w:ascii="Times New Roman" w:hAnsi="Times New Roman"/>
          <w:color w:val="auto"/>
          <w:lang w:val="en-US"/>
        </w:rPr>
      </w:pPr>
      <w:proofErr w:type="spellStart"/>
      <w:r w:rsidRPr="00FB3E9C">
        <w:rPr>
          <w:rStyle w:val="fontstyle01"/>
          <w:rFonts w:ascii="Times New Roman" w:eastAsia="Times New Roman" w:hAnsi="Times New Roman"/>
          <w:color w:val="auto"/>
          <w:lang w:val="en-US"/>
        </w:rPr>
        <w:t>Biodetection</w:t>
      </w:r>
      <w:proofErr w:type="spellEnd"/>
      <w:r w:rsidRPr="00FB3E9C">
        <w:rPr>
          <w:rStyle w:val="fontstyle01"/>
          <w:rFonts w:ascii="Times New Roman" w:eastAsia="Times New Roman" w:hAnsi="Times New Roman"/>
          <w:color w:val="auto"/>
          <w:lang w:val="en-US"/>
        </w:rPr>
        <w:t>:</w:t>
      </w:r>
    </w:p>
    <w:p w14:paraId="5E275306" w14:textId="57C62A1A" w:rsidR="00637706" w:rsidRPr="00FB3E9C" w:rsidRDefault="00637706" w:rsidP="00637706">
      <w:pPr>
        <w:spacing w:line="360" w:lineRule="auto"/>
        <w:rPr>
          <w:rStyle w:val="fontstyle01"/>
          <w:rFonts w:ascii="Times New Roman" w:hAnsi="Times New Roman"/>
          <w:color w:val="auto"/>
          <w:lang w:val="en-US"/>
        </w:rPr>
      </w:pPr>
      <w:r w:rsidRPr="00FB3E9C">
        <w:rPr>
          <w:rStyle w:val="fontstyle01"/>
          <w:rFonts w:ascii="Times New Roman" w:eastAsia="Times New Roman" w:hAnsi="Times New Roman"/>
          <w:color w:val="auto"/>
          <w:lang w:val="en-US"/>
        </w:rPr>
        <w:t>To detect biomolecular interactions, the same setup used during the intensity interrogation of IC could be used (</w:t>
      </w:r>
      <w:r w:rsidRPr="00FB3E9C">
        <w:rPr>
          <w:rStyle w:val="fontstyle01"/>
          <w:rFonts w:ascii="Times New Roman" w:eastAsia="Times New Roman" w:hAnsi="Times New Roman"/>
          <w:b/>
          <w:bCs/>
          <w:color w:val="auto"/>
          <w:lang w:val="en-US"/>
        </w:rPr>
        <w:t>Figure S2</w:t>
      </w:r>
      <w:r w:rsidRPr="00FB3E9C">
        <w:rPr>
          <w:rStyle w:val="fontstyle01"/>
          <w:rFonts w:ascii="Times New Roman" w:eastAsia="Times New Roman" w:hAnsi="Times New Roman"/>
          <w:color w:val="auto"/>
          <w:lang w:val="en-US"/>
        </w:rPr>
        <w:t>).</w:t>
      </w:r>
    </w:p>
    <w:p w14:paraId="0DC108C6" w14:textId="77777777" w:rsidR="00637706" w:rsidRPr="00FB3E9C" w:rsidRDefault="00637706" w:rsidP="00637706">
      <w:pPr>
        <w:spacing w:line="360" w:lineRule="auto"/>
        <w:rPr>
          <w:rFonts w:eastAsia="Times New Roman"/>
          <w:b/>
          <w:lang w:val="en-US"/>
        </w:rPr>
      </w:pPr>
    </w:p>
    <w:p w14:paraId="25A8EF30" w14:textId="30782F72" w:rsidR="00637706" w:rsidRPr="00FB3E9C" w:rsidRDefault="00637706" w:rsidP="00637706">
      <w:pPr>
        <w:spacing w:line="360" w:lineRule="auto"/>
        <w:rPr>
          <w:b/>
          <w:lang w:val="en-US"/>
        </w:rPr>
      </w:pPr>
      <w:r w:rsidRPr="00FB3E9C">
        <w:rPr>
          <w:rFonts w:eastAsia="Times New Roman"/>
          <w:b/>
          <w:lang w:val="en-US"/>
        </w:rPr>
        <w:lastRenderedPageBreak/>
        <w:t>S2. Data treatment</w:t>
      </w:r>
    </w:p>
    <w:p w14:paraId="5CECCE64" w14:textId="5ABF0671" w:rsidR="00637706" w:rsidRPr="00FB3E9C" w:rsidRDefault="00637706" w:rsidP="00637706">
      <w:pPr>
        <w:spacing w:line="360" w:lineRule="auto"/>
        <w:rPr>
          <w:b/>
          <w:lang w:val="en-US"/>
        </w:rPr>
      </w:pPr>
      <w:r w:rsidRPr="00FB3E9C">
        <w:rPr>
          <w:rFonts w:eastAsia="Times New Roman"/>
          <w:b/>
          <w:lang w:val="en-US"/>
        </w:rPr>
        <w:t>S2.1. Spectral characterization</w:t>
      </w:r>
    </w:p>
    <w:p w14:paraId="03B6B6E3" w14:textId="4FA5AB94" w:rsidR="00637706" w:rsidRPr="00FB3E9C" w:rsidRDefault="00637706" w:rsidP="00637706">
      <w:pPr>
        <w:spacing w:line="360" w:lineRule="auto"/>
        <w:jc w:val="both"/>
        <w:rPr>
          <w:rStyle w:val="fontstyle21"/>
          <w:rFonts w:ascii="Times New Roman" w:hAnsi="Times New Roman"/>
          <w:i w:val="0"/>
          <w:color w:val="auto"/>
          <w:lang w:val="en-US"/>
        </w:rPr>
      </w:pPr>
      <w:r w:rsidRPr="00FB3E9C">
        <w:rPr>
          <w:rStyle w:val="fontstyle21"/>
          <w:rFonts w:ascii="Times New Roman" w:eastAsia="Times New Roman" w:hAnsi="Times New Roman"/>
          <w:i w:val="0"/>
          <w:color w:val="auto"/>
          <w:lang w:val="en-US"/>
        </w:rPr>
        <w:t xml:space="preserve">The typical spectral response of a sample obtained by the spectrometer is given in the form of intensity as a function of wavelength. To reduce the noise of the recorded signal, at least 100 spectra for each aliquot were recorded and averaged by </w:t>
      </w:r>
      <w:r w:rsidRPr="00FB3E9C">
        <w:rPr>
          <w:rStyle w:val="fontstyle31"/>
          <w:rFonts w:ascii="Times New Roman" w:eastAsia="Times New Roman" w:hAnsi="Times New Roman"/>
          <w:i w:val="0"/>
          <w:color w:val="auto"/>
          <w:lang w:val="en-US"/>
        </w:rPr>
        <w:t>Thorlabs OSA</w:t>
      </w:r>
      <w:r w:rsidRPr="00FB3E9C">
        <w:rPr>
          <w:rFonts w:eastAsia="Times New Roman"/>
          <w:i/>
          <w:iCs/>
          <w:lang w:val="en-US"/>
        </w:rPr>
        <w:t xml:space="preserve"> </w:t>
      </w:r>
      <w:r w:rsidRPr="00FB3E9C">
        <w:rPr>
          <w:rStyle w:val="fontstyle21"/>
          <w:rFonts w:ascii="Times New Roman" w:eastAsia="Times New Roman" w:hAnsi="Times New Roman"/>
          <w:i w:val="0"/>
          <w:color w:val="auto"/>
          <w:lang w:val="en-US"/>
        </w:rPr>
        <w:t>software, a dedicated signal acquisition and treatment software. After, a rolling average with</w:t>
      </w:r>
      <w:r w:rsidRPr="00FB3E9C">
        <w:rPr>
          <w:rFonts w:eastAsia="Times New Roman"/>
          <w:i/>
          <w:lang w:val="en-US"/>
        </w:rPr>
        <w:t xml:space="preserve"> </w:t>
      </w:r>
      <w:r w:rsidRPr="00FB3E9C">
        <w:rPr>
          <w:rStyle w:val="fontstyle21"/>
          <w:rFonts w:ascii="Times New Roman" w:eastAsia="Times New Roman" w:hAnsi="Times New Roman"/>
          <w:i w:val="0"/>
          <w:color w:val="auto"/>
          <w:lang w:val="en-US"/>
        </w:rPr>
        <w:t>a 50-data point range was applied to each obtained signal to smooth the curve (</w:t>
      </w:r>
      <w:r w:rsidRPr="00FB3E9C">
        <w:rPr>
          <w:rStyle w:val="fontstyle21"/>
          <w:rFonts w:ascii="Times New Roman" w:eastAsia="Times New Roman" w:hAnsi="Times New Roman"/>
          <w:b/>
          <w:bCs/>
          <w:i w:val="0"/>
          <w:color w:val="auto"/>
          <w:lang w:val="en-US"/>
        </w:rPr>
        <w:t>Figure S4A</w:t>
      </w:r>
      <w:r w:rsidRPr="00FB3E9C">
        <w:rPr>
          <w:rStyle w:val="fontstyle21"/>
          <w:rFonts w:ascii="Times New Roman" w:eastAsia="Times New Roman" w:hAnsi="Times New Roman"/>
          <w:i w:val="0"/>
          <w:color w:val="auto"/>
          <w:lang w:val="en-US"/>
        </w:rPr>
        <w:t xml:space="preserve">). </w:t>
      </w:r>
    </w:p>
    <w:p w14:paraId="1392CCCD" w14:textId="77777777" w:rsidR="00637706" w:rsidRPr="00FB3E9C" w:rsidRDefault="00637706" w:rsidP="00637706">
      <w:pPr>
        <w:spacing w:line="360" w:lineRule="auto"/>
        <w:jc w:val="both"/>
        <w:rPr>
          <w:rStyle w:val="fontstyle21"/>
          <w:rFonts w:ascii="Times New Roman" w:hAnsi="Times New Roman"/>
          <w:i w:val="0"/>
          <w:color w:val="auto"/>
          <w:lang w:val="en-US"/>
        </w:rPr>
      </w:pPr>
      <w:r w:rsidRPr="00FB3E9C">
        <w:rPr>
          <w:rStyle w:val="fontstyle21"/>
          <w:rFonts w:ascii="Times New Roman" w:eastAsia="Times New Roman" w:hAnsi="Times New Roman"/>
          <w:i w:val="0"/>
          <w:color w:val="auto"/>
          <w:lang w:val="en-US"/>
        </w:rPr>
        <w:t>The signal was then normalized with respect to water using the formula:</w:t>
      </w:r>
    </w:p>
    <w:p w14:paraId="01C7A001" w14:textId="77777777" w:rsidR="00637706" w:rsidRPr="00FB3E9C" w:rsidRDefault="00637706" w:rsidP="00637706">
      <w:pPr>
        <w:spacing w:line="360" w:lineRule="auto"/>
        <w:jc w:val="center"/>
        <w:rPr>
          <w:rStyle w:val="fontstyle21"/>
          <w:rFonts w:ascii="Times New Roman" w:hAnsi="Times New Roman"/>
          <w:i w:val="0"/>
          <w:color w:val="auto"/>
          <w:lang w:val="en-US"/>
        </w:rPr>
      </w:pPr>
      <m:oMath>
        <m:r>
          <w:rPr>
            <w:rFonts w:ascii="Cambria Math" w:eastAsia="Cambria Math" w:hAnsi="Cambria Math"/>
          </w:rPr>
          <m:t>i</m:t>
        </m:r>
        <m:d>
          <m:dPr>
            <m:ctrlPr>
              <w:rPr>
                <w:rFonts w:ascii="Cambria Math" w:eastAsia="Cambria Math" w:hAnsi="Cambria Math"/>
                <w:i/>
              </w:rPr>
            </m:ctrlPr>
          </m:dPr>
          <m:e>
            <m:r>
              <w:rPr>
                <w:rFonts w:ascii="Cambria Math" w:eastAsia="Cambria Math" w:hAnsi="Cambria Math"/>
              </w:rPr>
              <m:t>n</m:t>
            </m:r>
          </m:e>
        </m:d>
        <m:r>
          <w:rPr>
            <w:rFonts w:ascii="Cambria Math" w:eastAsia="Cambria Math" w:hAnsi="Cambria Math"/>
            <w:lang w:val="en-US"/>
          </w:rPr>
          <m:t xml:space="preserve">= </m:t>
        </m:r>
        <m:f>
          <m:fPr>
            <m:ctrlPr>
              <w:rPr>
                <w:rFonts w:ascii="Cambria Math" w:eastAsia="Cambria Math" w:hAnsi="Cambria Math"/>
                <w:i/>
              </w:rPr>
            </m:ctrlPr>
          </m:fPr>
          <m:num>
            <m:r>
              <w:rPr>
                <w:rFonts w:ascii="Cambria Math" w:eastAsia="Cambria Math" w:hAnsi="Cambria Math"/>
              </w:rPr>
              <m:t>I</m:t>
            </m:r>
            <m:d>
              <m:dPr>
                <m:ctrlPr>
                  <w:rPr>
                    <w:rFonts w:ascii="Cambria Math" w:eastAsia="Cambria Math" w:hAnsi="Cambria Math"/>
                    <w:i/>
                  </w:rPr>
                </m:ctrlPr>
              </m:dPr>
              <m:e>
                <m:r>
                  <w:rPr>
                    <w:rFonts w:ascii="Cambria Math" w:eastAsia="Cambria Math" w:hAnsi="Cambria Math"/>
                  </w:rPr>
                  <m:t>n</m:t>
                </m:r>
              </m:e>
            </m:d>
            <m:r>
              <w:rPr>
                <w:rFonts w:ascii="Cambria Math" w:eastAsia="Cambria Math" w:hAnsi="Cambria Math"/>
                <w:lang w:val="en-US"/>
              </w:rPr>
              <m:t>-</m:t>
            </m:r>
            <m:sSub>
              <m:sSubPr>
                <m:ctrlPr>
                  <w:rPr>
                    <w:rFonts w:ascii="Cambria Math" w:eastAsia="Cambria Math" w:hAnsi="Cambria Math"/>
                    <w:i/>
                  </w:rPr>
                </m:ctrlPr>
              </m:sSubPr>
              <m:e>
                <m:r>
                  <w:rPr>
                    <w:rFonts w:ascii="Cambria Math" w:eastAsia="Cambria Math" w:hAnsi="Cambria Math"/>
                  </w:rPr>
                  <m:t>I</m:t>
                </m:r>
              </m:e>
              <m:sub>
                <m:r>
                  <w:rPr>
                    <w:rFonts w:ascii="Cambria Math" w:eastAsia="Cambria Math" w:hAnsi="Cambria Math"/>
                  </w:rPr>
                  <m:t>ref</m:t>
                </m:r>
              </m:sub>
            </m:sSub>
          </m:num>
          <m:den>
            <m:sSub>
              <m:sSubPr>
                <m:ctrlPr>
                  <w:rPr>
                    <w:rFonts w:ascii="Cambria Math" w:eastAsia="Cambria Math" w:hAnsi="Cambria Math"/>
                    <w:i/>
                  </w:rPr>
                </m:ctrlPr>
              </m:sSubPr>
              <m:e>
                <m:r>
                  <w:rPr>
                    <w:rFonts w:ascii="Cambria Math" w:eastAsia="Cambria Math" w:hAnsi="Cambria Math"/>
                  </w:rPr>
                  <m:t>I</m:t>
                </m:r>
              </m:e>
              <m:sub>
                <m:r>
                  <w:rPr>
                    <w:rFonts w:ascii="Cambria Math" w:eastAsia="Cambria Math" w:hAnsi="Cambria Math"/>
                  </w:rPr>
                  <m:t>ref</m:t>
                </m:r>
              </m:sub>
            </m:sSub>
          </m:den>
        </m:f>
      </m:oMath>
      <w:r w:rsidRPr="00FB3E9C">
        <w:rPr>
          <w:rFonts w:eastAsiaTheme="minorEastAsia"/>
          <w:lang w:val="en-US"/>
        </w:rPr>
        <w:tab/>
        <w:t>(1)</w:t>
      </w:r>
    </w:p>
    <w:p w14:paraId="6251FD6F" w14:textId="676955BD" w:rsidR="00637706" w:rsidRPr="00FB3E9C" w:rsidRDefault="00637706" w:rsidP="00637706">
      <w:pPr>
        <w:spacing w:line="360" w:lineRule="auto"/>
        <w:jc w:val="both"/>
        <w:rPr>
          <w:rStyle w:val="fontstyle21"/>
          <w:rFonts w:ascii="Times New Roman" w:hAnsi="Times New Roman"/>
          <w:i w:val="0"/>
          <w:color w:val="auto"/>
          <w:lang w:val="en-US"/>
        </w:rPr>
      </w:pPr>
      <w:r w:rsidRPr="00FB3E9C">
        <w:rPr>
          <w:rStyle w:val="fontstyle21"/>
          <w:rFonts w:ascii="Times New Roman" w:eastAsia="Times New Roman" w:hAnsi="Times New Roman"/>
          <w:i w:val="0"/>
          <w:color w:val="auto"/>
          <w:lang w:val="en-US"/>
        </w:rPr>
        <w:t xml:space="preserve">where </w:t>
      </w:r>
      <m:oMath>
        <m:r>
          <w:rPr>
            <w:rFonts w:ascii="Cambria Math" w:eastAsia="Cambria Math" w:hAnsi="Cambria Math"/>
          </w:rPr>
          <m:t>I</m:t>
        </m:r>
        <m:d>
          <m:dPr>
            <m:ctrlPr>
              <w:rPr>
                <w:rFonts w:ascii="Cambria Math" w:eastAsia="Cambria Math" w:hAnsi="Cambria Math"/>
                <w:i/>
              </w:rPr>
            </m:ctrlPr>
          </m:dPr>
          <m:e>
            <m:r>
              <w:rPr>
                <w:rFonts w:ascii="Cambria Math" w:eastAsia="Cambria Math" w:hAnsi="Cambria Math"/>
              </w:rPr>
              <m:t>n</m:t>
            </m:r>
          </m:e>
        </m:d>
      </m:oMath>
      <w:r w:rsidRPr="00FB3E9C">
        <w:rPr>
          <w:rFonts w:eastAsiaTheme="minorEastAsia"/>
          <w:i/>
          <w:lang w:val="en-US"/>
        </w:rPr>
        <w:t xml:space="preserve"> </w:t>
      </w:r>
      <w:r w:rsidRPr="00FB3E9C">
        <w:rPr>
          <w:rStyle w:val="fontstyle21"/>
          <w:rFonts w:ascii="Times New Roman" w:eastAsia="Times New Roman" w:hAnsi="Times New Roman"/>
          <w:i w:val="0"/>
          <w:color w:val="auto"/>
          <w:lang w:val="en-US"/>
        </w:rPr>
        <w:t xml:space="preserve">is the back-reflected signal recorded in the presence of a particular glycerol concentration, while </w:t>
      </w:r>
      <m:oMath>
        <m:sSub>
          <m:sSubPr>
            <m:ctrlPr>
              <w:rPr>
                <w:rFonts w:ascii="Cambria Math" w:eastAsia="Cambria Math" w:hAnsi="Cambria Math"/>
                <w:i/>
              </w:rPr>
            </m:ctrlPr>
          </m:sSubPr>
          <m:e>
            <m:r>
              <w:rPr>
                <w:rFonts w:ascii="Cambria Math" w:eastAsia="Cambria Math" w:hAnsi="Cambria Math"/>
              </w:rPr>
              <m:t>I</m:t>
            </m:r>
          </m:e>
          <m:sub>
            <m:r>
              <w:rPr>
                <w:rFonts w:ascii="Cambria Math" w:eastAsia="Cambria Math" w:hAnsi="Cambria Math"/>
              </w:rPr>
              <m:t>ref</m:t>
            </m:r>
          </m:sub>
        </m:sSub>
      </m:oMath>
      <w:r w:rsidRPr="00FB3E9C">
        <w:rPr>
          <w:rStyle w:val="fontstyle71"/>
          <w:rFonts w:ascii="Times New Roman" w:eastAsia="Times New Roman" w:hAnsi="Times New Roman"/>
          <w:i w:val="0"/>
          <w:color w:val="auto"/>
          <w:lang w:val="en-US"/>
        </w:rPr>
        <w:t xml:space="preserve"> </w:t>
      </w:r>
      <w:r w:rsidRPr="00FB3E9C">
        <w:rPr>
          <w:rStyle w:val="fontstyle21"/>
          <w:rFonts w:ascii="Times New Roman" w:eastAsia="Times New Roman" w:hAnsi="Times New Roman"/>
          <w:i w:val="0"/>
          <w:color w:val="auto"/>
          <w:lang w:val="en-US"/>
        </w:rPr>
        <w:t xml:space="preserve">is the signal measured in the presence of water. The normalized dependence of the combined signal in percentage form is given in </w:t>
      </w:r>
      <w:r w:rsidRPr="00FB3E9C">
        <w:rPr>
          <w:rStyle w:val="fontstyle21"/>
          <w:rFonts w:ascii="Times New Roman" w:eastAsia="Times New Roman" w:hAnsi="Times New Roman"/>
          <w:b/>
          <w:bCs/>
          <w:i w:val="0"/>
          <w:color w:val="auto"/>
          <w:lang w:val="en-US"/>
        </w:rPr>
        <w:t>Figure S4B</w:t>
      </w:r>
      <w:r w:rsidRPr="00FB3E9C">
        <w:rPr>
          <w:rStyle w:val="fontstyle21"/>
          <w:rFonts w:ascii="Times New Roman" w:eastAsia="Times New Roman" w:hAnsi="Times New Roman"/>
          <w:i w:val="0"/>
          <w:color w:val="auto"/>
          <w:lang w:val="en-US"/>
        </w:rPr>
        <w:t>, demonstrating a relative shift of sample response caused by the presence of various glycerol concentrations.</w:t>
      </w:r>
    </w:p>
    <w:p w14:paraId="7E747892" w14:textId="77AFA68C" w:rsidR="00637706" w:rsidRPr="00FB3E9C" w:rsidRDefault="00637706" w:rsidP="00637706">
      <w:pPr>
        <w:spacing w:line="360" w:lineRule="auto"/>
        <w:jc w:val="both"/>
        <w:rPr>
          <w:rStyle w:val="fontstyle51"/>
          <w:rFonts w:ascii="Times New Roman" w:hAnsi="Times New Roman"/>
          <w:i/>
          <w:color w:val="auto"/>
          <w:sz w:val="24"/>
          <w:szCs w:val="24"/>
          <w:lang w:val="en-US"/>
        </w:rPr>
      </w:pPr>
      <w:r w:rsidRPr="00FB3E9C">
        <w:rPr>
          <w:rStyle w:val="fontstyle21"/>
          <w:rFonts w:ascii="Times New Roman" w:eastAsia="Times New Roman" w:hAnsi="Times New Roman"/>
          <w:i w:val="0"/>
          <w:color w:val="auto"/>
          <w:lang w:val="en-US"/>
        </w:rPr>
        <w:t>The last step was to obtain the sensitivity curve via a slope estimation of normalized</w:t>
      </w:r>
      <w:r w:rsidRPr="00FB3E9C">
        <w:rPr>
          <w:rFonts w:eastAsia="Times New Roman"/>
          <w:i/>
          <w:lang w:val="en-US"/>
        </w:rPr>
        <w:t xml:space="preserve"> </w:t>
      </w:r>
      <w:r w:rsidRPr="00FB3E9C">
        <w:rPr>
          <w:rStyle w:val="fontstyle21"/>
          <w:rFonts w:ascii="Times New Roman" w:eastAsia="Times New Roman" w:hAnsi="Times New Roman"/>
          <w:i w:val="0"/>
          <w:color w:val="auto"/>
          <w:lang w:val="en-US"/>
        </w:rPr>
        <w:t xml:space="preserve">intensity at a particular wavelength as a function of the RI at which the signals were measured. The dependence slope defines the sensor’s sensitivity </w:t>
      </w:r>
      <w:r w:rsidRPr="00FB3E9C">
        <w:rPr>
          <w:rStyle w:val="fontstyle31"/>
          <w:rFonts w:ascii="Times New Roman" w:eastAsia="Times New Roman" w:hAnsi="Times New Roman"/>
          <w:i w:val="0"/>
          <w:color w:val="auto"/>
          <w:lang w:val="en-US"/>
        </w:rPr>
        <w:t>(</w:t>
      </w:r>
      <m:oMath>
        <m:r>
          <m:rPr>
            <m:sty m:val="p"/>
          </m:rPr>
          <w:rPr>
            <w:rStyle w:val="fontstyle31"/>
            <w:rFonts w:ascii="Cambria Math" w:eastAsia="Cambria Math" w:hAnsi="Cambria Math"/>
            <w:color w:val="auto"/>
            <w:lang w:val="en-US"/>
          </w:rPr>
          <m:t>S</m:t>
        </m:r>
      </m:oMath>
      <w:r w:rsidRPr="00FB3E9C">
        <w:rPr>
          <w:rStyle w:val="fontstyle31"/>
          <w:rFonts w:ascii="Times New Roman" w:eastAsia="Times New Roman" w:hAnsi="Times New Roman"/>
          <w:i w:val="0"/>
          <w:color w:val="auto"/>
          <w:lang w:val="en-US"/>
        </w:rPr>
        <w:t>)</w:t>
      </w:r>
      <w:r w:rsidRPr="00FB3E9C">
        <w:rPr>
          <w:rStyle w:val="fontstyle21"/>
          <w:rFonts w:ascii="Times New Roman" w:eastAsia="Times New Roman" w:hAnsi="Times New Roman"/>
          <w:i w:val="0"/>
          <w:color w:val="auto"/>
          <w:lang w:val="en-US"/>
        </w:rPr>
        <w:t>, the degree of signal change with variation of analyte (RI) in the tested medium. The same operation was performed for all wavelength ranges using the formula (2):</w:t>
      </w:r>
    </w:p>
    <w:p w14:paraId="55426370" w14:textId="77777777" w:rsidR="00637706" w:rsidRPr="00FB3E9C" w:rsidRDefault="00637706" w:rsidP="00637706">
      <w:pPr>
        <w:spacing w:line="360" w:lineRule="auto"/>
        <w:jc w:val="center"/>
        <w:rPr>
          <w:rStyle w:val="fontstyle51"/>
          <w:rFonts w:ascii="Times New Roman" w:hAnsi="Times New Roman"/>
          <w:color w:val="auto"/>
          <w:sz w:val="24"/>
          <w:szCs w:val="24"/>
          <w:lang w:val="en-US"/>
        </w:rPr>
      </w:pPr>
      <m:oMath>
        <m:r>
          <w:rPr>
            <w:rFonts w:ascii="Cambria Math" w:eastAsia="Cambria Math" w:hAnsi="Cambria Math"/>
          </w:rPr>
          <m:t>S</m:t>
        </m:r>
        <m:r>
          <w:rPr>
            <w:rFonts w:ascii="Cambria Math" w:eastAsia="Cambria Math" w:hAnsi="Cambria Math"/>
            <w:lang w:val="en-US"/>
          </w:rPr>
          <m:t>=</m:t>
        </m:r>
        <m:f>
          <m:fPr>
            <m:ctrlPr>
              <w:rPr>
                <w:rFonts w:ascii="Cambria Math" w:eastAsia="Cambria Math" w:hAnsi="Cambria Math"/>
                <w:i/>
              </w:rPr>
            </m:ctrlPr>
          </m:fPr>
          <m:num>
            <m:r>
              <w:rPr>
                <w:rFonts w:ascii="Cambria Math" w:eastAsia="Cambria Math" w:hAnsi="Cambria Math"/>
              </w:rPr>
              <m:t>di</m:t>
            </m:r>
          </m:num>
          <m:den>
            <m:r>
              <w:rPr>
                <w:rFonts w:ascii="Cambria Math" w:eastAsia="Cambria Math" w:hAnsi="Cambria Math"/>
              </w:rPr>
              <m:t>dn</m:t>
            </m:r>
          </m:den>
        </m:f>
      </m:oMath>
      <w:r w:rsidRPr="00FB3E9C">
        <w:rPr>
          <w:rFonts w:eastAsiaTheme="minorEastAsia"/>
          <w:i/>
          <w:lang w:val="en-US"/>
        </w:rPr>
        <w:t xml:space="preserve"> </w:t>
      </w:r>
      <w:r w:rsidRPr="00FB3E9C">
        <w:rPr>
          <w:rFonts w:eastAsiaTheme="minorEastAsia"/>
          <w:i/>
          <w:lang w:val="en-US"/>
        </w:rPr>
        <w:tab/>
      </w:r>
      <w:r w:rsidRPr="00FB3E9C">
        <w:rPr>
          <w:rFonts w:eastAsiaTheme="minorEastAsia"/>
          <w:i/>
          <w:lang w:val="en-US"/>
        </w:rPr>
        <w:tab/>
      </w:r>
      <w:r w:rsidRPr="00FB3E9C">
        <w:rPr>
          <w:rFonts w:eastAsiaTheme="minorEastAsia"/>
          <w:lang w:val="en-US"/>
        </w:rPr>
        <w:t>(2)</w:t>
      </w:r>
    </w:p>
    <w:p w14:paraId="6EED96D4" w14:textId="677D0404" w:rsidR="00637706" w:rsidRPr="00FB3E9C" w:rsidRDefault="00637706" w:rsidP="00637706">
      <w:pPr>
        <w:spacing w:line="360" w:lineRule="auto"/>
        <w:jc w:val="both"/>
        <w:rPr>
          <w:rStyle w:val="fontstyle21"/>
          <w:rFonts w:ascii="Times New Roman" w:eastAsia="Times New Roman" w:hAnsi="Times New Roman"/>
          <w:i w:val="0"/>
          <w:color w:val="auto"/>
          <w:lang w:val="en-US"/>
        </w:rPr>
      </w:pPr>
      <w:r w:rsidRPr="00FB3E9C">
        <w:rPr>
          <w:rStyle w:val="fontstyle21"/>
          <w:rFonts w:ascii="Times New Roman" w:eastAsia="Times New Roman" w:hAnsi="Times New Roman"/>
          <w:i w:val="0"/>
          <w:color w:val="auto"/>
          <w:lang w:val="en-US"/>
        </w:rPr>
        <w:t>We can represent this step’s result as a sensitivity dependence as a function of the wavelength</w:t>
      </w:r>
      <w:r w:rsidRPr="00FB3E9C">
        <w:rPr>
          <w:rFonts w:eastAsia="Times New Roman"/>
          <w:i/>
          <w:lang w:val="en-US"/>
        </w:rPr>
        <w:t xml:space="preserve"> </w:t>
      </w:r>
      <w:r w:rsidRPr="00FB3E9C">
        <w:rPr>
          <w:rStyle w:val="fontstyle21"/>
          <w:rFonts w:ascii="Times New Roman" w:eastAsia="Times New Roman" w:hAnsi="Times New Roman"/>
          <w:i w:val="0"/>
          <w:color w:val="auto"/>
          <w:lang w:val="en-US"/>
        </w:rPr>
        <w:t>at which it was calculated (</w:t>
      </w:r>
      <w:r w:rsidRPr="00FB3E9C">
        <w:rPr>
          <w:rStyle w:val="fontstyle21"/>
          <w:rFonts w:ascii="Times New Roman" w:eastAsia="Times New Roman" w:hAnsi="Times New Roman"/>
          <w:b/>
          <w:bCs/>
          <w:i w:val="0"/>
          <w:color w:val="auto"/>
          <w:lang w:val="en-US"/>
        </w:rPr>
        <w:t>Figure S4C</w:t>
      </w:r>
      <w:r w:rsidRPr="00FB3E9C">
        <w:rPr>
          <w:rStyle w:val="fontstyle21"/>
          <w:rFonts w:ascii="Times New Roman" w:eastAsia="Times New Roman" w:hAnsi="Times New Roman"/>
          <w:i w:val="0"/>
          <w:color w:val="auto"/>
          <w:lang w:val="en-US"/>
        </w:rPr>
        <w:t xml:space="preserve">). </w:t>
      </w:r>
    </w:p>
    <w:p w14:paraId="420FF72D" w14:textId="77777777" w:rsidR="00055432" w:rsidRPr="00FB3E9C" w:rsidRDefault="00055432" w:rsidP="00637706">
      <w:pPr>
        <w:spacing w:line="360" w:lineRule="auto"/>
        <w:jc w:val="both"/>
        <w:rPr>
          <w:rStyle w:val="fontstyle21"/>
          <w:rFonts w:ascii="Times New Roman" w:hAnsi="Times New Roman"/>
          <w:i w:val="0"/>
          <w:color w:val="auto"/>
          <w:lang w:val="en-US"/>
        </w:rPr>
      </w:pPr>
    </w:p>
    <w:p w14:paraId="2BC0265F" w14:textId="77777777" w:rsidR="00637706" w:rsidRPr="00FB3E9C" w:rsidRDefault="00637706" w:rsidP="00637706">
      <w:pPr>
        <w:spacing w:line="360" w:lineRule="auto"/>
        <w:jc w:val="both"/>
        <w:rPr>
          <w:rStyle w:val="fontstyle21"/>
          <w:rFonts w:ascii="Times New Roman" w:hAnsi="Times New Roman"/>
          <w:b/>
          <w:i w:val="0"/>
          <w:color w:val="auto"/>
        </w:rPr>
      </w:pPr>
      <w:r w:rsidRPr="00FB3E9C">
        <w:rPr>
          <w:noProof/>
          <w:lang w:val="fr-FR" w:eastAsia="fr-FR"/>
        </w:rPr>
        <w:drawing>
          <wp:inline distT="0" distB="0" distL="0" distR="0" wp14:anchorId="1C10393E" wp14:editId="3570AFDB">
            <wp:extent cx="5760720" cy="1717398"/>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926276" name=""/>
                    <pic:cNvPicPr>
                      <a:picLocks noChangeAspect="1"/>
                    </pic:cNvPicPr>
                  </pic:nvPicPr>
                  <pic:blipFill>
                    <a:blip r:embed="rId14"/>
                    <a:stretch/>
                  </pic:blipFill>
                  <pic:spPr bwMode="auto">
                    <a:xfrm>
                      <a:off x="0" y="0"/>
                      <a:ext cx="5760719" cy="1717397"/>
                    </a:xfrm>
                    <a:prstGeom prst="rect">
                      <a:avLst/>
                    </a:prstGeom>
                  </pic:spPr>
                </pic:pic>
              </a:graphicData>
            </a:graphic>
          </wp:inline>
        </w:drawing>
      </w:r>
    </w:p>
    <w:p w14:paraId="058CDEF6" w14:textId="77777777" w:rsidR="00637706" w:rsidRPr="00FB3E9C" w:rsidRDefault="00637706" w:rsidP="00637706">
      <w:pPr>
        <w:spacing w:line="360" w:lineRule="auto"/>
        <w:jc w:val="both"/>
        <w:rPr>
          <w:rStyle w:val="fontstyle21"/>
          <w:rFonts w:ascii="Times New Roman" w:hAnsi="Times New Roman"/>
          <w:color w:val="auto"/>
          <w:lang w:val="en-US"/>
        </w:rPr>
      </w:pPr>
      <w:r w:rsidRPr="00FB3E9C">
        <w:rPr>
          <w:rStyle w:val="fontstyle21"/>
          <w:rFonts w:ascii="Times New Roman" w:eastAsia="Times New Roman" w:hAnsi="Times New Roman"/>
          <w:b/>
          <w:i w:val="0"/>
          <w:color w:val="auto"/>
          <w:lang w:val="en-US"/>
        </w:rPr>
        <w:t xml:space="preserve">Figure S4. </w:t>
      </w:r>
      <w:r w:rsidRPr="00FB3E9C">
        <w:rPr>
          <w:rStyle w:val="fontstyle21"/>
          <w:rFonts w:ascii="Times New Roman" w:eastAsia="Times New Roman" w:hAnsi="Times New Roman"/>
          <w:i w:val="0"/>
          <w:color w:val="auto"/>
          <w:lang w:val="en-US"/>
        </w:rPr>
        <w:t>Principle of data treatment for spectral characterization.</w:t>
      </w:r>
      <w:r w:rsidRPr="00FB3E9C">
        <w:rPr>
          <w:rStyle w:val="fontstyle21"/>
          <w:rFonts w:ascii="Times New Roman" w:eastAsia="Times New Roman" w:hAnsi="Times New Roman"/>
          <w:b/>
          <w:i w:val="0"/>
          <w:color w:val="auto"/>
          <w:lang w:val="en-US"/>
        </w:rPr>
        <w:t xml:space="preserve"> </w:t>
      </w:r>
      <w:r w:rsidRPr="00FB3E9C">
        <w:rPr>
          <w:rStyle w:val="fontstyle21"/>
          <w:rFonts w:ascii="Times New Roman" w:eastAsia="Times New Roman" w:hAnsi="Times New Roman"/>
          <w:i w:val="0"/>
          <w:color w:val="auto"/>
          <w:lang w:val="en-US"/>
        </w:rPr>
        <w:t>A) T</w:t>
      </w:r>
      <w:r w:rsidRPr="00FB3E9C">
        <w:rPr>
          <w:rFonts w:eastAsia="Times New Roman"/>
          <w:lang w:val="en-US"/>
        </w:rPr>
        <w:t xml:space="preserve">ypical response of sample obtained during spectral characterization. </w:t>
      </w:r>
      <w:r w:rsidRPr="00FB3E9C">
        <w:rPr>
          <w:rStyle w:val="fontstyle21"/>
          <w:rFonts w:ascii="Times New Roman" w:eastAsia="Times New Roman" w:hAnsi="Times New Roman"/>
          <w:i w:val="0"/>
          <w:color w:val="auto"/>
          <w:lang w:val="en-US"/>
        </w:rPr>
        <w:t xml:space="preserve">B) Normalized intensity of the measured signal with respect to water in solutions of various glycerol concentrations. C) </w:t>
      </w:r>
      <w:r w:rsidRPr="00FB3E9C">
        <w:rPr>
          <w:rStyle w:val="fontstyle01"/>
          <w:rFonts w:ascii="Times New Roman" w:eastAsia="Times New Roman" w:hAnsi="Times New Roman"/>
          <w:color w:val="auto"/>
          <w:lang w:val="en-US"/>
        </w:rPr>
        <w:t xml:space="preserve">Sensitivity curve obtained from previous responses. </w:t>
      </w:r>
    </w:p>
    <w:p w14:paraId="08522BAF" w14:textId="0AA58C95" w:rsidR="00637706" w:rsidRPr="00FB3E9C" w:rsidRDefault="00637706" w:rsidP="00637706">
      <w:pPr>
        <w:spacing w:line="360" w:lineRule="auto"/>
        <w:rPr>
          <w:b/>
          <w:lang w:val="en-US"/>
        </w:rPr>
      </w:pPr>
      <w:r w:rsidRPr="00FB3E9C">
        <w:rPr>
          <w:rFonts w:eastAsia="Times New Roman"/>
          <w:b/>
          <w:lang w:val="en-US"/>
        </w:rPr>
        <w:lastRenderedPageBreak/>
        <w:t>S2.2. Intensity characterization</w:t>
      </w:r>
    </w:p>
    <w:p w14:paraId="53628169" w14:textId="77777777" w:rsidR="00637706" w:rsidRPr="00FB3E9C" w:rsidRDefault="00637706" w:rsidP="00637706">
      <w:pPr>
        <w:spacing w:line="360" w:lineRule="auto"/>
        <w:jc w:val="both"/>
        <w:rPr>
          <w:rStyle w:val="fontstyle21"/>
          <w:rFonts w:ascii="Times New Roman" w:hAnsi="Times New Roman"/>
          <w:i w:val="0"/>
          <w:color w:val="auto"/>
          <w:lang w:val="en-US"/>
        </w:rPr>
      </w:pPr>
      <w:r w:rsidRPr="00FB3E9C">
        <w:rPr>
          <w:rStyle w:val="fontstyle21"/>
          <w:rFonts w:ascii="Times New Roman" w:eastAsia="Times New Roman" w:hAnsi="Times New Roman"/>
          <w:i w:val="0"/>
          <w:color w:val="auto"/>
          <w:lang w:val="en-US"/>
        </w:rPr>
        <w:t>The image processing was performed using ImageJ Fiji® software. For intensity interrogation, the raw data is represented in the form of intensity as a function of the</w:t>
      </w:r>
      <w:r w:rsidRPr="00FB3E9C">
        <w:rPr>
          <w:rFonts w:eastAsia="Times New Roman"/>
          <w:i/>
          <w:lang w:val="en-US"/>
        </w:rPr>
        <w:t xml:space="preserve"> </w:t>
      </w:r>
      <w:r w:rsidRPr="00FB3E9C">
        <w:rPr>
          <w:rStyle w:val="fontstyle21"/>
          <w:rFonts w:ascii="Times New Roman" w:eastAsia="Times New Roman" w:hAnsi="Times New Roman"/>
          <w:i w:val="0"/>
          <w:color w:val="auto"/>
          <w:lang w:val="en-US"/>
        </w:rPr>
        <w:t xml:space="preserve">image number, where 20 images were recorded for each aliquot. Because of the vibrations that can occur during the experiment, the samples are subject to small movements that can affect the measurement of the intensity coming out of the cores. To avoid this effect, the images were realigned before processing. The intensity was then extracted from the areas or cores of interest and normalized according to the following formula: </w:t>
      </w:r>
    </w:p>
    <w:p w14:paraId="050B72C3" w14:textId="77777777" w:rsidR="00637706" w:rsidRPr="00FB3E9C" w:rsidRDefault="00637706" w:rsidP="00637706">
      <w:pPr>
        <w:spacing w:line="360" w:lineRule="auto"/>
        <w:jc w:val="center"/>
        <w:rPr>
          <w:rStyle w:val="fontstyle21"/>
          <w:rFonts w:ascii="Times New Roman" w:hAnsi="Times New Roman"/>
          <w:i w:val="0"/>
          <w:color w:val="auto"/>
          <w:lang w:val="en-US"/>
        </w:rPr>
      </w:pPr>
      <m:oMath>
        <m:r>
          <w:rPr>
            <w:rFonts w:ascii="Cambria Math" w:eastAsia="Cambria Math" w:hAnsi="Cambria Math"/>
          </w:rPr>
          <m:t>i</m:t>
        </m:r>
        <m:d>
          <m:dPr>
            <m:ctrlPr>
              <w:rPr>
                <w:rFonts w:ascii="Cambria Math" w:eastAsia="Cambria Math" w:hAnsi="Cambria Math"/>
                <w:i/>
              </w:rPr>
            </m:ctrlPr>
          </m:dPr>
          <m:e>
            <m:r>
              <w:rPr>
                <w:rFonts w:ascii="Cambria Math" w:eastAsia="Cambria Math" w:hAnsi="Cambria Math"/>
              </w:rPr>
              <m:t>n</m:t>
            </m:r>
          </m:e>
        </m:d>
        <m:r>
          <w:rPr>
            <w:rFonts w:ascii="Cambria Math" w:eastAsia="Cambria Math" w:hAnsi="Cambria Math"/>
            <w:lang w:val="en-US"/>
          </w:rPr>
          <m:t xml:space="preserve">= </m:t>
        </m:r>
        <m:f>
          <m:fPr>
            <m:ctrlPr>
              <w:rPr>
                <w:rFonts w:ascii="Cambria Math" w:eastAsia="Cambria Math" w:hAnsi="Cambria Math"/>
                <w:i/>
              </w:rPr>
            </m:ctrlPr>
          </m:fPr>
          <m:num>
            <m:sSub>
              <m:sSubPr>
                <m:ctrlPr>
                  <w:rPr>
                    <w:rFonts w:ascii="Cambria Math" w:eastAsia="Cambria Math" w:hAnsi="Cambria Math"/>
                    <w:i/>
                  </w:rPr>
                </m:ctrlPr>
              </m:sSubPr>
              <m:e>
                <m:r>
                  <w:rPr>
                    <w:rFonts w:ascii="Cambria Math" w:eastAsia="Cambria Math" w:hAnsi="Cambria Math"/>
                  </w:rPr>
                  <m:t>I</m:t>
                </m:r>
              </m:e>
              <m:sub>
                <m:r>
                  <w:rPr>
                    <w:rFonts w:ascii="Cambria Math" w:eastAsia="Cambria Math" w:hAnsi="Cambria Math"/>
                  </w:rPr>
                  <m:t>core</m:t>
                </m:r>
              </m:sub>
            </m:sSub>
            <m:d>
              <m:dPr>
                <m:ctrlPr>
                  <w:rPr>
                    <w:rFonts w:ascii="Cambria Math" w:eastAsia="Cambria Math" w:hAnsi="Cambria Math"/>
                    <w:i/>
                  </w:rPr>
                </m:ctrlPr>
              </m:dPr>
              <m:e>
                <m:r>
                  <w:rPr>
                    <w:rFonts w:ascii="Cambria Math" w:eastAsia="Cambria Math" w:hAnsi="Cambria Math"/>
                  </w:rPr>
                  <m:t>n</m:t>
                </m:r>
              </m:e>
            </m:d>
            <m:r>
              <w:rPr>
                <w:rFonts w:ascii="Cambria Math" w:eastAsia="Cambria Math" w:hAnsi="Cambria Math"/>
                <w:lang w:val="en-US"/>
              </w:rPr>
              <m:t>-</m:t>
            </m:r>
            <m:sSub>
              <m:sSubPr>
                <m:ctrlPr>
                  <w:rPr>
                    <w:rFonts w:ascii="Cambria Math" w:eastAsia="Cambria Math" w:hAnsi="Cambria Math"/>
                    <w:i/>
                  </w:rPr>
                </m:ctrlPr>
              </m:sSubPr>
              <m:e>
                <m:r>
                  <w:rPr>
                    <w:rFonts w:ascii="Cambria Math" w:eastAsia="Cambria Math" w:hAnsi="Cambria Math"/>
                  </w:rPr>
                  <m:t>I</m:t>
                </m:r>
              </m:e>
              <m:sub>
                <m:r>
                  <w:rPr>
                    <w:rFonts w:ascii="Cambria Math" w:eastAsia="Cambria Math" w:hAnsi="Cambria Math"/>
                  </w:rPr>
                  <m:t>core</m:t>
                </m:r>
              </m:sub>
            </m:sSub>
            <m:d>
              <m:dPr>
                <m:ctrlPr>
                  <w:rPr>
                    <w:rFonts w:ascii="Cambria Math" w:eastAsia="Cambria Math" w:hAnsi="Cambria Math"/>
                    <w:i/>
                  </w:rPr>
                </m:ctrlPr>
              </m:dPr>
              <m:e>
                <m:r>
                  <w:rPr>
                    <w:rFonts w:ascii="Cambria Math" w:eastAsia="Cambria Math" w:hAnsi="Cambria Math"/>
                  </w:rPr>
                  <m:t>ref</m:t>
                </m:r>
              </m:e>
            </m:d>
          </m:num>
          <m:den>
            <m:sSub>
              <m:sSubPr>
                <m:ctrlPr>
                  <w:rPr>
                    <w:rFonts w:ascii="Cambria Math" w:eastAsia="Cambria Math" w:hAnsi="Cambria Math"/>
                    <w:i/>
                  </w:rPr>
                </m:ctrlPr>
              </m:sSubPr>
              <m:e>
                <m:r>
                  <w:rPr>
                    <w:rFonts w:ascii="Cambria Math" w:eastAsia="Cambria Math" w:hAnsi="Cambria Math"/>
                  </w:rPr>
                  <m:t>I</m:t>
                </m:r>
              </m:e>
              <m:sub>
                <m:r>
                  <w:rPr>
                    <w:rFonts w:ascii="Cambria Math" w:eastAsia="Cambria Math" w:hAnsi="Cambria Math"/>
                  </w:rPr>
                  <m:t>core</m:t>
                </m:r>
              </m:sub>
            </m:sSub>
            <m:d>
              <m:dPr>
                <m:ctrlPr>
                  <w:rPr>
                    <w:rFonts w:ascii="Cambria Math" w:eastAsia="Cambria Math" w:hAnsi="Cambria Math"/>
                    <w:i/>
                  </w:rPr>
                </m:ctrlPr>
              </m:dPr>
              <m:e>
                <m:r>
                  <w:rPr>
                    <w:rFonts w:ascii="Cambria Math" w:eastAsia="Cambria Math" w:hAnsi="Cambria Math"/>
                  </w:rPr>
                  <m:t>ref</m:t>
                </m:r>
              </m:e>
            </m:d>
          </m:den>
        </m:f>
        <m:r>
          <w:rPr>
            <w:rFonts w:ascii="Cambria Math" w:eastAsia="Cambria Math" w:hAnsi="Cambria Math"/>
            <w:lang w:val="en-US"/>
          </w:rPr>
          <m:t xml:space="preserve"> </m:t>
        </m:r>
      </m:oMath>
      <w:r w:rsidRPr="00FB3E9C">
        <w:rPr>
          <w:rFonts w:eastAsiaTheme="minorEastAsia"/>
          <w:lang w:val="en-US"/>
        </w:rPr>
        <w:tab/>
        <w:t>(3)</w:t>
      </w:r>
    </w:p>
    <w:p w14:paraId="233E5F9C" w14:textId="2CF19A3D" w:rsidR="00637706" w:rsidRPr="00FB3E9C" w:rsidRDefault="00637706" w:rsidP="00637706">
      <w:pPr>
        <w:spacing w:line="360" w:lineRule="auto"/>
        <w:jc w:val="both"/>
        <w:rPr>
          <w:i/>
          <w:lang w:val="en-US"/>
        </w:rPr>
      </w:pPr>
      <w:r w:rsidRPr="00FB3E9C">
        <w:rPr>
          <w:rStyle w:val="fontstyle21"/>
          <w:rFonts w:ascii="Times New Roman" w:eastAsia="Times New Roman" w:hAnsi="Times New Roman"/>
          <w:i w:val="0"/>
          <w:color w:val="auto"/>
          <w:lang w:val="en-US"/>
        </w:rPr>
        <w:t xml:space="preserve">where </w:t>
      </w:r>
      <m:oMath>
        <m:sSub>
          <m:sSubPr>
            <m:ctrlPr>
              <w:rPr>
                <w:rFonts w:ascii="Cambria Math" w:eastAsia="Cambria Math" w:hAnsi="Cambria Math"/>
                <w:i/>
              </w:rPr>
            </m:ctrlPr>
          </m:sSubPr>
          <m:e>
            <m:r>
              <w:rPr>
                <w:rFonts w:ascii="Cambria Math" w:eastAsia="Cambria Math" w:hAnsi="Cambria Math"/>
              </w:rPr>
              <m:t>I</m:t>
            </m:r>
          </m:e>
          <m:sub>
            <m:r>
              <w:rPr>
                <w:rFonts w:ascii="Cambria Math" w:eastAsia="Cambria Math" w:hAnsi="Cambria Math"/>
              </w:rPr>
              <m:t>core</m:t>
            </m:r>
          </m:sub>
        </m:sSub>
        <m:d>
          <m:dPr>
            <m:ctrlPr>
              <w:rPr>
                <w:rFonts w:ascii="Cambria Math" w:eastAsia="Cambria Math" w:hAnsi="Cambria Math"/>
                <w:i/>
              </w:rPr>
            </m:ctrlPr>
          </m:dPr>
          <m:e>
            <m:r>
              <w:rPr>
                <w:rFonts w:ascii="Cambria Math" w:eastAsia="Cambria Math" w:hAnsi="Cambria Math"/>
              </w:rPr>
              <m:t>n</m:t>
            </m:r>
          </m:e>
        </m:d>
      </m:oMath>
      <w:r w:rsidRPr="00FB3E9C">
        <w:rPr>
          <w:rStyle w:val="fontstyle51"/>
          <w:rFonts w:ascii="Times New Roman" w:eastAsia="Times New Roman" w:hAnsi="Times New Roman"/>
          <w:i/>
          <w:color w:val="auto"/>
          <w:sz w:val="24"/>
          <w:szCs w:val="24"/>
          <w:lang w:val="en-US"/>
        </w:rPr>
        <w:t xml:space="preserve"> </w:t>
      </w:r>
      <w:r w:rsidRPr="00FB3E9C">
        <w:rPr>
          <w:rStyle w:val="fontstyle21"/>
          <w:rFonts w:ascii="Times New Roman" w:eastAsia="Times New Roman" w:hAnsi="Times New Roman"/>
          <w:i w:val="0"/>
          <w:color w:val="auto"/>
          <w:lang w:val="en-US"/>
        </w:rPr>
        <w:t xml:space="preserve">is the back-reflected intensity recorded in the presence of a tested medium with a particular RI from the core (or the area of interest). </w:t>
      </w:r>
      <m:oMath>
        <m:sSub>
          <m:sSubPr>
            <m:ctrlPr>
              <w:rPr>
                <w:rFonts w:ascii="Cambria Math" w:eastAsia="Cambria Math" w:hAnsi="Cambria Math"/>
                <w:i/>
              </w:rPr>
            </m:ctrlPr>
          </m:sSubPr>
          <m:e>
            <m:r>
              <w:rPr>
                <w:rFonts w:ascii="Cambria Math" w:eastAsia="Cambria Math" w:hAnsi="Cambria Math"/>
              </w:rPr>
              <m:t>I</m:t>
            </m:r>
          </m:e>
          <m:sub>
            <m:r>
              <w:rPr>
                <w:rFonts w:ascii="Cambria Math" w:eastAsia="Cambria Math" w:hAnsi="Cambria Math"/>
              </w:rPr>
              <m:t>core</m:t>
            </m:r>
          </m:sub>
        </m:sSub>
        <m:d>
          <m:dPr>
            <m:ctrlPr>
              <w:rPr>
                <w:rFonts w:ascii="Cambria Math" w:eastAsia="Cambria Math" w:hAnsi="Cambria Math"/>
                <w:i/>
              </w:rPr>
            </m:ctrlPr>
          </m:dPr>
          <m:e>
            <m:r>
              <w:rPr>
                <w:rFonts w:ascii="Cambria Math" w:eastAsia="Cambria Math" w:hAnsi="Cambria Math"/>
              </w:rPr>
              <m:t>ref</m:t>
            </m:r>
          </m:e>
        </m:d>
        <m:r>
          <w:rPr>
            <w:rFonts w:ascii="Cambria Math" w:eastAsia="Cambria Math" w:hAnsi="Cambria Math"/>
            <w:lang w:val="en-US"/>
          </w:rPr>
          <m:t xml:space="preserve"> </m:t>
        </m:r>
      </m:oMath>
      <w:r w:rsidRPr="00FB3E9C">
        <w:rPr>
          <w:rStyle w:val="fontstyle21"/>
          <w:rFonts w:ascii="Times New Roman" w:eastAsia="Times New Roman" w:hAnsi="Times New Roman"/>
          <w:i w:val="0"/>
          <w:color w:val="auto"/>
          <w:lang w:val="en-US"/>
        </w:rPr>
        <w:t xml:space="preserve">is the intensity from the same core (or the same area of interest) averaged over 20 images recorded in </w:t>
      </w:r>
      <w:proofErr w:type="gramStart"/>
      <w:r w:rsidRPr="00FB3E9C">
        <w:rPr>
          <w:rStyle w:val="fontstyle21"/>
          <w:rFonts w:ascii="Times New Roman" w:eastAsia="Times New Roman" w:hAnsi="Times New Roman"/>
          <w:i w:val="0"/>
          <w:color w:val="auto"/>
          <w:lang w:val="en-US"/>
        </w:rPr>
        <w:t>wat</w:t>
      </w:r>
      <w:proofErr w:type="spellStart"/>
      <w:r w:rsidRPr="00FB3E9C">
        <w:rPr>
          <w:rStyle w:val="fontstyle21"/>
          <w:rFonts w:ascii="Times New Roman" w:eastAsia="Times New Roman" w:hAnsi="Times New Roman"/>
          <w:i w:val="0"/>
          <w:color w:val="auto"/>
          <w:lang w:val="en-US"/>
        </w:rPr>
        <w:t>er</w:t>
      </w:r>
      <w:proofErr w:type="spellEnd"/>
      <w:r w:rsidRPr="00FB3E9C">
        <w:rPr>
          <w:rStyle w:val="fontstyle21"/>
          <w:rFonts w:ascii="Times New Roman" w:eastAsia="Times New Roman" w:hAnsi="Times New Roman"/>
          <w:i w:val="0"/>
          <w:color w:val="auto"/>
          <w:lang w:val="en-US"/>
        </w:rPr>
        <w:t>.</w:t>
      </w:r>
      <w:proofErr w:type="gramEnd"/>
    </w:p>
    <w:p w14:paraId="2AE6A310" w14:textId="40480E08" w:rsidR="00637706" w:rsidRPr="00FB3E9C" w:rsidRDefault="00637706" w:rsidP="00637706">
      <w:pPr>
        <w:spacing w:line="360" w:lineRule="auto"/>
        <w:rPr>
          <w:rStyle w:val="fontstyle21"/>
          <w:rFonts w:ascii="Times New Roman" w:hAnsi="Times New Roman"/>
          <w:i w:val="0"/>
          <w:color w:val="auto"/>
          <w:lang w:val="en-US"/>
        </w:rPr>
      </w:pPr>
      <w:r w:rsidRPr="00FB3E9C">
        <w:rPr>
          <w:rStyle w:val="fontstyle21"/>
          <w:rFonts w:ascii="Times New Roman" w:eastAsia="Times New Roman" w:hAnsi="Times New Roman"/>
          <w:i w:val="0"/>
          <w:color w:val="auto"/>
          <w:lang w:val="en-US"/>
        </w:rPr>
        <w:t xml:space="preserve">After, </w:t>
      </w:r>
      <w:proofErr w:type="gramStart"/>
      <w:r w:rsidRPr="00FB3E9C">
        <w:rPr>
          <w:rStyle w:val="fontstyle21"/>
          <w:rFonts w:ascii="Times New Roman" w:eastAsia="Times New Roman" w:hAnsi="Times New Roman"/>
          <w:i w:val="0"/>
          <w:color w:val="auto"/>
          <w:lang w:val="en-US"/>
        </w:rPr>
        <w:t>the ”staircase</w:t>
      </w:r>
      <w:proofErr w:type="gramEnd"/>
      <w:r w:rsidRPr="00FB3E9C">
        <w:rPr>
          <w:rStyle w:val="fontstyle21"/>
          <w:rFonts w:ascii="Times New Roman" w:eastAsia="Times New Roman" w:hAnsi="Times New Roman"/>
          <w:i w:val="0"/>
          <w:color w:val="auto"/>
          <w:lang w:val="en-US"/>
        </w:rPr>
        <w:t>”-like dependence has to be transformed into sensitivity (</w:t>
      </w:r>
      <m:oMath>
        <m:r>
          <m:rPr>
            <m:sty m:val="p"/>
          </m:rPr>
          <w:rPr>
            <w:rStyle w:val="fontstyle31"/>
            <w:rFonts w:ascii="Cambria Math" w:eastAsia="Cambria Math" w:hAnsi="Cambria Math"/>
            <w:color w:val="auto"/>
            <w:lang w:val="en-US"/>
          </w:rPr>
          <m:t>S</m:t>
        </m:r>
      </m:oMath>
      <w:r w:rsidRPr="00FB3E9C">
        <w:rPr>
          <w:rStyle w:val="fontstyle21"/>
          <w:rFonts w:ascii="Times New Roman" w:eastAsia="Times New Roman" w:hAnsi="Times New Roman"/>
          <w:i w:val="0"/>
          <w:color w:val="auto"/>
          <w:lang w:val="en-US"/>
        </w:rPr>
        <w:t>) form.</w:t>
      </w:r>
    </w:p>
    <w:p w14:paraId="6D0A69E9" w14:textId="77777777" w:rsidR="00637706" w:rsidRPr="00FB3E9C" w:rsidRDefault="00637706" w:rsidP="00637706">
      <w:pPr>
        <w:spacing w:line="360" w:lineRule="auto"/>
        <w:jc w:val="center"/>
        <w:rPr>
          <w:rStyle w:val="fontstyle51"/>
          <w:rFonts w:ascii="Times New Roman" w:hAnsi="Times New Roman"/>
          <w:color w:val="auto"/>
          <w:sz w:val="24"/>
          <w:szCs w:val="24"/>
          <w:lang w:val="en-US"/>
        </w:rPr>
      </w:pPr>
      <m:oMath>
        <m:r>
          <w:rPr>
            <w:rFonts w:ascii="Cambria Math" w:eastAsia="Cambria Math" w:hAnsi="Cambria Math"/>
          </w:rPr>
          <m:t>S</m:t>
        </m:r>
        <m:r>
          <w:rPr>
            <w:rFonts w:ascii="Cambria Math" w:eastAsia="Cambria Math" w:hAnsi="Cambria Math"/>
            <w:lang w:val="en-US"/>
          </w:rPr>
          <m:t>=</m:t>
        </m:r>
        <m:f>
          <m:fPr>
            <m:ctrlPr>
              <w:rPr>
                <w:rFonts w:ascii="Cambria Math" w:eastAsia="Cambria Math" w:hAnsi="Cambria Math"/>
                <w:i/>
              </w:rPr>
            </m:ctrlPr>
          </m:fPr>
          <m:num>
            <m:r>
              <w:rPr>
                <w:rFonts w:ascii="Cambria Math" w:eastAsia="Cambria Math" w:hAnsi="Cambria Math"/>
              </w:rPr>
              <m:t>di</m:t>
            </m:r>
          </m:num>
          <m:den>
            <m:r>
              <w:rPr>
                <w:rFonts w:ascii="Cambria Math" w:eastAsia="Cambria Math" w:hAnsi="Cambria Math"/>
              </w:rPr>
              <m:t>dn</m:t>
            </m:r>
          </m:den>
        </m:f>
      </m:oMath>
      <w:r w:rsidRPr="00FB3E9C">
        <w:rPr>
          <w:rFonts w:eastAsiaTheme="minorEastAsia"/>
          <w:i/>
          <w:lang w:val="en-US"/>
        </w:rPr>
        <w:tab/>
      </w:r>
      <w:r w:rsidRPr="00FB3E9C">
        <w:rPr>
          <w:rFonts w:eastAsiaTheme="minorEastAsia"/>
          <w:i/>
          <w:lang w:val="en-US"/>
        </w:rPr>
        <w:tab/>
      </w:r>
      <w:r w:rsidRPr="00FB3E9C">
        <w:rPr>
          <w:rFonts w:eastAsiaTheme="minorEastAsia"/>
          <w:lang w:val="en-US"/>
        </w:rPr>
        <w:t xml:space="preserve"> (2)</w:t>
      </w:r>
    </w:p>
    <w:p w14:paraId="438E0C53" w14:textId="11306F91" w:rsidR="00637706" w:rsidRPr="00FB3E9C" w:rsidRDefault="00637706" w:rsidP="00637706">
      <w:pPr>
        <w:spacing w:line="360" w:lineRule="auto"/>
        <w:jc w:val="both"/>
        <w:rPr>
          <w:rStyle w:val="fontstyle21"/>
          <w:rFonts w:ascii="Times New Roman" w:hAnsi="Times New Roman"/>
          <w:i w:val="0"/>
          <w:color w:val="auto"/>
          <w:lang w:val="en-US"/>
        </w:rPr>
      </w:pPr>
      <w:r w:rsidRPr="00FB3E9C">
        <w:rPr>
          <w:rStyle w:val="fontstyle21"/>
          <w:rFonts w:ascii="Times New Roman" w:eastAsia="Times New Roman" w:hAnsi="Times New Roman"/>
          <w:i w:val="0"/>
          <w:color w:val="auto"/>
          <w:lang w:val="en-US"/>
        </w:rPr>
        <w:t xml:space="preserve">where </w:t>
      </w:r>
      <m:oMath>
        <m:r>
          <m:rPr>
            <m:sty m:val="p"/>
          </m:rPr>
          <w:rPr>
            <w:rStyle w:val="fontstyle21"/>
            <w:rFonts w:ascii="Cambria Math" w:eastAsia="Cambria Math" w:hAnsi="Cambria Math"/>
            <w:color w:val="auto"/>
            <w:lang w:val="en-US"/>
          </w:rPr>
          <m:t>i</m:t>
        </m:r>
      </m:oMath>
      <w:r w:rsidRPr="00FB3E9C">
        <w:rPr>
          <w:rFonts w:eastAsiaTheme="minorEastAsia"/>
          <w:i/>
          <w:lang w:val="en-US"/>
        </w:rPr>
        <w:t xml:space="preserve"> </w:t>
      </w:r>
      <w:r w:rsidRPr="00FB3E9C">
        <w:rPr>
          <w:rStyle w:val="fontstyle21"/>
          <w:rFonts w:ascii="Times New Roman" w:eastAsia="Times New Roman" w:hAnsi="Times New Roman"/>
          <w:i w:val="0"/>
          <w:color w:val="auto"/>
          <w:lang w:val="en-US"/>
        </w:rPr>
        <w:t xml:space="preserve">is the average of normalized intensity for each aliquot </w:t>
      </w:r>
      <m:oMath>
        <m:r>
          <w:rPr>
            <w:rFonts w:ascii="Cambria Math" w:eastAsia="Cambria Math" w:hAnsi="Cambria Math"/>
          </w:rPr>
          <m:t>i</m:t>
        </m:r>
        <m:r>
          <w:rPr>
            <w:rFonts w:ascii="Cambria Math" w:eastAsia="Cambria Math" w:hAnsi="Cambria Math"/>
            <w:lang w:val="en-US"/>
          </w:rPr>
          <m:t>(</m:t>
        </m:r>
        <m:r>
          <w:rPr>
            <w:rFonts w:ascii="Cambria Math" w:eastAsia="Cambria Math" w:hAnsi="Cambria Math"/>
          </w:rPr>
          <m:t>n</m:t>
        </m:r>
        <m:r>
          <w:rPr>
            <w:rFonts w:ascii="Cambria Math" w:eastAsia="Cambria Math" w:hAnsi="Cambria Math"/>
            <w:lang w:val="en-US"/>
          </w:rPr>
          <m:t>)</m:t>
        </m:r>
      </m:oMath>
      <w:r w:rsidRPr="00FB3E9C">
        <w:rPr>
          <w:rStyle w:val="fontstyle21"/>
          <w:rFonts w:ascii="Times New Roman" w:eastAsia="Times New Roman" w:hAnsi="Times New Roman"/>
          <w:i w:val="0"/>
          <w:color w:val="auto"/>
          <w:lang w:val="en-US"/>
        </w:rPr>
        <w:t>, w</w:t>
      </w:r>
      <w:proofErr w:type="spellStart"/>
      <w:r w:rsidRPr="00FB3E9C">
        <w:rPr>
          <w:rStyle w:val="fontstyle21"/>
          <w:rFonts w:ascii="Times New Roman" w:eastAsia="Times New Roman" w:hAnsi="Times New Roman"/>
          <w:i w:val="0"/>
          <w:color w:val="auto"/>
          <w:lang w:val="en-US"/>
        </w:rPr>
        <w:t>hile</w:t>
      </w:r>
      <w:proofErr w:type="spellEnd"/>
      <w:r w:rsidRPr="00FB3E9C">
        <w:rPr>
          <w:rStyle w:val="fontstyle21"/>
          <w:rFonts w:ascii="Times New Roman" w:eastAsia="Times New Roman" w:hAnsi="Times New Roman"/>
          <w:i w:val="0"/>
          <w:color w:val="auto"/>
          <w:lang w:val="en-US"/>
        </w:rPr>
        <w:t xml:space="preserve"> </w:t>
      </w:r>
      <m:oMath>
        <m:r>
          <m:rPr>
            <m:sty m:val="p"/>
          </m:rPr>
          <w:rPr>
            <w:rStyle w:val="fontstyle31"/>
            <w:rFonts w:ascii="Cambria Math" w:eastAsia="Cambria Math" w:hAnsi="Cambria Math"/>
            <w:color w:val="auto"/>
            <w:lang w:val="en-US"/>
          </w:rPr>
          <m:t>n</m:t>
        </m:r>
      </m:oMath>
      <w:r w:rsidRPr="00FB3E9C">
        <w:rPr>
          <w:rStyle w:val="fontstyle31"/>
          <w:rFonts w:ascii="Times New Roman" w:eastAsia="Times New Roman" w:hAnsi="Times New Roman"/>
          <w:i w:val="0"/>
          <w:color w:val="auto"/>
          <w:lang w:val="en-US"/>
        </w:rPr>
        <w:t xml:space="preserve"> </w:t>
      </w:r>
      <w:r w:rsidRPr="00FB3E9C">
        <w:rPr>
          <w:rStyle w:val="fontstyle21"/>
          <w:rFonts w:ascii="Times New Roman" w:eastAsia="Times New Roman" w:hAnsi="Times New Roman"/>
          <w:i w:val="0"/>
          <w:color w:val="auto"/>
          <w:lang w:val="en-US"/>
        </w:rPr>
        <w:t>is the refractive</w:t>
      </w:r>
      <w:r w:rsidRPr="00FB3E9C">
        <w:rPr>
          <w:rFonts w:eastAsia="Times New Roman"/>
          <w:i/>
          <w:lang w:val="en-US"/>
        </w:rPr>
        <w:t xml:space="preserve"> </w:t>
      </w:r>
      <w:r w:rsidRPr="00FB3E9C">
        <w:rPr>
          <w:rStyle w:val="fontstyle21"/>
          <w:rFonts w:ascii="Times New Roman" w:eastAsia="Times New Roman" w:hAnsi="Times New Roman"/>
          <w:i w:val="0"/>
          <w:color w:val="auto"/>
          <w:lang w:val="en-US"/>
        </w:rPr>
        <w:t xml:space="preserve">index of the </w:t>
      </w:r>
      <w:proofErr w:type="gramStart"/>
      <w:r w:rsidRPr="00FB3E9C">
        <w:rPr>
          <w:rStyle w:val="fontstyle21"/>
          <w:rFonts w:ascii="Times New Roman" w:eastAsia="Times New Roman" w:hAnsi="Times New Roman"/>
          <w:i w:val="0"/>
          <w:color w:val="auto"/>
          <w:lang w:val="en-US"/>
        </w:rPr>
        <w:t>aliquot.</w:t>
      </w:r>
      <w:proofErr w:type="gramEnd"/>
      <w:r w:rsidRPr="00FB3E9C">
        <w:rPr>
          <w:rStyle w:val="fontstyle21"/>
          <w:rFonts w:ascii="Times New Roman" w:eastAsia="Times New Roman" w:hAnsi="Times New Roman"/>
          <w:i w:val="0"/>
          <w:color w:val="auto"/>
          <w:lang w:val="en-US"/>
        </w:rPr>
        <w:t xml:space="preserve"> </w:t>
      </w:r>
    </w:p>
    <w:p w14:paraId="3B7BAF95" w14:textId="46B208E9" w:rsidR="00637706" w:rsidRPr="00FB3E9C" w:rsidRDefault="00637706" w:rsidP="00637706">
      <w:pPr>
        <w:spacing w:line="360" w:lineRule="auto"/>
        <w:jc w:val="both"/>
        <w:rPr>
          <w:rStyle w:val="fontstyle21"/>
          <w:rFonts w:ascii="Times New Roman" w:hAnsi="Times New Roman"/>
          <w:i w:val="0"/>
          <w:color w:val="auto"/>
          <w:lang w:val="en-US"/>
        </w:rPr>
      </w:pPr>
      <w:r w:rsidRPr="00FB3E9C">
        <w:rPr>
          <w:rStyle w:val="fontstyle21"/>
          <w:rFonts w:ascii="Times New Roman" w:eastAsia="Times New Roman" w:hAnsi="Times New Roman"/>
          <w:i w:val="0"/>
          <w:color w:val="auto"/>
          <w:lang w:val="en-US"/>
        </w:rPr>
        <w:t>The last parameter that characterizes the performance of optical fiber is resolution. Resolution defines the smallest detectable change in the RI of the tested medium. The</w:t>
      </w:r>
      <w:r w:rsidRPr="00FB3E9C">
        <w:rPr>
          <w:rFonts w:eastAsia="Times New Roman"/>
          <w:i/>
          <w:lang w:val="en-US"/>
        </w:rPr>
        <w:t xml:space="preserve"> </w:t>
      </w:r>
      <w:r w:rsidRPr="00FB3E9C">
        <w:rPr>
          <w:rStyle w:val="fontstyle21"/>
          <w:rFonts w:ascii="Times New Roman" w:eastAsia="Times New Roman" w:hAnsi="Times New Roman"/>
          <w:i w:val="0"/>
          <w:color w:val="auto"/>
          <w:lang w:val="en-US"/>
        </w:rPr>
        <w:t xml:space="preserve">resolution </w:t>
      </w:r>
      <m:oMath>
        <m:r>
          <w:rPr>
            <w:rFonts w:ascii="Cambria Math" w:eastAsia="Cambria Math" w:hAnsi="Cambria Math"/>
          </w:rPr>
          <m:t>R</m:t>
        </m:r>
      </m:oMath>
      <w:r w:rsidRPr="00FB3E9C">
        <w:rPr>
          <w:rStyle w:val="fontstyle41"/>
          <w:rFonts w:ascii="Times New Roman" w:eastAsia="Times New Roman" w:hAnsi="Times New Roman"/>
          <w:i w:val="0"/>
          <w:color w:val="auto"/>
          <w:sz w:val="24"/>
          <w:szCs w:val="24"/>
          <w:lang w:val="en-US"/>
        </w:rPr>
        <w:t xml:space="preserve"> </w:t>
      </w:r>
      <w:r w:rsidRPr="00FB3E9C">
        <w:rPr>
          <w:rStyle w:val="fontstyle21"/>
          <w:rFonts w:ascii="Times New Roman" w:eastAsia="Times New Roman" w:hAnsi="Times New Roman"/>
          <w:i w:val="0"/>
          <w:color w:val="auto"/>
          <w:lang w:val="en-US"/>
        </w:rPr>
        <w:t>can be calculated by the formula below:</w:t>
      </w:r>
    </w:p>
    <w:p w14:paraId="130BC265" w14:textId="1092C202" w:rsidR="00637706" w:rsidRPr="00FB3E9C" w:rsidRDefault="003C071B" w:rsidP="00637706">
      <w:pPr>
        <w:spacing w:line="360" w:lineRule="auto"/>
        <w:jc w:val="center"/>
        <w:rPr>
          <w:rStyle w:val="fontstyle21"/>
          <w:rFonts w:ascii="Times New Roman" w:hAnsi="Times New Roman"/>
          <w:i w:val="0"/>
          <w:color w:val="auto"/>
          <w:lang w:val="en-US"/>
        </w:rPr>
      </w:pPr>
      <m:oMath>
        <m:r>
          <w:rPr>
            <w:rFonts w:ascii="Cambria Math" w:eastAsia="Cambria Math" w:hAnsi="Cambria Math"/>
          </w:rPr>
          <m:t>R</m:t>
        </m:r>
        <m:r>
          <w:rPr>
            <w:rFonts w:ascii="Cambria Math" w:eastAsia="Cambria Math" w:hAnsi="Cambria Math"/>
            <w:lang w:val="en-US"/>
          </w:rPr>
          <m:t>=</m:t>
        </m:r>
        <m:f>
          <m:fPr>
            <m:ctrlPr>
              <w:rPr>
                <w:rFonts w:ascii="Cambria Math" w:eastAsia="Cambria Math" w:hAnsi="Cambria Math"/>
                <w:i/>
              </w:rPr>
            </m:ctrlPr>
          </m:fPr>
          <m:num>
            <m:r>
              <w:rPr>
                <w:rFonts w:ascii="Cambria Math" w:eastAsia="Cambria Math" w:hAnsi="Cambria Math"/>
                <w:lang w:val="en-US"/>
              </w:rPr>
              <m:t xml:space="preserve"> 3</m:t>
            </m:r>
            <m:r>
              <w:rPr>
                <w:rFonts w:ascii="Cambria Math" w:eastAsia="Cambria Math" w:hAnsi="Cambria Math"/>
              </w:rPr>
              <m:t>σ</m:t>
            </m:r>
            <m:r>
              <w:rPr>
                <w:rFonts w:ascii="Cambria Math" w:eastAsia="Cambria Math" w:hAnsi="Cambria Math"/>
                <w:lang w:val="en-US"/>
              </w:rPr>
              <m:t xml:space="preserve"> </m:t>
            </m:r>
          </m:num>
          <m:den>
            <m:r>
              <w:rPr>
                <w:rFonts w:ascii="Cambria Math" w:eastAsia="Cambria Math" w:hAnsi="Cambria Math"/>
              </w:rPr>
              <m:t>S</m:t>
            </m:r>
          </m:den>
        </m:f>
      </m:oMath>
      <w:r w:rsidR="00637706" w:rsidRPr="00FB3E9C">
        <w:rPr>
          <w:rFonts w:eastAsiaTheme="minorEastAsia"/>
          <w:lang w:val="en-US"/>
        </w:rPr>
        <w:t xml:space="preserve"> </w:t>
      </w:r>
      <w:r w:rsidR="00637706" w:rsidRPr="00FB3E9C">
        <w:rPr>
          <w:rFonts w:eastAsiaTheme="minorEastAsia"/>
          <w:lang w:val="en-US"/>
        </w:rPr>
        <w:tab/>
        <w:t>(4)</w:t>
      </w:r>
    </w:p>
    <w:p w14:paraId="452D594F" w14:textId="13BB176F" w:rsidR="00637706" w:rsidRPr="00FB3E9C" w:rsidRDefault="00637706" w:rsidP="00637706">
      <w:pPr>
        <w:spacing w:line="360" w:lineRule="auto"/>
        <w:jc w:val="both"/>
        <w:rPr>
          <w:rStyle w:val="fontstyle21"/>
          <w:rFonts w:ascii="Times New Roman" w:eastAsia="Times New Roman" w:hAnsi="Times New Roman"/>
          <w:i w:val="0"/>
          <w:color w:val="auto"/>
          <w:lang w:val="en-US"/>
        </w:rPr>
      </w:pPr>
      <w:r w:rsidRPr="00FB3E9C">
        <w:rPr>
          <w:rStyle w:val="fontstyle21"/>
          <w:rFonts w:ascii="Times New Roman" w:eastAsia="Times New Roman" w:hAnsi="Times New Roman"/>
          <w:i w:val="0"/>
          <w:color w:val="auto"/>
          <w:lang w:val="en-US"/>
        </w:rPr>
        <w:t xml:space="preserve">Where </w:t>
      </w:r>
      <m:oMath>
        <m:r>
          <w:rPr>
            <w:rFonts w:ascii="Cambria Math" w:eastAsia="Cambria Math" w:hAnsi="Cambria Math"/>
          </w:rPr>
          <m:t>σ</m:t>
        </m:r>
      </m:oMath>
      <w:r w:rsidRPr="00FB3E9C">
        <w:rPr>
          <w:rStyle w:val="fontstyle41"/>
          <w:rFonts w:ascii="Times New Roman" w:eastAsia="Times New Roman" w:hAnsi="Times New Roman"/>
          <w:i w:val="0"/>
          <w:color w:val="auto"/>
          <w:sz w:val="24"/>
          <w:szCs w:val="24"/>
          <w:lang w:val="en-US"/>
        </w:rPr>
        <w:t xml:space="preserve"> </w:t>
      </w:r>
      <w:r w:rsidRPr="00FB3E9C">
        <w:rPr>
          <w:rStyle w:val="fontstyle21"/>
          <w:rFonts w:ascii="Times New Roman" w:eastAsia="Times New Roman" w:hAnsi="Times New Roman"/>
          <w:i w:val="0"/>
          <w:color w:val="auto"/>
          <w:lang w:val="en-US"/>
        </w:rPr>
        <w:t>is the maximum noise related to image acquisition detected during the characterization experiment, whereas S is the previously calculated sensitivity.</w:t>
      </w:r>
    </w:p>
    <w:p w14:paraId="77C80383" w14:textId="286BE1D8" w:rsidR="00637706" w:rsidRPr="00FB3E9C" w:rsidRDefault="00637706" w:rsidP="00637706">
      <w:pPr>
        <w:spacing w:line="360" w:lineRule="auto"/>
        <w:jc w:val="both"/>
        <w:rPr>
          <w:rFonts w:eastAsia="Times New Roman"/>
          <w:b/>
          <w:bCs/>
          <w:i/>
          <w:iCs/>
          <w:lang w:val="en-US"/>
        </w:rPr>
      </w:pPr>
      <w:r w:rsidRPr="00FB3E9C">
        <w:rPr>
          <w:rStyle w:val="fontstyle21"/>
          <w:rFonts w:ascii="Times New Roman" w:eastAsia="Times New Roman" w:hAnsi="Times New Roman"/>
          <w:i w:val="0"/>
          <w:color w:val="auto"/>
          <w:lang w:val="en-US"/>
        </w:rPr>
        <w:t>The general view of</w:t>
      </w:r>
      <w:r w:rsidRPr="00FB3E9C">
        <w:rPr>
          <w:rFonts w:eastAsia="Times New Roman"/>
          <w:i/>
          <w:lang w:val="en-US"/>
        </w:rPr>
        <w:t xml:space="preserve"> </w:t>
      </w:r>
      <w:r w:rsidRPr="00FB3E9C">
        <w:rPr>
          <w:rStyle w:val="fontstyle21"/>
          <w:rFonts w:ascii="Times New Roman" w:eastAsia="Times New Roman" w:hAnsi="Times New Roman"/>
          <w:i w:val="0"/>
          <w:color w:val="auto"/>
          <w:lang w:val="en-US"/>
        </w:rPr>
        <w:t xml:space="preserve">data treatment steps is given in </w:t>
      </w:r>
      <w:r w:rsidRPr="00FB3E9C">
        <w:rPr>
          <w:rStyle w:val="fontstyle21"/>
          <w:rFonts w:ascii="Times New Roman" w:eastAsia="Times New Roman" w:hAnsi="Times New Roman"/>
          <w:b/>
          <w:bCs/>
          <w:i w:val="0"/>
          <w:color w:val="auto"/>
          <w:lang w:val="en-US"/>
        </w:rPr>
        <w:t>Figure S5</w:t>
      </w:r>
      <w:r w:rsidRPr="00FB3E9C">
        <w:rPr>
          <w:rStyle w:val="fontstyle21"/>
          <w:rFonts w:ascii="Times New Roman" w:eastAsia="Times New Roman" w:hAnsi="Times New Roman"/>
          <w:i w:val="0"/>
          <w:color w:val="auto"/>
          <w:lang w:val="en-US"/>
        </w:rPr>
        <w:t>.</w:t>
      </w:r>
      <w:r w:rsidRPr="00FB3E9C">
        <w:rPr>
          <w:rFonts w:eastAsia="Times New Roman"/>
          <w:b/>
          <w:bCs/>
          <w:i/>
          <w:iCs/>
          <w:lang w:val="en-US"/>
        </w:rPr>
        <w:t xml:space="preserve"> </w:t>
      </w:r>
    </w:p>
    <w:p w14:paraId="4DC3F289" w14:textId="77777777" w:rsidR="00637706" w:rsidRPr="00FB3E9C" w:rsidRDefault="00637706" w:rsidP="00637706">
      <w:pPr>
        <w:spacing w:line="360" w:lineRule="auto"/>
        <w:jc w:val="both"/>
        <w:rPr>
          <w:rStyle w:val="fontstyle21"/>
          <w:rFonts w:ascii="Times New Roman" w:hAnsi="Times New Roman"/>
          <w:i w:val="0"/>
          <w:color w:val="auto"/>
          <w:lang w:val="en-US"/>
        </w:rPr>
      </w:pPr>
    </w:p>
    <w:p w14:paraId="2EE4E190" w14:textId="4559B675" w:rsidR="003C071B" w:rsidRPr="00FB3E9C" w:rsidRDefault="003C071B" w:rsidP="00637706">
      <w:pPr>
        <w:spacing w:line="360" w:lineRule="auto"/>
        <w:jc w:val="both"/>
        <w:rPr>
          <w:rFonts w:eastAsia="Times New Roman"/>
          <w:b/>
          <w:bCs/>
          <w:iCs/>
          <w:lang w:val="en-US"/>
        </w:rPr>
      </w:pPr>
    </w:p>
    <w:p w14:paraId="1E381204" w14:textId="26D54CC4" w:rsidR="00BF5091" w:rsidRPr="00FB3E9C" w:rsidRDefault="00BF5091" w:rsidP="00637706">
      <w:pPr>
        <w:spacing w:line="360" w:lineRule="auto"/>
        <w:jc w:val="both"/>
        <w:rPr>
          <w:rFonts w:eastAsia="Times New Roman"/>
          <w:b/>
          <w:bCs/>
          <w:iCs/>
          <w:lang w:val="en-US"/>
        </w:rPr>
      </w:pPr>
      <w:r w:rsidRPr="00FB3E9C">
        <w:rPr>
          <w:noProof/>
          <w:lang w:val="fr-FR" w:eastAsia="fr-FR"/>
        </w:rPr>
        <w:lastRenderedPageBreak/>
        <w:drawing>
          <wp:inline distT="0" distB="0" distL="0" distR="0" wp14:anchorId="4D5FE075" wp14:editId="52D9AC8A">
            <wp:extent cx="5760720" cy="3718483"/>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3718483"/>
                    </a:xfrm>
                    <a:prstGeom prst="rect">
                      <a:avLst/>
                    </a:prstGeom>
                    <a:noFill/>
                    <a:ln>
                      <a:noFill/>
                    </a:ln>
                  </pic:spPr>
                </pic:pic>
              </a:graphicData>
            </a:graphic>
          </wp:inline>
        </w:drawing>
      </w:r>
    </w:p>
    <w:p w14:paraId="27E4A2EE" w14:textId="380ABEA3" w:rsidR="003C071B" w:rsidRPr="00FB3E9C" w:rsidRDefault="00637706" w:rsidP="00637706">
      <w:pPr>
        <w:spacing w:line="360" w:lineRule="auto"/>
        <w:jc w:val="both"/>
        <w:rPr>
          <w:rFonts w:eastAsia="Times New Roman"/>
          <w:iCs/>
          <w:lang w:val="en-US"/>
        </w:rPr>
      </w:pPr>
      <w:r w:rsidRPr="00FB3E9C">
        <w:rPr>
          <w:rFonts w:eastAsia="Times New Roman"/>
          <w:b/>
          <w:bCs/>
          <w:iCs/>
          <w:lang w:val="en-US"/>
        </w:rPr>
        <w:t xml:space="preserve">Figure S5. </w:t>
      </w:r>
      <w:r w:rsidRPr="00FB3E9C">
        <w:rPr>
          <w:rFonts w:eastAsia="Times New Roman"/>
          <w:iCs/>
          <w:lang w:val="en-US"/>
        </w:rPr>
        <w:t>Principle of data treatment for intensity characterization. A) Stack of images recorded from the non-coated face and cores or area selection. B) Raw signal giving intensity in grey levels. C) Normalized intensity calculation. D) Sensitivity calculation and resolution estimation from the noise level.</w:t>
      </w:r>
    </w:p>
    <w:p w14:paraId="40809D41" w14:textId="6EDF25AA" w:rsidR="00637706" w:rsidRPr="00FB3E9C" w:rsidRDefault="00637706" w:rsidP="00637706">
      <w:pPr>
        <w:spacing w:line="360" w:lineRule="auto"/>
        <w:jc w:val="both"/>
        <w:rPr>
          <w:lang w:val="en-US"/>
        </w:rPr>
      </w:pPr>
      <w:r w:rsidRPr="00FB3E9C">
        <w:rPr>
          <w:rFonts w:eastAsia="Times New Roman"/>
          <w:lang w:val="en-US"/>
        </w:rPr>
        <w:t xml:space="preserve">To monitor the biological interactions, the image analysis followed a similar principle. The images were recorded every second. The kinetics of biological interaction were then studied for each defined area. The retro-reflected intensities of each area </w:t>
      </w:r>
      <m:oMath>
        <m:r>
          <w:rPr>
            <w:rFonts w:ascii="Cambria Math" w:eastAsia="Cambria Math" w:hAnsi="Cambria Math"/>
          </w:rPr>
          <m:t>I</m:t>
        </m:r>
        <m:r>
          <w:rPr>
            <w:rFonts w:ascii="Cambria Math" w:eastAsia="Cambria Math" w:hAnsi="Cambria Math"/>
            <w:lang w:val="en-US"/>
          </w:rPr>
          <m:t>(</m:t>
        </m:r>
        <m:r>
          <w:rPr>
            <w:rFonts w:ascii="Cambria Math" w:eastAsia="Cambria Math" w:hAnsi="Cambria Math"/>
          </w:rPr>
          <m:t>t</m:t>
        </m:r>
        <m:r>
          <w:rPr>
            <w:rFonts w:ascii="Cambria Math" w:eastAsia="Cambria Math" w:hAnsi="Cambria Math"/>
            <w:lang w:val="en-US"/>
          </w:rPr>
          <m:t>)</m:t>
        </m:r>
      </m:oMath>
      <w:r w:rsidRPr="00FB3E9C">
        <w:rPr>
          <w:rFonts w:eastAsia="Times New Roman"/>
          <w:lang w:val="en-US"/>
        </w:rPr>
        <w:t xml:space="preserve"> were represented as a function of time. The initial intensity </w:t>
      </w:r>
      <m:oMath>
        <m:sSub>
          <m:sSubPr>
            <m:ctrlPr>
              <w:rPr>
                <w:rFonts w:ascii="Cambria Math" w:eastAsia="Cambria Math" w:hAnsi="Cambria Math"/>
                <w:i/>
              </w:rPr>
            </m:ctrlPr>
          </m:sSubPr>
          <m:e>
            <m:r>
              <w:rPr>
                <w:rFonts w:ascii="Cambria Math" w:eastAsia="Cambria Math" w:hAnsi="Cambria Math"/>
              </w:rPr>
              <m:t>I</m:t>
            </m:r>
          </m:e>
          <m:sub>
            <m:r>
              <w:rPr>
                <w:rFonts w:ascii="Cambria Math" w:eastAsia="Cambria Math" w:hAnsi="Cambria Math"/>
                <w:lang w:val="en-US"/>
              </w:rPr>
              <m:t>0</m:t>
            </m:r>
          </m:sub>
        </m:sSub>
      </m:oMath>
      <w:r w:rsidRPr="00FB3E9C">
        <w:rPr>
          <w:rFonts w:eastAsia="Times New Roman"/>
          <w:lang w:val="en-US"/>
        </w:rPr>
        <w:t xml:space="preserve"> of the corresponding area was subtracted from </w:t>
      </w:r>
      <m:oMath>
        <m:r>
          <w:rPr>
            <w:rFonts w:ascii="Cambria Math" w:eastAsia="Cambria Math" w:hAnsi="Cambria Math"/>
          </w:rPr>
          <m:t>I</m:t>
        </m:r>
        <m:r>
          <w:rPr>
            <w:rFonts w:ascii="Cambria Math" w:eastAsia="Cambria Math" w:hAnsi="Cambria Math"/>
            <w:lang w:val="en-US"/>
          </w:rPr>
          <m:t>(</m:t>
        </m:r>
        <m:r>
          <w:rPr>
            <w:rFonts w:ascii="Cambria Math" w:eastAsia="Cambria Math" w:hAnsi="Cambria Math"/>
          </w:rPr>
          <m:t>t</m:t>
        </m:r>
        <m:r>
          <w:rPr>
            <w:rFonts w:ascii="Cambria Math" w:eastAsia="Cambria Math" w:hAnsi="Cambria Math"/>
            <w:lang w:val="en-US"/>
          </w:rPr>
          <m:t>)</m:t>
        </m:r>
      </m:oMath>
      <w:r w:rsidRPr="00FB3E9C">
        <w:rPr>
          <w:rFonts w:eastAsia="Times New Roman"/>
          <w:lang w:val="en-US"/>
        </w:rPr>
        <w:t xml:space="preserve"> and after this the intensity shift was normalized by the retro-reflected intensity </w:t>
      </w:r>
      <m:oMath>
        <m:sSub>
          <m:sSubPr>
            <m:ctrlPr>
              <w:rPr>
                <w:rFonts w:ascii="Cambria Math" w:eastAsia="Cambria Math" w:hAnsi="Cambria Math"/>
                <w:i/>
              </w:rPr>
            </m:ctrlPr>
          </m:sSubPr>
          <m:e>
            <m:r>
              <w:rPr>
                <w:rFonts w:ascii="Cambria Math" w:eastAsia="Cambria Math" w:hAnsi="Cambria Math"/>
              </w:rPr>
              <m:t>I</m:t>
            </m:r>
          </m:e>
          <m:sub>
            <m:r>
              <w:rPr>
                <w:rFonts w:ascii="Cambria Math" w:eastAsia="Cambria Math" w:hAnsi="Cambria Math"/>
                <w:lang w:val="en-US"/>
              </w:rPr>
              <m:t>0</m:t>
            </m:r>
          </m:sub>
        </m:sSub>
      </m:oMath>
      <w:r w:rsidRPr="00FB3E9C">
        <w:rPr>
          <w:rFonts w:eastAsia="Times New Roman"/>
          <w:lang w:val="en-US"/>
        </w:rPr>
        <w:t xml:space="preserve">. </w:t>
      </w:r>
    </w:p>
    <w:p w14:paraId="211D91B2" w14:textId="77777777" w:rsidR="00637706" w:rsidRPr="00FB3E9C" w:rsidRDefault="00637706" w:rsidP="00637706">
      <w:pPr>
        <w:spacing w:line="360" w:lineRule="auto"/>
        <w:jc w:val="center"/>
        <w:rPr>
          <w:lang w:val="en-US"/>
        </w:rPr>
      </w:pPr>
      <m:oMath>
        <m:r>
          <w:rPr>
            <w:rFonts w:ascii="Cambria Math" w:eastAsia="Cambria Math" w:hAnsi="Cambria Math"/>
          </w:rPr>
          <m:t>i</m:t>
        </m:r>
        <m:d>
          <m:dPr>
            <m:ctrlPr>
              <w:rPr>
                <w:rFonts w:ascii="Cambria Math" w:eastAsia="Cambria Math" w:hAnsi="Cambria Math"/>
                <w:i/>
              </w:rPr>
            </m:ctrlPr>
          </m:dPr>
          <m:e>
            <m:r>
              <w:rPr>
                <w:rFonts w:ascii="Cambria Math" w:eastAsia="Cambria Math" w:hAnsi="Cambria Math"/>
              </w:rPr>
              <m:t>t</m:t>
            </m:r>
          </m:e>
        </m:d>
        <m:r>
          <w:rPr>
            <w:rFonts w:ascii="Cambria Math" w:eastAsia="Cambria Math" w:hAnsi="Cambria Math"/>
            <w:lang w:val="en-US"/>
          </w:rPr>
          <m:t>=</m:t>
        </m:r>
        <m:f>
          <m:fPr>
            <m:ctrlPr>
              <w:rPr>
                <w:rFonts w:ascii="Cambria Math" w:eastAsia="Cambria Math" w:hAnsi="Cambria Math"/>
                <w:i/>
              </w:rPr>
            </m:ctrlPr>
          </m:fPr>
          <m:num>
            <m:r>
              <w:rPr>
                <w:rFonts w:ascii="Cambria Math" w:eastAsia="Cambria Math" w:hAnsi="Cambria Math"/>
              </w:rPr>
              <m:t>I</m:t>
            </m:r>
            <m:d>
              <m:dPr>
                <m:ctrlPr>
                  <w:rPr>
                    <w:rFonts w:ascii="Cambria Math" w:eastAsia="Cambria Math" w:hAnsi="Cambria Math"/>
                    <w:i/>
                  </w:rPr>
                </m:ctrlPr>
              </m:dPr>
              <m:e>
                <m:r>
                  <w:rPr>
                    <w:rFonts w:ascii="Cambria Math" w:eastAsia="Cambria Math" w:hAnsi="Cambria Math"/>
                  </w:rPr>
                  <m:t>t</m:t>
                </m:r>
              </m:e>
            </m:d>
            <m:r>
              <w:rPr>
                <w:rFonts w:ascii="Cambria Math" w:eastAsia="Cambria Math" w:hAnsi="Cambria Math"/>
                <w:lang w:val="en-US"/>
              </w:rPr>
              <m:t>-</m:t>
            </m:r>
            <m:sSub>
              <m:sSubPr>
                <m:ctrlPr>
                  <w:rPr>
                    <w:rFonts w:ascii="Cambria Math" w:eastAsia="Cambria Math" w:hAnsi="Cambria Math"/>
                    <w:i/>
                  </w:rPr>
                </m:ctrlPr>
              </m:sSubPr>
              <m:e>
                <m:r>
                  <w:rPr>
                    <w:rFonts w:ascii="Cambria Math" w:eastAsia="Cambria Math" w:hAnsi="Cambria Math"/>
                  </w:rPr>
                  <m:t>I</m:t>
                </m:r>
              </m:e>
              <m:sub>
                <m:r>
                  <w:rPr>
                    <w:rFonts w:ascii="Cambria Math" w:eastAsia="Cambria Math" w:hAnsi="Cambria Math"/>
                    <w:lang w:val="en-US"/>
                  </w:rPr>
                  <m:t>0</m:t>
                </m:r>
              </m:sub>
            </m:sSub>
          </m:num>
          <m:den>
            <m:sSub>
              <m:sSubPr>
                <m:ctrlPr>
                  <w:rPr>
                    <w:rFonts w:ascii="Cambria Math" w:eastAsia="Cambria Math" w:hAnsi="Cambria Math"/>
                    <w:i/>
                  </w:rPr>
                </m:ctrlPr>
              </m:sSubPr>
              <m:e>
                <m:r>
                  <w:rPr>
                    <w:rFonts w:ascii="Cambria Math" w:eastAsia="Cambria Math" w:hAnsi="Cambria Math"/>
                  </w:rPr>
                  <m:t>I</m:t>
                </m:r>
              </m:e>
              <m:sub>
                <m:r>
                  <w:rPr>
                    <w:rFonts w:ascii="Cambria Math" w:eastAsia="Cambria Math" w:hAnsi="Cambria Math"/>
                    <w:lang w:val="en-US"/>
                  </w:rPr>
                  <m:t>0</m:t>
                </m:r>
              </m:sub>
            </m:sSub>
          </m:den>
        </m:f>
        <m:r>
          <w:rPr>
            <w:rFonts w:ascii="Cambria Math" w:eastAsia="Cambria Math" w:hAnsi="Cambria Math"/>
            <w:lang w:val="en-US"/>
          </w:rPr>
          <m:t xml:space="preserve">  </m:t>
        </m:r>
      </m:oMath>
      <w:r w:rsidRPr="00FB3E9C">
        <w:rPr>
          <w:rFonts w:eastAsia="Times New Roman"/>
          <w:lang w:val="en-US"/>
        </w:rPr>
        <w:t>(5)</w:t>
      </w:r>
    </w:p>
    <w:p w14:paraId="066B0D4B" w14:textId="77777777" w:rsidR="00637706" w:rsidRPr="00FB3E9C" w:rsidRDefault="00637706" w:rsidP="00637706">
      <w:pPr>
        <w:spacing w:line="360" w:lineRule="auto"/>
        <w:jc w:val="both"/>
        <w:rPr>
          <w:lang w:val="en-US"/>
        </w:rPr>
      </w:pPr>
      <w:r w:rsidRPr="00FB3E9C">
        <w:rPr>
          <w:rFonts w:eastAsia="Times New Roman"/>
          <w:lang w:val="en-US"/>
        </w:rPr>
        <w:t xml:space="preserve">This was done for each area to obtain the relative normalized retro-reflected intensity </w:t>
      </w:r>
      <m:oMath>
        <m:r>
          <w:rPr>
            <w:rFonts w:ascii="Cambria Math" w:eastAsia="Cambria Math" w:hAnsi="Cambria Math"/>
          </w:rPr>
          <m:t>i</m:t>
        </m:r>
        <m:r>
          <w:rPr>
            <w:rFonts w:ascii="Cambria Math" w:eastAsia="Cambria Math" w:hAnsi="Cambria Math"/>
            <w:lang w:val="en-US"/>
          </w:rPr>
          <m:t>(</m:t>
        </m:r>
        <m:r>
          <w:rPr>
            <w:rFonts w:ascii="Cambria Math" w:eastAsia="Cambria Math" w:hAnsi="Cambria Math"/>
          </w:rPr>
          <m:t>t</m:t>
        </m:r>
        <m:r>
          <w:rPr>
            <w:rFonts w:ascii="Cambria Math" w:eastAsia="Cambria Math" w:hAnsi="Cambria Math"/>
            <w:lang w:val="en-US"/>
          </w:rPr>
          <m:t>)</m:t>
        </m:r>
      </m:oMath>
      <w:r w:rsidRPr="00FB3E9C">
        <w:rPr>
          <w:rFonts w:eastAsia="Times New Roman"/>
          <w:lang w:val="en-US"/>
        </w:rPr>
        <w:t xml:space="preserve"> in </w:t>
      </w:r>
      <m:oMath>
        <m:r>
          <w:rPr>
            <w:rFonts w:ascii="Cambria Math" w:eastAsia="Cambria Math" w:hAnsi="Cambria Math"/>
            <w:lang w:val="en-US"/>
          </w:rPr>
          <m:t>%</m:t>
        </m:r>
      </m:oMath>
      <w:r w:rsidRPr="00FB3E9C">
        <w:rPr>
          <w:rFonts w:eastAsia="Times New Roman"/>
          <w:lang w:val="en-US"/>
        </w:rPr>
        <w:t xml:space="preserve"> as a function of time. The same treatment was applied to individual cores. </w:t>
      </w:r>
    </w:p>
    <w:p w14:paraId="53E9AF7E" w14:textId="77777777" w:rsidR="00637706" w:rsidRPr="00FB3E9C" w:rsidRDefault="00637706" w:rsidP="00637706">
      <w:pPr>
        <w:spacing w:line="360" w:lineRule="auto"/>
        <w:rPr>
          <w:b/>
          <w:lang w:val="en-US"/>
        </w:rPr>
      </w:pPr>
    </w:p>
    <w:p w14:paraId="46FE45EC" w14:textId="77777777" w:rsidR="00637706" w:rsidRPr="00FB3E9C" w:rsidRDefault="00637706" w:rsidP="00637706">
      <w:pPr>
        <w:spacing w:line="360" w:lineRule="auto"/>
        <w:rPr>
          <w:b/>
          <w:lang w:val="en-US"/>
        </w:rPr>
      </w:pPr>
      <w:r w:rsidRPr="00FB3E9C">
        <w:rPr>
          <w:rFonts w:eastAsia="Times New Roman"/>
          <w:b/>
          <w:lang w:val="en-US"/>
        </w:rPr>
        <w:t xml:space="preserve">S3. </w:t>
      </w:r>
      <w:r w:rsidRPr="00FB3E9C">
        <w:rPr>
          <w:rFonts w:eastAsia="Times New Roman"/>
          <w:b/>
          <w:bCs/>
          <w:lang w:val="en-US"/>
        </w:rPr>
        <w:t xml:space="preserve">Localized surface functionalization setup </w:t>
      </w:r>
    </w:p>
    <w:p w14:paraId="23CD3DB6" w14:textId="77777777" w:rsidR="00637706" w:rsidRPr="00FB3E9C" w:rsidRDefault="00637706" w:rsidP="00637706">
      <w:pPr>
        <w:spacing w:line="360" w:lineRule="auto"/>
        <w:rPr>
          <w:bCs/>
          <w:lang w:val="en-US"/>
        </w:rPr>
      </w:pPr>
      <w:r w:rsidRPr="00FB3E9C">
        <w:rPr>
          <w:rFonts w:eastAsia="Times New Roman"/>
          <w:lang w:val="en-US"/>
        </w:rPr>
        <w:t xml:space="preserve">The setup used for </w:t>
      </w:r>
      <w:r w:rsidRPr="00FB3E9C">
        <w:rPr>
          <w:rFonts w:eastAsia="Times New Roman"/>
          <w:bCs/>
          <w:lang w:val="en-US"/>
        </w:rPr>
        <w:t xml:space="preserve">localized surface functionalization is presented in </w:t>
      </w:r>
      <w:r w:rsidRPr="00FB3E9C">
        <w:rPr>
          <w:rFonts w:eastAsia="Times New Roman"/>
          <w:b/>
          <w:bCs/>
          <w:lang w:val="en-US"/>
        </w:rPr>
        <w:t>Figure S6</w:t>
      </w:r>
      <w:r w:rsidRPr="00FB3E9C">
        <w:rPr>
          <w:rFonts w:eastAsia="Times New Roman"/>
          <w:bCs/>
          <w:lang w:val="en-US"/>
        </w:rPr>
        <w:t>.</w:t>
      </w:r>
    </w:p>
    <w:p w14:paraId="13C533D4" w14:textId="77777777" w:rsidR="00637706" w:rsidRPr="00FB3E9C" w:rsidRDefault="00637706" w:rsidP="00637706">
      <w:pPr>
        <w:spacing w:line="360" w:lineRule="auto"/>
        <w:jc w:val="both"/>
        <w:rPr>
          <w:lang w:val="en-US"/>
        </w:rPr>
      </w:pPr>
    </w:p>
    <w:p w14:paraId="0F621526" w14:textId="77777777" w:rsidR="00637706" w:rsidRPr="00FB3E9C" w:rsidRDefault="00637706" w:rsidP="00637706">
      <w:pPr>
        <w:spacing w:line="360" w:lineRule="auto"/>
        <w:jc w:val="both"/>
      </w:pPr>
      <w:r w:rsidRPr="00FB3E9C">
        <w:rPr>
          <w:rFonts w:eastAsia="Times New Roman"/>
          <w:noProof/>
          <w:lang w:val="fr-FR" w:eastAsia="fr-FR"/>
        </w:rPr>
        <w:lastRenderedPageBreak/>
        <w:drawing>
          <wp:inline distT="0" distB="0" distL="0" distR="0" wp14:anchorId="2082FD18" wp14:editId="5C344348">
            <wp:extent cx="5760720" cy="3826510"/>
            <wp:effectExtent l="0" t="0" r="0" b="254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56762" name=""/>
                    <pic:cNvPicPr>
                      <a:picLocks noChangeAspect="1"/>
                    </pic:cNvPicPr>
                  </pic:nvPicPr>
                  <pic:blipFill>
                    <a:blip r:embed="rId16"/>
                    <a:stretch/>
                  </pic:blipFill>
                  <pic:spPr bwMode="auto">
                    <a:xfrm>
                      <a:off x="0" y="0"/>
                      <a:ext cx="5760720" cy="3826510"/>
                    </a:xfrm>
                    <a:prstGeom prst="rect">
                      <a:avLst/>
                    </a:prstGeom>
                  </pic:spPr>
                </pic:pic>
              </a:graphicData>
            </a:graphic>
          </wp:inline>
        </w:drawing>
      </w:r>
    </w:p>
    <w:p w14:paraId="40D21112" w14:textId="7AB710AA" w:rsidR="00637706" w:rsidRPr="00FB3E9C" w:rsidRDefault="00637706" w:rsidP="00637706">
      <w:pPr>
        <w:spacing w:line="360" w:lineRule="auto"/>
        <w:jc w:val="both"/>
        <w:rPr>
          <w:lang w:val="en-US"/>
        </w:rPr>
      </w:pPr>
      <w:r w:rsidRPr="00FB3E9C">
        <w:rPr>
          <w:rFonts w:eastAsia="Times New Roman"/>
          <w:b/>
          <w:bCs/>
          <w:lang w:val="en-US"/>
        </w:rPr>
        <w:t xml:space="preserve">Figure S6. </w:t>
      </w:r>
      <w:r w:rsidRPr="00FB3E9C">
        <w:rPr>
          <w:rFonts w:eastAsia="Times New Roman"/>
          <w:lang w:val="en-US"/>
        </w:rPr>
        <w:t>Localized surface functionalization set-up.</w:t>
      </w:r>
      <w:r w:rsidRPr="00FB3E9C">
        <w:rPr>
          <w:rFonts w:eastAsia="Times New Roman"/>
          <w:b/>
          <w:bCs/>
          <w:lang w:val="en-US"/>
        </w:rPr>
        <w:t xml:space="preserve"> </w:t>
      </w:r>
      <w:r w:rsidRPr="00FB3E9C">
        <w:rPr>
          <w:rFonts w:eastAsia="Times New Roman"/>
          <w:bCs/>
          <w:lang w:val="en-US"/>
        </w:rPr>
        <w:t xml:space="preserve">A) </w:t>
      </w:r>
      <w:r w:rsidRPr="00FB3E9C">
        <w:rPr>
          <w:rFonts w:eastAsia="Times New Roman"/>
          <w:lang w:val="en-US"/>
        </w:rPr>
        <w:t>Developed spotting system containing three motorized linear stages</w:t>
      </w:r>
      <w:r w:rsidR="00EF2EA3" w:rsidRPr="00FB3E9C">
        <w:rPr>
          <w:rFonts w:eastAsia="Times New Roman"/>
          <w:lang w:val="en-US"/>
        </w:rPr>
        <w:t xml:space="preserve"> </w:t>
      </w:r>
      <w:r w:rsidR="00E87EED" w:rsidRPr="00FB3E9C">
        <w:rPr>
          <w:rFonts w:eastAsia="Times New Roman"/>
          <w:lang w:val="en-US"/>
        </w:rPr>
        <w:t xml:space="preserve">with </w:t>
      </w:r>
      <w:r w:rsidR="00EF2EA3" w:rsidRPr="00FB3E9C">
        <w:rPr>
          <w:rFonts w:eastAsia="Times New Roman"/>
          <w:lang w:val="en-US"/>
        </w:rPr>
        <w:t>micrometric resolution</w:t>
      </w:r>
      <w:r w:rsidRPr="00FB3E9C">
        <w:rPr>
          <w:rFonts w:eastAsia="Times New Roman"/>
          <w:lang w:val="en-US"/>
        </w:rPr>
        <w:t xml:space="preserve">, the CMOS camera, and the translation stage with the mounted polymer cantilever. B) Profile view of the cantilever approaching the surface of the assembly, enabling visual control for the surface level of IC. </w:t>
      </w:r>
    </w:p>
    <w:p w14:paraId="55E5B734" w14:textId="77777777" w:rsidR="00637706" w:rsidRPr="00FB3E9C" w:rsidRDefault="00637706" w:rsidP="00637706">
      <w:pPr>
        <w:spacing w:line="360" w:lineRule="auto"/>
        <w:rPr>
          <w:b/>
          <w:bCs/>
          <w:lang w:val="en-US"/>
        </w:rPr>
      </w:pPr>
    </w:p>
    <w:p w14:paraId="68B233A9" w14:textId="77777777" w:rsidR="00637706" w:rsidRPr="00FB3E9C" w:rsidRDefault="00637706" w:rsidP="00637706">
      <w:pPr>
        <w:spacing w:line="360" w:lineRule="auto"/>
        <w:rPr>
          <w:rFonts w:eastAsia="Times New Roman"/>
          <w:b/>
          <w:bCs/>
          <w:lang w:val="en-US"/>
        </w:rPr>
      </w:pPr>
      <w:r w:rsidRPr="00FB3E9C">
        <w:rPr>
          <w:rFonts w:eastAsia="Times New Roman"/>
          <w:b/>
          <w:lang w:val="en-US"/>
        </w:rPr>
        <w:t>S4. Biomolecular incubation support</w:t>
      </w:r>
    </w:p>
    <w:p w14:paraId="1774B835" w14:textId="3DB2AE88" w:rsidR="00637706" w:rsidRPr="00FB3E9C" w:rsidRDefault="00637706" w:rsidP="00637706">
      <w:pPr>
        <w:spacing w:line="360" w:lineRule="auto"/>
        <w:jc w:val="both"/>
      </w:pPr>
      <w:r w:rsidRPr="00FB3E9C">
        <w:rPr>
          <w:rFonts w:eastAsia="Times New Roman"/>
          <w:lang w:val="en-US"/>
        </w:rPr>
        <w:t>To bring the IC in contact with the different solutions successively and rinse it, the best solution would have been to develop a dedicated in-flow microfluidic device of the same kind as those classically used in Surface Plasmon Resonance imaging (</w:t>
      </w:r>
      <w:proofErr w:type="spellStart"/>
      <w:r w:rsidRPr="00FB3E9C">
        <w:rPr>
          <w:rFonts w:eastAsia="Times New Roman"/>
          <w:lang w:val="en-US"/>
        </w:rPr>
        <w:t>SPRi</w:t>
      </w:r>
      <w:proofErr w:type="spellEnd"/>
      <w:r w:rsidRPr="00FB3E9C">
        <w:rPr>
          <w:rFonts w:eastAsia="Times New Roman"/>
          <w:lang w:val="en-US"/>
        </w:rPr>
        <w:t>) experiments performed on biochips</w:t>
      </w:r>
      <w:r w:rsidRPr="00FB3E9C">
        <w:rPr>
          <w:rFonts w:eastAsia="Times New Roman"/>
        </w:rPr>
        <w:fldChar w:fldCharType="begin"/>
      </w:r>
      <w:r w:rsidR="00055432" w:rsidRPr="00FB3E9C">
        <w:rPr>
          <w:rFonts w:eastAsia="Times New Roman"/>
          <w:lang w:val="en-US"/>
        </w:rPr>
        <w:instrText xml:space="preserve"> ADDIN ZOTERO_ITEM CSL_CITATION {"citationID":"eX7wtEku","properties":{"formattedCitation":"\\super [55]\\nosupersub{}","plainCitation":"[55]","noteIndex":0},"citationItems":[{"id":1167,"uris":["http://zotero.org/users/local/M4EKXtK3/items/XK48585A"],"itemData":{"id":1167,"type":"article-journal","container-title":"Langmuir","DOI":"10.1021/acs.langmuir.7b02965","ISSN":"0743-7463","issue":"40","journalAbbreviation":"Langmuir","note":"publisher: American Chemical Society","page":"10511-10516","title":"Optically Assisted Surface Functionalization for Protein Arraying in Aqueous Media","volume":"33","author":[{"family":"Alvarado","given":"Ricardo E."},{"family":"Nguyen","given":"Hoang T."},{"family":"Pepin-Donat","given":"Brigitte"},{"family":"Lombard","given":"Christian"},{"family":"Roupioz","given":"Yoann"},{"family":"Leroy","given":"Loïc"}],"issued":{"date-parts":[["2017",10,10]]}}}],"schema":"https://github.com/citation-style-language/schema/raw/master/csl-citation.json"} </w:instrText>
      </w:r>
      <w:r w:rsidRPr="00FB3E9C">
        <w:rPr>
          <w:rFonts w:eastAsia="Times New Roman"/>
        </w:rPr>
        <w:fldChar w:fldCharType="end"/>
      </w:r>
      <w:r w:rsidRPr="00FB3E9C">
        <w:rPr>
          <w:rFonts w:eastAsia="Times New Roman"/>
          <w:lang w:val="en-US"/>
        </w:rPr>
        <w:t>.</w:t>
      </w:r>
      <w:r w:rsidR="00055432" w:rsidRPr="00FB3E9C">
        <w:rPr>
          <w:vertAlign w:val="superscript"/>
        </w:rPr>
        <w:t>[1]</w:t>
      </w:r>
      <w:r w:rsidRPr="00FB3E9C">
        <w:rPr>
          <w:rFonts w:eastAsia="Times New Roman"/>
          <w:lang w:val="en-US"/>
        </w:rPr>
        <w:t xml:space="preserve"> However, the adaptation to the IC configuration is not trivial. As a simple solution, we developed a dedicated </w:t>
      </w:r>
      <w:proofErr w:type="spellStart"/>
      <w:r w:rsidRPr="00FB3E9C">
        <w:rPr>
          <w:rFonts w:eastAsia="Times New Roman"/>
          <w:lang w:val="en-US"/>
        </w:rPr>
        <w:t>PolyDiMethylSiloxane</w:t>
      </w:r>
      <w:proofErr w:type="spellEnd"/>
      <w:r w:rsidRPr="00FB3E9C">
        <w:rPr>
          <w:rFonts w:eastAsia="Times New Roman"/>
          <w:lang w:val="en-US"/>
        </w:rPr>
        <w:t xml:space="preserve"> (PDMS) reservoir with appropriate characteristics: minimal volume to immerse the fiber, dedicated shape, surface properties to reduce the reflected light that could reenter in other cores of the waveguide assembly and influence measurements, and low biomolecule adsorption properties. </w:t>
      </w:r>
      <w:r w:rsidRPr="00FB3E9C">
        <w:rPr>
          <w:rFonts w:eastAsia="Times New Roman"/>
        </w:rPr>
        <w:t xml:space="preserve">This support is presented in </w:t>
      </w:r>
      <w:r w:rsidRPr="00FB3E9C">
        <w:rPr>
          <w:rFonts w:eastAsia="Times New Roman"/>
          <w:b/>
        </w:rPr>
        <w:t>Figure S7</w:t>
      </w:r>
      <w:r w:rsidRPr="00FB3E9C">
        <w:rPr>
          <w:rFonts w:eastAsia="Times New Roman"/>
        </w:rPr>
        <w:t>.</w:t>
      </w:r>
    </w:p>
    <w:p w14:paraId="73CB8C9D" w14:textId="77777777" w:rsidR="00637706" w:rsidRPr="00FB3E9C" w:rsidRDefault="00637706" w:rsidP="00637706">
      <w:pPr>
        <w:spacing w:line="360" w:lineRule="auto"/>
        <w:jc w:val="both"/>
        <w:rPr>
          <w:b/>
        </w:rPr>
      </w:pPr>
    </w:p>
    <w:p w14:paraId="62DE4830" w14:textId="77777777" w:rsidR="00637706" w:rsidRPr="00FB3E9C" w:rsidRDefault="00637706" w:rsidP="00637706">
      <w:pPr>
        <w:spacing w:line="360" w:lineRule="auto"/>
        <w:jc w:val="both"/>
        <w:rPr>
          <w:b/>
          <w:bCs/>
        </w:rPr>
      </w:pPr>
      <w:r w:rsidRPr="00FB3E9C">
        <w:rPr>
          <w:rFonts w:eastAsia="Times New Roman"/>
          <w:noProof/>
          <w:lang w:val="fr-FR" w:eastAsia="fr-FR"/>
        </w:rPr>
        <w:lastRenderedPageBreak/>
        <w:drawing>
          <wp:inline distT="0" distB="0" distL="0" distR="0" wp14:anchorId="5C05F885" wp14:editId="6C1BFE93">
            <wp:extent cx="5760720" cy="3032986"/>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478289" name=""/>
                    <pic:cNvPicPr>
                      <a:picLocks noChangeAspect="1"/>
                    </pic:cNvPicPr>
                  </pic:nvPicPr>
                  <pic:blipFill>
                    <a:blip r:embed="rId17"/>
                    <a:stretch/>
                  </pic:blipFill>
                  <pic:spPr bwMode="auto">
                    <a:xfrm>
                      <a:off x="0" y="0"/>
                      <a:ext cx="5760719" cy="3032985"/>
                    </a:xfrm>
                    <a:prstGeom prst="rect">
                      <a:avLst/>
                    </a:prstGeom>
                  </pic:spPr>
                </pic:pic>
              </a:graphicData>
            </a:graphic>
          </wp:inline>
        </w:drawing>
      </w:r>
    </w:p>
    <w:p w14:paraId="04843BAC" w14:textId="77777777" w:rsidR="00637706" w:rsidRPr="00FB3E9C" w:rsidRDefault="00637706" w:rsidP="00637706">
      <w:pPr>
        <w:spacing w:line="360" w:lineRule="auto"/>
        <w:jc w:val="both"/>
        <w:rPr>
          <w:b/>
          <w:lang w:val="en-US"/>
        </w:rPr>
      </w:pPr>
      <w:r w:rsidRPr="00FB3E9C">
        <w:rPr>
          <w:rFonts w:eastAsia="Times New Roman"/>
          <w:b/>
          <w:lang w:val="en-US"/>
        </w:rPr>
        <w:t xml:space="preserve">Figure S7. </w:t>
      </w:r>
      <w:r w:rsidRPr="00FB3E9C">
        <w:rPr>
          <w:rFonts w:eastAsia="Times New Roman"/>
          <w:lang w:val="en-US"/>
        </w:rPr>
        <w:t>Image of the biomolecular incubation support where the functionalized tip of IC was inserted in PDMS support, while the syringe with the needle was used for liquid evacuation between measurements.</w:t>
      </w:r>
    </w:p>
    <w:p w14:paraId="2330A182" w14:textId="77777777" w:rsidR="00637706" w:rsidRPr="00FB3E9C" w:rsidRDefault="00637706" w:rsidP="00637706">
      <w:pPr>
        <w:spacing w:line="360" w:lineRule="auto"/>
        <w:rPr>
          <w:rFonts w:eastAsia="Times New Roman"/>
          <w:b/>
          <w:lang w:val="en-US"/>
        </w:rPr>
      </w:pPr>
    </w:p>
    <w:p w14:paraId="5FF1EDFB" w14:textId="75D90F66" w:rsidR="00637706" w:rsidRPr="00FB3E9C" w:rsidRDefault="00637706" w:rsidP="00637706">
      <w:pPr>
        <w:spacing w:line="360" w:lineRule="auto"/>
        <w:rPr>
          <w:b/>
          <w:lang w:val="en-US"/>
        </w:rPr>
      </w:pPr>
      <w:r w:rsidRPr="00FB3E9C">
        <w:rPr>
          <w:rFonts w:eastAsia="Times New Roman"/>
          <w:b/>
          <w:lang w:val="en-US"/>
        </w:rPr>
        <w:t>S5. Biomolecular detection of ODN-1-comp</w:t>
      </w:r>
    </w:p>
    <w:p w14:paraId="5F438E5F" w14:textId="3669FD1A" w:rsidR="00637706" w:rsidRPr="00FB3E9C" w:rsidRDefault="00637706" w:rsidP="00637706">
      <w:pPr>
        <w:spacing w:line="360" w:lineRule="auto"/>
        <w:jc w:val="both"/>
        <w:rPr>
          <w:rStyle w:val="fontstyle01"/>
          <w:rFonts w:ascii="Times New Roman" w:eastAsia="Times New Roman" w:hAnsi="Times New Roman"/>
          <w:color w:val="auto"/>
          <w:lang w:val="en-US"/>
        </w:rPr>
      </w:pPr>
      <w:r w:rsidRPr="00FB3E9C">
        <w:rPr>
          <w:rFonts w:eastAsia="Times New Roman"/>
          <w:lang w:val="en-US"/>
        </w:rPr>
        <w:t xml:space="preserve">As mentioned in the main text, </w:t>
      </w:r>
      <w:r w:rsidRPr="00FB3E9C">
        <w:rPr>
          <w:rStyle w:val="fontstyle01"/>
          <w:rFonts w:ascii="Times New Roman" w:eastAsia="Times New Roman" w:hAnsi="Times New Roman"/>
          <w:color w:val="auto"/>
          <w:lang w:val="en-US"/>
        </w:rPr>
        <w:t>the hybridization between ODN-1 and its complementary strand was not clearly visible. The signal from ODN-1-ALD spots at the end of incubation of ODN-1-comp reached 0.45%, whereas the one from ODN-2-ALD spots was only 0.2% (</w:t>
      </w:r>
      <w:r w:rsidRPr="00FB3E9C">
        <w:rPr>
          <w:rStyle w:val="fontstyle01"/>
          <w:rFonts w:ascii="Times New Roman" w:eastAsia="Times New Roman" w:hAnsi="Times New Roman"/>
          <w:b/>
          <w:color w:val="auto"/>
          <w:lang w:val="en-US"/>
        </w:rPr>
        <w:t>Figure S8A</w:t>
      </w:r>
      <w:r w:rsidRPr="00FB3E9C">
        <w:rPr>
          <w:rStyle w:val="fontstyle01"/>
          <w:rFonts w:ascii="Times New Roman" w:eastAsia="Times New Roman" w:hAnsi="Times New Roman"/>
          <w:color w:val="auto"/>
          <w:lang w:val="en-US"/>
        </w:rPr>
        <w:t xml:space="preserve">, ODN-1-comp injection). </w:t>
      </w:r>
      <w:r w:rsidR="00197412" w:rsidRPr="00FB3E9C">
        <w:rPr>
          <w:rStyle w:val="fontstyle01"/>
          <w:rFonts w:ascii="Times New Roman" w:eastAsia="Times New Roman" w:hAnsi="Times New Roman"/>
          <w:color w:val="auto"/>
          <w:lang w:val="en-US"/>
        </w:rPr>
        <w:t xml:space="preserve">This is maybe due to an </w:t>
      </w:r>
      <w:r w:rsidR="00197412" w:rsidRPr="00FB3E9C">
        <w:t>unspecific cross-interaction between ODN-1-comp and ODN-2-ALD.</w:t>
      </w:r>
      <w:r w:rsidR="00197412" w:rsidRPr="00FB3E9C">
        <w:rPr>
          <w:rStyle w:val="fontstyle01"/>
          <w:rFonts w:ascii="Times New Roman" w:eastAsia="Times New Roman" w:hAnsi="Times New Roman"/>
          <w:color w:val="auto"/>
          <w:lang w:val="en-US"/>
        </w:rPr>
        <w:t xml:space="preserve"> </w:t>
      </w:r>
      <w:r w:rsidRPr="00FB3E9C">
        <w:rPr>
          <w:rStyle w:val="fontstyle01"/>
          <w:rFonts w:ascii="Times New Roman" w:eastAsia="Times New Roman" w:hAnsi="Times New Roman"/>
          <w:color w:val="auto"/>
          <w:lang w:val="en-US"/>
        </w:rPr>
        <w:t xml:space="preserve">To amplify the signal, streptavidin was injected (Figure S8A, streptavidin injection). </w:t>
      </w:r>
      <w:r w:rsidRPr="00FB3E9C">
        <w:rPr>
          <w:rFonts w:eastAsia="Times New Roman"/>
          <w:lang w:val="en-US"/>
        </w:rPr>
        <w:t xml:space="preserve">Due to the recording stop during the </w:t>
      </w:r>
      <w:r w:rsidRPr="00FB3E9C">
        <w:rPr>
          <w:rStyle w:val="fontstyle01"/>
          <w:rFonts w:ascii="Times New Roman" w:eastAsia="Times New Roman" w:hAnsi="Times New Roman"/>
          <w:color w:val="auto"/>
          <w:lang w:val="en-US"/>
        </w:rPr>
        <w:t xml:space="preserve">solution replacement </w:t>
      </w:r>
      <w:r w:rsidRPr="00FB3E9C">
        <w:rPr>
          <w:rFonts w:eastAsia="Times New Roman"/>
          <w:lang w:val="en-US"/>
        </w:rPr>
        <w:t xml:space="preserve">(previously mentioned), around 30 seconds of the first kinetics were not recorded (the area with blue diagonal stripes). However, </w:t>
      </w:r>
      <w:r w:rsidRPr="00FB3E9C">
        <w:rPr>
          <w:rStyle w:val="fontstyle01"/>
          <w:rFonts w:ascii="Times New Roman" w:eastAsia="Times New Roman" w:hAnsi="Times New Roman"/>
          <w:color w:val="auto"/>
          <w:lang w:val="en-US"/>
        </w:rPr>
        <w:t>taking as a starting point the beginning of the recording during the injection of streptavidin, the increase on the ODN-1-ALD spot reached 1%, representing 2.5 times the increase observed on the ODN-2-ALD spot (0</w:t>
      </w:r>
      <w:r w:rsidRPr="00FB3E9C">
        <w:rPr>
          <w:rStyle w:val="fontstyle21"/>
          <w:rFonts w:ascii="Times New Roman" w:eastAsia="Times New Roman" w:hAnsi="Times New Roman"/>
          <w:color w:val="auto"/>
          <w:lang w:val="en-US"/>
        </w:rPr>
        <w:t>.</w:t>
      </w:r>
      <w:r w:rsidRPr="00FB3E9C">
        <w:rPr>
          <w:rStyle w:val="fontstyle01"/>
          <w:rFonts w:ascii="Times New Roman" w:eastAsia="Times New Roman" w:hAnsi="Times New Roman"/>
          <w:color w:val="auto"/>
          <w:lang w:val="en-US"/>
        </w:rPr>
        <w:t>4%). The differential image (</w:t>
      </w:r>
      <w:r w:rsidRPr="00FB3E9C">
        <w:rPr>
          <w:rStyle w:val="fontstyle01"/>
          <w:rFonts w:ascii="Times New Roman" w:eastAsia="Times New Roman" w:hAnsi="Times New Roman"/>
          <w:b/>
          <w:color w:val="auto"/>
          <w:lang w:val="en-US"/>
        </w:rPr>
        <w:t>Figure S8B</w:t>
      </w:r>
      <w:r w:rsidRPr="00FB3E9C">
        <w:rPr>
          <w:rStyle w:val="fontstyle01"/>
          <w:rFonts w:ascii="Times New Roman" w:eastAsia="Times New Roman" w:hAnsi="Times New Roman"/>
          <w:color w:val="auto"/>
          <w:lang w:val="en-US"/>
        </w:rPr>
        <w:t xml:space="preserve">) showed the intensities measured after the </w:t>
      </w:r>
      <w:r w:rsidRPr="00FB3E9C">
        <w:rPr>
          <w:rFonts w:eastAsia="Times New Roman"/>
          <w:bCs/>
          <w:lang w:val="en-US"/>
        </w:rPr>
        <w:t xml:space="preserve">ODN-1-comp and streptavidin injection. </w:t>
      </w:r>
      <w:r w:rsidRPr="00FB3E9C">
        <w:rPr>
          <w:rFonts w:eastAsia="Times New Roman"/>
          <w:lang w:val="en-US"/>
        </w:rPr>
        <w:t xml:space="preserve">This differential image was obtained after </w:t>
      </w:r>
      <w:proofErr w:type="spellStart"/>
      <w:r w:rsidRPr="00FB3E9C">
        <w:rPr>
          <w:rFonts w:eastAsia="Times New Roman"/>
          <w:lang w:val="en-US"/>
        </w:rPr>
        <w:t>substraction</w:t>
      </w:r>
      <w:proofErr w:type="spellEnd"/>
      <w:r w:rsidRPr="00FB3E9C">
        <w:rPr>
          <w:rFonts w:eastAsia="Times New Roman"/>
          <w:lang w:val="en-US"/>
        </w:rPr>
        <w:t xml:space="preserve"> of the first ODN-1-comp hybridization image to the last image of streptavidin incubation. The index step between ODN-1-comp incubation and streptavidin incubation solutions explains the strong intensity difference between positive (white) and negative (dark gray) controls areas. As it can be seen on the curves in </w:t>
      </w:r>
      <w:r w:rsidRPr="00FB3E9C">
        <w:rPr>
          <w:rFonts w:eastAsia="Times New Roman"/>
          <w:bCs/>
          <w:lang w:val="en-US"/>
        </w:rPr>
        <w:t>Figure S8A</w:t>
      </w:r>
      <w:r w:rsidRPr="00FB3E9C">
        <w:rPr>
          <w:rFonts w:eastAsia="Times New Roman"/>
          <w:lang w:val="en-US"/>
        </w:rPr>
        <w:t xml:space="preserve">, this difference is strongly attenuated when comparing the amplitude of signal change for negative and positive controls from the </w:t>
      </w:r>
      <w:r w:rsidR="00EE51E6" w:rsidRPr="00FB3E9C">
        <w:rPr>
          <w:rFonts w:eastAsia="Times New Roman"/>
          <w:lang w:val="en-US"/>
        </w:rPr>
        <w:t>beginning</w:t>
      </w:r>
      <w:r w:rsidRPr="00FB3E9C">
        <w:rPr>
          <w:rFonts w:eastAsia="Times New Roman"/>
          <w:lang w:val="en-US"/>
        </w:rPr>
        <w:t xml:space="preserve"> of </w:t>
      </w:r>
      <w:proofErr w:type="spellStart"/>
      <w:r w:rsidRPr="00FB3E9C">
        <w:rPr>
          <w:rFonts w:eastAsia="Times New Roman"/>
          <w:lang w:val="en-US"/>
        </w:rPr>
        <w:t>strepatavidin</w:t>
      </w:r>
      <w:proofErr w:type="spellEnd"/>
      <w:r w:rsidRPr="00FB3E9C">
        <w:rPr>
          <w:rFonts w:eastAsia="Times New Roman"/>
          <w:lang w:val="en-US"/>
        </w:rPr>
        <w:t xml:space="preserve"> incubation (and not from the </w:t>
      </w:r>
      <w:r w:rsidRPr="00FB3E9C">
        <w:rPr>
          <w:rFonts w:eastAsia="Times New Roman"/>
          <w:lang w:val="en-US"/>
        </w:rPr>
        <w:lastRenderedPageBreak/>
        <w:t xml:space="preserve">injection of ODN-1-comp). Finally, both the curves and the differential image show </w:t>
      </w:r>
      <w:r w:rsidRPr="00FB3E9C">
        <w:rPr>
          <w:rFonts w:eastAsia="Times New Roman"/>
          <w:bCs/>
          <w:lang w:val="en-US"/>
        </w:rPr>
        <w:t xml:space="preserve">the adsorption of streptavidin on </w:t>
      </w:r>
      <w:r w:rsidRPr="00FB3E9C">
        <w:rPr>
          <w:rStyle w:val="fontstyle01"/>
          <w:rFonts w:ascii="Times New Roman" w:eastAsia="Times New Roman" w:hAnsi="Times New Roman"/>
          <w:color w:val="auto"/>
          <w:lang w:val="en-US"/>
        </w:rPr>
        <w:t xml:space="preserve">biotinylated </w:t>
      </w:r>
      <w:r w:rsidRPr="00FB3E9C">
        <w:rPr>
          <w:rFonts w:eastAsia="Times New Roman"/>
          <w:bCs/>
          <w:lang w:val="en-US"/>
        </w:rPr>
        <w:t xml:space="preserve">ODN-1-comp, </w:t>
      </w:r>
      <w:r w:rsidRPr="00FB3E9C">
        <w:rPr>
          <w:rStyle w:val="fontstyle01"/>
          <w:rFonts w:ascii="Times New Roman" w:eastAsia="Times New Roman" w:hAnsi="Times New Roman"/>
          <w:color w:val="auto"/>
          <w:lang w:val="en-US"/>
        </w:rPr>
        <w:t>confirming the presence of ODN-1-ALD and its biomolecular interaction with its complementary strand</w:t>
      </w:r>
      <w:r w:rsidRPr="00FB3E9C">
        <w:rPr>
          <w:rFonts w:eastAsia="Times New Roman"/>
          <w:bCs/>
          <w:lang w:val="en-US"/>
        </w:rPr>
        <w:t xml:space="preserve">. </w:t>
      </w:r>
      <w:r w:rsidRPr="00FB3E9C">
        <w:rPr>
          <w:rStyle w:val="fontstyle01"/>
          <w:rFonts w:ascii="Times New Roman" w:eastAsia="Times New Roman" w:hAnsi="Times New Roman"/>
          <w:b/>
          <w:color w:val="auto"/>
          <w:lang w:val="en-US"/>
        </w:rPr>
        <w:t>Figure S8C</w:t>
      </w:r>
      <w:r w:rsidRPr="00FB3E9C">
        <w:rPr>
          <w:rStyle w:val="fontstyle01"/>
          <w:rFonts w:ascii="Times New Roman" w:eastAsia="Times New Roman" w:hAnsi="Times New Roman"/>
          <w:color w:val="auto"/>
          <w:lang w:val="en-US"/>
        </w:rPr>
        <w:t xml:space="preserve"> represents a schematic view of the corresponding incubation step.</w:t>
      </w:r>
    </w:p>
    <w:p w14:paraId="3DB9CAB2" w14:textId="77777777" w:rsidR="00637706" w:rsidRPr="00FB3E9C" w:rsidRDefault="00637706" w:rsidP="00637706">
      <w:pPr>
        <w:spacing w:line="360" w:lineRule="auto"/>
        <w:ind w:firstLine="709"/>
        <w:jc w:val="both"/>
        <w:rPr>
          <w:rStyle w:val="fontstyle01"/>
          <w:rFonts w:ascii="Times New Roman" w:eastAsia="Times New Roman" w:hAnsi="Times New Roman"/>
          <w:color w:val="auto"/>
          <w:lang w:val="en-US"/>
        </w:rPr>
      </w:pPr>
    </w:p>
    <w:p w14:paraId="1BA1F5FE" w14:textId="77777777" w:rsidR="00637706" w:rsidRPr="00FB3E9C" w:rsidRDefault="00637706" w:rsidP="00637706">
      <w:pPr>
        <w:spacing w:line="360" w:lineRule="auto"/>
        <w:jc w:val="both"/>
        <w:rPr>
          <w:lang w:val="en-US"/>
        </w:rPr>
      </w:pPr>
      <w:r w:rsidRPr="00FB3E9C">
        <w:rPr>
          <w:noProof/>
          <w:lang w:val="fr-FR" w:eastAsia="fr-FR"/>
        </w:rPr>
        <w:drawing>
          <wp:inline distT="0" distB="0" distL="0" distR="0" wp14:anchorId="09023BB3" wp14:editId="35B903E4">
            <wp:extent cx="5760720" cy="3410064"/>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073347" name=""/>
                    <pic:cNvPicPr>
                      <a:picLocks noChangeAspect="1"/>
                    </pic:cNvPicPr>
                  </pic:nvPicPr>
                  <pic:blipFill>
                    <a:blip r:embed="rId18"/>
                    <a:stretch/>
                  </pic:blipFill>
                  <pic:spPr bwMode="auto">
                    <a:xfrm>
                      <a:off x="0" y="0"/>
                      <a:ext cx="5760719" cy="3410064"/>
                    </a:xfrm>
                    <a:prstGeom prst="rect">
                      <a:avLst/>
                    </a:prstGeom>
                  </pic:spPr>
                </pic:pic>
              </a:graphicData>
            </a:graphic>
          </wp:inline>
        </w:drawing>
      </w:r>
      <w:r w:rsidRPr="00FB3E9C">
        <w:rPr>
          <w:rFonts w:eastAsia="Times New Roman"/>
          <w:b/>
          <w:bCs/>
          <w:lang w:val="en-US"/>
        </w:rPr>
        <w:t xml:space="preserve">Figure S8. </w:t>
      </w:r>
      <w:r w:rsidRPr="00FB3E9C">
        <w:rPr>
          <w:rFonts w:eastAsia="Times New Roman"/>
          <w:lang w:val="en-US"/>
        </w:rPr>
        <w:t xml:space="preserve">A) Signal variation (with applied </w:t>
      </w:r>
      <w:proofErr w:type="gramStart"/>
      <w:r w:rsidRPr="00FB3E9C">
        <w:rPr>
          <w:rFonts w:eastAsia="Times New Roman"/>
          <w:lang w:val="en-US"/>
        </w:rPr>
        <w:t>5 point</w:t>
      </w:r>
      <w:proofErr w:type="gramEnd"/>
      <w:r w:rsidRPr="00FB3E9C">
        <w:rPr>
          <w:rFonts w:eastAsia="Times New Roman"/>
          <w:lang w:val="en-US"/>
        </w:rPr>
        <w:t xml:space="preserve"> rolling average) extracted from ODN-1-ALD, ODN-2-ALD areas. B) Differential image observed after ODN-1-comp and streptavidin injection. The white scale bar is 250 </w:t>
      </w:r>
      <w:r w:rsidRPr="00FB3E9C">
        <w:rPr>
          <w:rFonts w:eastAsia="Times New Roman"/>
          <w:iCs/>
          <w:lang w:val="en-US"/>
        </w:rPr>
        <w:t>µm</w:t>
      </w:r>
      <w:r w:rsidRPr="00FB3E9C">
        <w:rPr>
          <w:rFonts w:eastAsia="Times New Roman"/>
          <w:lang w:val="en-US"/>
        </w:rPr>
        <w:t>. C) Schematic representation of the corresponding incubation steps.</w:t>
      </w:r>
    </w:p>
    <w:p w14:paraId="5B4D362F" w14:textId="77777777" w:rsidR="00637706" w:rsidRPr="00FB3E9C" w:rsidRDefault="00637706" w:rsidP="00637706">
      <w:pPr>
        <w:spacing w:line="360" w:lineRule="auto"/>
        <w:rPr>
          <w:rFonts w:eastAsia="Times New Roman"/>
          <w:b/>
          <w:lang w:val="en-US"/>
        </w:rPr>
      </w:pPr>
    </w:p>
    <w:p w14:paraId="2F66D742" w14:textId="1B20FB16" w:rsidR="00637706" w:rsidRPr="00FB3E9C" w:rsidRDefault="00637706" w:rsidP="00637706">
      <w:pPr>
        <w:spacing w:line="360" w:lineRule="auto"/>
        <w:rPr>
          <w:b/>
          <w:lang w:val="en-US"/>
        </w:rPr>
      </w:pPr>
      <w:r w:rsidRPr="00FB3E9C">
        <w:rPr>
          <w:rFonts w:eastAsia="Times New Roman"/>
          <w:b/>
          <w:lang w:val="en-US"/>
        </w:rPr>
        <w:t>S6. References</w:t>
      </w:r>
    </w:p>
    <w:p w14:paraId="175CCB7B" w14:textId="41375074" w:rsidR="00637706" w:rsidRPr="00FB3E9C" w:rsidRDefault="00637706" w:rsidP="00637706">
      <w:pPr>
        <w:pStyle w:val="Bibliography"/>
        <w:spacing w:line="360" w:lineRule="auto"/>
        <w:jc w:val="both"/>
      </w:pPr>
      <w:r w:rsidRPr="00FB3E9C">
        <w:rPr>
          <w:rFonts w:eastAsia="Times New Roman"/>
          <w:lang w:val="en-US"/>
        </w:rPr>
        <w:t xml:space="preserve"> [1] </w:t>
      </w:r>
      <w:r w:rsidR="00055432" w:rsidRPr="00FB3E9C">
        <w:t xml:space="preserve">R. E. Alvarado, H. T. Nguyen, B. Pepin-Donat, C. Lombard, Y. Roupioz, L. Leroy, </w:t>
      </w:r>
      <w:r w:rsidR="00055432" w:rsidRPr="00FB3E9C">
        <w:rPr>
          <w:i/>
          <w:iCs/>
        </w:rPr>
        <w:t>Langmuir</w:t>
      </w:r>
      <w:r w:rsidR="00055432" w:rsidRPr="00FB3E9C">
        <w:t xml:space="preserve"> </w:t>
      </w:r>
      <w:r w:rsidR="00055432" w:rsidRPr="00FB3E9C">
        <w:rPr>
          <w:b/>
          <w:bCs/>
        </w:rPr>
        <w:t>2017</w:t>
      </w:r>
      <w:r w:rsidR="00055432" w:rsidRPr="00FB3E9C">
        <w:t xml:space="preserve">, </w:t>
      </w:r>
      <w:r w:rsidR="00055432" w:rsidRPr="00FB3E9C">
        <w:rPr>
          <w:i/>
          <w:iCs/>
        </w:rPr>
        <w:t>33</w:t>
      </w:r>
      <w:r w:rsidR="00055432" w:rsidRPr="00FB3E9C">
        <w:t>, 10511.</w:t>
      </w:r>
    </w:p>
    <w:p w14:paraId="03ACB7CD" w14:textId="77777777" w:rsidR="00637706" w:rsidRPr="00FB3E9C" w:rsidRDefault="00637706" w:rsidP="00637706">
      <w:pPr>
        <w:pStyle w:val="Title2"/>
        <w:spacing w:line="360" w:lineRule="auto"/>
        <w:rPr>
          <w:b w:val="0"/>
          <w:i/>
        </w:rPr>
      </w:pPr>
    </w:p>
    <w:p w14:paraId="64B7B7E6" w14:textId="77777777" w:rsidR="00637706" w:rsidRPr="00FB3E9C" w:rsidRDefault="00637706" w:rsidP="00637706">
      <w:pPr>
        <w:pStyle w:val="Title2"/>
        <w:spacing w:line="360" w:lineRule="auto"/>
      </w:pPr>
    </w:p>
    <w:p w14:paraId="479F45B1" w14:textId="77777777" w:rsidR="004A7D3E" w:rsidRPr="00FB3E9C" w:rsidRDefault="004A7D3E" w:rsidP="008C6D5F">
      <w:pPr>
        <w:spacing w:line="360" w:lineRule="auto"/>
        <w:rPr>
          <w:lang w:val="en-US"/>
        </w:rPr>
      </w:pPr>
    </w:p>
    <w:sectPr w:rsidR="004A7D3E" w:rsidRPr="00FB3E9C" w:rsidSect="00404548">
      <w:headerReference w:type="default" r:id="rId19"/>
      <w:footerReference w:type="default" r:id="rId20"/>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2BF467" w14:textId="77777777" w:rsidR="00EC7D1D" w:rsidRDefault="00EC7D1D">
      <w:r>
        <w:separator/>
      </w:r>
    </w:p>
  </w:endnote>
  <w:endnote w:type="continuationSeparator" w:id="0">
    <w:p w14:paraId="40B3EDCD" w14:textId="77777777" w:rsidR="00EC7D1D" w:rsidRDefault="00EC7D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MR12">
    <w:altName w:val="Courier New"/>
    <w:charset w:val="00"/>
    <w:family w:val="auto"/>
    <w:pitch w:val="default"/>
  </w:font>
  <w:font w:name="CMTI12">
    <w:altName w:val="Courier New"/>
    <w:charset w:val="00"/>
    <w:family w:val="auto"/>
    <w:pitch w:val="default"/>
  </w:font>
  <w:font w:name="CMSY10">
    <w:altName w:val="Courier New"/>
    <w:charset w:val="00"/>
    <w:family w:val="auto"/>
    <w:pitch w:val="default"/>
  </w:font>
  <w:font w:name="CMSY8">
    <w:altName w:val="Courier New"/>
    <w:charset w:val="00"/>
    <w:family w:val="auto"/>
    <w:pitch w:val="default"/>
  </w:font>
  <w:font w:name="CMR8">
    <w:altName w:val="Courier New"/>
    <w:charset w:val="00"/>
    <w:family w:val="auto"/>
    <w:pitch w:val="default"/>
  </w:font>
  <w:font w:name="CMCSC10">
    <w:altName w:val="Times New Roman"/>
    <w:charset w:val="00"/>
    <w:family w:val="auto"/>
    <w:pitch w:val="default"/>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5B96A1" w14:textId="1BD2B7DE" w:rsidR="00EE51E6" w:rsidRDefault="00EE51E6">
    <w:pPr>
      <w:pStyle w:val="Footer"/>
      <w:jc w:val="center"/>
    </w:pPr>
    <w:r>
      <w:fldChar w:fldCharType="begin"/>
    </w:r>
    <w:r>
      <w:instrText>PAGE   \* MERGEFORMAT</w:instrText>
    </w:r>
    <w:r>
      <w:fldChar w:fldCharType="separate"/>
    </w:r>
    <w:r w:rsidR="002C64DA">
      <w:rPr>
        <w:noProof/>
      </w:rPr>
      <w:t>7</w:t>
    </w:r>
    <w:r>
      <w:fldChar w:fldCharType="end"/>
    </w:r>
  </w:p>
  <w:p w14:paraId="76AE581B" w14:textId="77777777" w:rsidR="00EE51E6" w:rsidRDefault="00EE51E6" w:rsidP="0088145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2F0392" w14:textId="77777777" w:rsidR="00EC7D1D" w:rsidRDefault="00EC7D1D">
      <w:r>
        <w:separator/>
      </w:r>
    </w:p>
  </w:footnote>
  <w:footnote w:type="continuationSeparator" w:id="0">
    <w:p w14:paraId="678364B5" w14:textId="77777777" w:rsidR="00EC7D1D" w:rsidRDefault="00EC7D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7A9236" w14:textId="77777777" w:rsidR="00EE51E6" w:rsidRPr="009B44CC" w:rsidRDefault="00EE51E6" w:rsidP="009B44CC">
    <w:pPr>
      <w:pStyle w:val="Header"/>
      <w:tabs>
        <w:tab w:val="left" w:pos="5003"/>
      </w:tabs>
      <w:jc w:val="right"/>
      <w:rPr>
        <w:lang w:val="en-US"/>
      </w:rPr>
    </w:pPr>
    <w:r>
      <w:tab/>
    </w:r>
    <w:r w:rsidRPr="00302E7A">
      <w:rPr>
        <w:noProof/>
        <w:lang w:val="fr-FR" w:eastAsia="fr-FR"/>
      </w:rPr>
      <w:drawing>
        <wp:inline distT="0" distB="0" distL="0" distR="0" wp14:anchorId="08A47E0E" wp14:editId="2984969C">
          <wp:extent cx="1488440" cy="414655"/>
          <wp:effectExtent l="0" t="0" r="0" b="0"/>
          <wp:docPr id="2" name="Picture 2"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41465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E8F7EE3"/>
    <w:multiLevelType w:val="multilevel"/>
    <w:tmpl w:val="1DAC953C"/>
    <w:lvl w:ilvl="0">
      <w:start w:val="4"/>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removePersonalInformation/>
  <w:removeDateAndTime/>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16A0"/>
    <w:rsid w:val="000003BB"/>
    <w:rsid w:val="0000374D"/>
    <w:rsid w:val="00004A23"/>
    <w:rsid w:val="00006A0A"/>
    <w:rsid w:val="0000703E"/>
    <w:rsid w:val="000112FC"/>
    <w:rsid w:val="000118B0"/>
    <w:rsid w:val="00011F40"/>
    <w:rsid w:val="0001454A"/>
    <w:rsid w:val="0001683C"/>
    <w:rsid w:val="000172E7"/>
    <w:rsid w:val="000214A8"/>
    <w:rsid w:val="00023F64"/>
    <w:rsid w:val="00027FB5"/>
    <w:rsid w:val="000314D2"/>
    <w:rsid w:val="0003318F"/>
    <w:rsid w:val="00037B68"/>
    <w:rsid w:val="0004094E"/>
    <w:rsid w:val="00040B7B"/>
    <w:rsid w:val="00041C1B"/>
    <w:rsid w:val="000437F7"/>
    <w:rsid w:val="00050985"/>
    <w:rsid w:val="0005501E"/>
    <w:rsid w:val="00055432"/>
    <w:rsid w:val="00055883"/>
    <w:rsid w:val="0006044D"/>
    <w:rsid w:val="00060D37"/>
    <w:rsid w:val="00062324"/>
    <w:rsid w:val="00063C0E"/>
    <w:rsid w:val="00072EA7"/>
    <w:rsid w:val="00076EAD"/>
    <w:rsid w:val="0008287E"/>
    <w:rsid w:val="00083031"/>
    <w:rsid w:val="0008740B"/>
    <w:rsid w:val="000904D3"/>
    <w:rsid w:val="0009309C"/>
    <w:rsid w:val="00093F1B"/>
    <w:rsid w:val="000952DB"/>
    <w:rsid w:val="000A1F4B"/>
    <w:rsid w:val="000A21A9"/>
    <w:rsid w:val="000A3E93"/>
    <w:rsid w:val="000A472C"/>
    <w:rsid w:val="000A5773"/>
    <w:rsid w:val="000A682F"/>
    <w:rsid w:val="000B05A0"/>
    <w:rsid w:val="000B33EE"/>
    <w:rsid w:val="000B4293"/>
    <w:rsid w:val="000C259E"/>
    <w:rsid w:val="000C3E0C"/>
    <w:rsid w:val="000C6252"/>
    <w:rsid w:val="000C6F8A"/>
    <w:rsid w:val="000D2D4B"/>
    <w:rsid w:val="000D45F4"/>
    <w:rsid w:val="000D5AB4"/>
    <w:rsid w:val="000D66DB"/>
    <w:rsid w:val="000D7EBA"/>
    <w:rsid w:val="000E788B"/>
    <w:rsid w:val="000E7A5B"/>
    <w:rsid w:val="000E7BBA"/>
    <w:rsid w:val="000F512F"/>
    <w:rsid w:val="001013F4"/>
    <w:rsid w:val="001054D4"/>
    <w:rsid w:val="0010686C"/>
    <w:rsid w:val="00107C5F"/>
    <w:rsid w:val="00107CCC"/>
    <w:rsid w:val="00110011"/>
    <w:rsid w:val="001105BD"/>
    <w:rsid w:val="00116C82"/>
    <w:rsid w:val="00120BE6"/>
    <w:rsid w:val="00120E85"/>
    <w:rsid w:val="00123ADA"/>
    <w:rsid w:val="00125573"/>
    <w:rsid w:val="0012642A"/>
    <w:rsid w:val="00126D17"/>
    <w:rsid w:val="001305BF"/>
    <w:rsid w:val="00131D58"/>
    <w:rsid w:val="001370B1"/>
    <w:rsid w:val="001377CA"/>
    <w:rsid w:val="00140B94"/>
    <w:rsid w:val="0014352C"/>
    <w:rsid w:val="001450FB"/>
    <w:rsid w:val="0014658A"/>
    <w:rsid w:val="00147DB8"/>
    <w:rsid w:val="00151683"/>
    <w:rsid w:val="0015392F"/>
    <w:rsid w:val="0015563E"/>
    <w:rsid w:val="00155F66"/>
    <w:rsid w:val="0016390D"/>
    <w:rsid w:val="00164057"/>
    <w:rsid w:val="00165B37"/>
    <w:rsid w:val="00170369"/>
    <w:rsid w:val="0017219E"/>
    <w:rsid w:val="00173757"/>
    <w:rsid w:val="00174176"/>
    <w:rsid w:val="00181D92"/>
    <w:rsid w:val="001823B6"/>
    <w:rsid w:val="001848EB"/>
    <w:rsid w:val="00187DB9"/>
    <w:rsid w:val="0019077D"/>
    <w:rsid w:val="0019194D"/>
    <w:rsid w:val="0019723B"/>
    <w:rsid w:val="00197412"/>
    <w:rsid w:val="001A4240"/>
    <w:rsid w:val="001A6821"/>
    <w:rsid w:val="001A734D"/>
    <w:rsid w:val="001B4224"/>
    <w:rsid w:val="001B7472"/>
    <w:rsid w:val="001C10AC"/>
    <w:rsid w:val="001C55FB"/>
    <w:rsid w:val="001D12BC"/>
    <w:rsid w:val="001D561D"/>
    <w:rsid w:val="001E18CC"/>
    <w:rsid w:val="001E3D2D"/>
    <w:rsid w:val="001E4605"/>
    <w:rsid w:val="001E5F4E"/>
    <w:rsid w:val="001F2689"/>
    <w:rsid w:val="001F2AB7"/>
    <w:rsid w:val="001F3C9B"/>
    <w:rsid w:val="001F3E77"/>
    <w:rsid w:val="001F4BD1"/>
    <w:rsid w:val="001F5110"/>
    <w:rsid w:val="001F5702"/>
    <w:rsid w:val="001F65A2"/>
    <w:rsid w:val="002002FC"/>
    <w:rsid w:val="00201F71"/>
    <w:rsid w:val="00203934"/>
    <w:rsid w:val="0020446B"/>
    <w:rsid w:val="00204BA7"/>
    <w:rsid w:val="002072AB"/>
    <w:rsid w:val="00210140"/>
    <w:rsid w:val="00211942"/>
    <w:rsid w:val="00214D95"/>
    <w:rsid w:val="00215531"/>
    <w:rsid w:val="002162B2"/>
    <w:rsid w:val="00216F54"/>
    <w:rsid w:val="00220933"/>
    <w:rsid w:val="00220C72"/>
    <w:rsid w:val="0022540C"/>
    <w:rsid w:val="00226AA4"/>
    <w:rsid w:val="00232DEE"/>
    <w:rsid w:val="00233C8A"/>
    <w:rsid w:val="00236036"/>
    <w:rsid w:val="00240D90"/>
    <w:rsid w:val="00253CB1"/>
    <w:rsid w:val="002543F9"/>
    <w:rsid w:val="00257ADD"/>
    <w:rsid w:val="00263723"/>
    <w:rsid w:val="00263CF8"/>
    <w:rsid w:val="00265635"/>
    <w:rsid w:val="00266389"/>
    <w:rsid w:val="002675F7"/>
    <w:rsid w:val="002725A5"/>
    <w:rsid w:val="0027314F"/>
    <w:rsid w:val="0028289F"/>
    <w:rsid w:val="00284157"/>
    <w:rsid w:val="00285631"/>
    <w:rsid w:val="00290D94"/>
    <w:rsid w:val="0029203C"/>
    <w:rsid w:val="00294873"/>
    <w:rsid w:val="002A430D"/>
    <w:rsid w:val="002A4A81"/>
    <w:rsid w:val="002A6F37"/>
    <w:rsid w:val="002A73A2"/>
    <w:rsid w:val="002A7CE8"/>
    <w:rsid w:val="002B0671"/>
    <w:rsid w:val="002B262F"/>
    <w:rsid w:val="002B3553"/>
    <w:rsid w:val="002B5E06"/>
    <w:rsid w:val="002C0CFF"/>
    <w:rsid w:val="002C4C8F"/>
    <w:rsid w:val="002C64DA"/>
    <w:rsid w:val="002D09B9"/>
    <w:rsid w:val="002D16A0"/>
    <w:rsid w:val="002D2930"/>
    <w:rsid w:val="002D2DFF"/>
    <w:rsid w:val="002D3D6D"/>
    <w:rsid w:val="002D5BF8"/>
    <w:rsid w:val="002D7ECC"/>
    <w:rsid w:val="002E1B8F"/>
    <w:rsid w:val="002E2DEF"/>
    <w:rsid w:val="002E4E3E"/>
    <w:rsid w:val="002E76B2"/>
    <w:rsid w:val="002E79A2"/>
    <w:rsid w:val="002F4F4B"/>
    <w:rsid w:val="002F55FD"/>
    <w:rsid w:val="002F594C"/>
    <w:rsid w:val="00301984"/>
    <w:rsid w:val="00301B0B"/>
    <w:rsid w:val="00301E84"/>
    <w:rsid w:val="00302E7A"/>
    <w:rsid w:val="00303D1B"/>
    <w:rsid w:val="003046B7"/>
    <w:rsid w:val="00317A57"/>
    <w:rsid w:val="00320A99"/>
    <w:rsid w:val="0032144B"/>
    <w:rsid w:val="00321E38"/>
    <w:rsid w:val="00322D5B"/>
    <w:rsid w:val="003232B7"/>
    <w:rsid w:val="00325AC2"/>
    <w:rsid w:val="00326A1C"/>
    <w:rsid w:val="00327FDC"/>
    <w:rsid w:val="003360E3"/>
    <w:rsid w:val="003371D5"/>
    <w:rsid w:val="003376CD"/>
    <w:rsid w:val="003452C3"/>
    <w:rsid w:val="003501A7"/>
    <w:rsid w:val="0035048A"/>
    <w:rsid w:val="0036263B"/>
    <w:rsid w:val="00363B62"/>
    <w:rsid w:val="003645B0"/>
    <w:rsid w:val="00364B2C"/>
    <w:rsid w:val="003664F1"/>
    <w:rsid w:val="00367E3F"/>
    <w:rsid w:val="00377EA5"/>
    <w:rsid w:val="00377F77"/>
    <w:rsid w:val="00383073"/>
    <w:rsid w:val="0038438F"/>
    <w:rsid w:val="00387C67"/>
    <w:rsid w:val="00387D98"/>
    <w:rsid w:val="00390B0F"/>
    <w:rsid w:val="00390B38"/>
    <w:rsid w:val="00390B6B"/>
    <w:rsid w:val="00391CFE"/>
    <w:rsid w:val="0039353B"/>
    <w:rsid w:val="00394F9E"/>
    <w:rsid w:val="00395426"/>
    <w:rsid w:val="00395B91"/>
    <w:rsid w:val="00396615"/>
    <w:rsid w:val="0039700D"/>
    <w:rsid w:val="00397089"/>
    <w:rsid w:val="003978A8"/>
    <w:rsid w:val="003A0F30"/>
    <w:rsid w:val="003A4C44"/>
    <w:rsid w:val="003A5AD0"/>
    <w:rsid w:val="003A6CE3"/>
    <w:rsid w:val="003A7899"/>
    <w:rsid w:val="003B15EE"/>
    <w:rsid w:val="003B517D"/>
    <w:rsid w:val="003B60EC"/>
    <w:rsid w:val="003C00ED"/>
    <w:rsid w:val="003C071B"/>
    <w:rsid w:val="003C1C0A"/>
    <w:rsid w:val="003C35DF"/>
    <w:rsid w:val="003C4A68"/>
    <w:rsid w:val="003C554F"/>
    <w:rsid w:val="003C61DD"/>
    <w:rsid w:val="003D63E7"/>
    <w:rsid w:val="003E05F1"/>
    <w:rsid w:val="003E113B"/>
    <w:rsid w:val="003E5092"/>
    <w:rsid w:val="003E715D"/>
    <w:rsid w:val="003F103E"/>
    <w:rsid w:val="003F2E48"/>
    <w:rsid w:val="003F440C"/>
    <w:rsid w:val="003F525A"/>
    <w:rsid w:val="003F7BE6"/>
    <w:rsid w:val="004006A9"/>
    <w:rsid w:val="00404548"/>
    <w:rsid w:val="004052AE"/>
    <w:rsid w:val="0040787C"/>
    <w:rsid w:val="004118A5"/>
    <w:rsid w:val="00413672"/>
    <w:rsid w:val="00414041"/>
    <w:rsid w:val="00414465"/>
    <w:rsid w:val="00414729"/>
    <w:rsid w:val="00414C80"/>
    <w:rsid w:val="00414F4B"/>
    <w:rsid w:val="00415EF9"/>
    <w:rsid w:val="00416629"/>
    <w:rsid w:val="00417631"/>
    <w:rsid w:val="00417DA1"/>
    <w:rsid w:val="00423478"/>
    <w:rsid w:val="00425B76"/>
    <w:rsid w:val="004260A2"/>
    <w:rsid w:val="00426FC6"/>
    <w:rsid w:val="004273BC"/>
    <w:rsid w:val="00427C5F"/>
    <w:rsid w:val="00441EAC"/>
    <w:rsid w:val="004507E5"/>
    <w:rsid w:val="004519AD"/>
    <w:rsid w:val="0045459A"/>
    <w:rsid w:val="004545DB"/>
    <w:rsid w:val="0045786A"/>
    <w:rsid w:val="00460F76"/>
    <w:rsid w:val="00462F12"/>
    <w:rsid w:val="00463050"/>
    <w:rsid w:val="0046340F"/>
    <w:rsid w:val="00466168"/>
    <w:rsid w:val="0046778B"/>
    <w:rsid w:val="004714D4"/>
    <w:rsid w:val="00475712"/>
    <w:rsid w:val="00480CCE"/>
    <w:rsid w:val="00482FAA"/>
    <w:rsid w:val="00487211"/>
    <w:rsid w:val="0049075F"/>
    <w:rsid w:val="00492DA8"/>
    <w:rsid w:val="004A0888"/>
    <w:rsid w:val="004A43B6"/>
    <w:rsid w:val="004A70EE"/>
    <w:rsid w:val="004A774E"/>
    <w:rsid w:val="004A7D3E"/>
    <w:rsid w:val="004A7FF9"/>
    <w:rsid w:val="004B379D"/>
    <w:rsid w:val="004B5F0C"/>
    <w:rsid w:val="004B6031"/>
    <w:rsid w:val="004C046E"/>
    <w:rsid w:val="004C1609"/>
    <w:rsid w:val="004C216B"/>
    <w:rsid w:val="004C5DD3"/>
    <w:rsid w:val="004D30F9"/>
    <w:rsid w:val="004D4A32"/>
    <w:rsid w:val="004D64AB"/>
    <w:rsid w:val="004E341F"/>
    <w:rsid w:val="004E7CE8"/>
    <w:rsid w:val="004F102C"/>
    <w:rsid w:val="004F271D"/>
    <w:rsid w:val="004F5114"/>
    <w:rsid w:val="004F756C"/>
    <w:rsid w:val="005001FA"/>
    <w:rsid w:val="005019AF"/>
    <w:rsid w:val="0050488D"/>
    <w:rsid w:val="00504D12"/>
    <w:rsid w:val="0050527A"/>
    <w:rsid w:val="0050535A"/>
    <w:rsid w:val="005106F5"/>
    <w:rsid w:val="00511192"/>
    <w:rsid w:val="005118AD"/>
    <w:rsid w:val="00512353"/>
    <w:rsid w:val="005220C2"/>
    <w:rsid w:val="00522E88"/>
    <w:rsid w:val="00523369"/>
    <w:rsid w:val="0052398F"/>
    <w:rsid w:val="00532960"/>
    <w:rsid w:val="00545A73"/>
    <w:rsid w:val="00546DEB"/>
    <w:rsid w:val="00546F0F"/>
    <w:rsid w:val="005477E7"/>
    <w:rsid w:val="00550159"/>
    <w:rsid w:val="00551897"/>
    <w:rsid w:val="00551FFD"/>
    <w:rsid w:val="00552A0F"/>
    <w:rsid w:val="005551ED"/>
    <w:rsid w:val="00556419"/>
    <w:rsid w:val="005572B4"/>
    <w:rsid w:val="005572DD"/>
    <w:rsid w:val="00560564"/>
    <w:rsid w:val="00562E2B"/>
    <w:rsid w:val="00564668"/>
    <w:rsid w:val="00570353"/>
    <w:rsid w:val="005715F5"/>
    <w:rsid w:val="0057171E"/>
    <w:rsid w:val="00571EEC"/>
    <w:rsid w:val="00572666"/>
    <w:rsid w:val="0057267E"/>
    <w:rsid w:val="005726BD"/>
    <w:rsid w:val="00574A5A"/>
    <w:rsid w:val="005753B8"/>
    <w:rsid w:val="00575526"/>
    <w:rsid w:val="00583ED5"/>
    <w:rsid w:val="00587437"/>
    <w:rsid w:val="00592678"/>
    <w:rsid w:val="00594644"/>
    <w:rsid w:val="0059526F"/>
    <w:rsid w:val="00596F36"/>
    <w:rsid w:val="005A1741"/>
    <w:rsid w:val="005A235F"/>
    <w:rsid w:val="005A751F"/>
    <w:rsid w:val="005A7719"/>
    <w:rsid w:val="005A77C2"/>
    <w:rsid w:val="005B291B"/>
    <w:rsid w:val="005B76C5"/>
    <w:rsid w:val="005B7AF0"/>
    <w:rsid w:val="005B7B8A"/>
    <w:rsid w:val="005C09C6"/>
    <w:rsid w:val="005C458D"/>
    <w:rsid w:val="005C491E"/>
    <w:rsid w:val="005C5E0A"/>
    <w:rsid w:val="005C6C0C"/>
    <w:rsid w:val="005D2276"/>
    <w:rsid w:val="005D25FD"/>
    <w:rsid w:val="005D2808"/>
    <w:rsid w:val="005E0858"/>
    <w:rsid w:val="005E2794"/>
    <w:rsid w:val="005E3CBF"/>
    <w:rsid w:val="005E6F9D"/>
    <w:rsid w:val="005E7827"/>
    <w:rsid w:val="005E7B5A"/>
    <w:rsid w:val="005F01FC"/>
    <w:rsid w:val="005F0C89"/>
    <w:rsid w:val="005F3701"/>
    <w:rsid w:val="005F41DF"/>
    <w:rsid w:val="005F4521"/>
    <w:rsid w:val="005F5478"/>
    <w:rsid w:val="006006FC"/>
    <w:rsid w:val="006045BA"/>
    <w:rsid w:val="0060583A"/>
    <w:rsid w:val="00611649"/>
    <w:rsid w:val="00611A0E"/>
    <w:rsid w:val="00614154"/>
    <w:rsid w:val="00614BD3"/>
    <w:rsid w:val="00623A77"/>
    <w:rsid w:val="006256F5"/>
    <w:rsid w:val="0063097B"/>
    <w:rsid w:val="006364B8"/>
    <w:rsid w:val="00636A64"/>
    <w:rsid w:val="00636B93"/>
    <w:rsid w:val="00637706"/>
    <w:rsid w:val="00640550"/>
    <w:rsid w:val="0064326A"/>
    <w:rsid w:val="00644D5D"/>
    <w:rsid w:val="0064695B"/>
    <w:rsid w:val="00646DC7"/>
    <w:rsid w:val="006511FB"/>
    <w:rsid w:val="00651A9D"/>
    <w:rsid w:val="006525B8"/>
    <w:rsid w:val="00654C93"/>
    <w:rsid w:val="00656092"/>
    <w:rsid w:val="0065741C"/>
    <w:rsid w:val="00660B85"/>
    <w:rsid w:val="006622E0"/>
    <w:rsid w:val="00662DCE"/>
    <w:rsid w:val="00664F6D"/>
    <w:rsid w:val="006650B8"/>
    <w:rsid w:val="00666329"/>
    <w:rsid w:val="006672EE"/>
    <w:rsid w:val="0067011F"/>
    <w:rsid w:val="0067015E"/>
    <w:rsid w:val="00680453"/>
    <w:rsid w:val="00682526"/>
    <w:rsid w:val="00683555"/>
    <w:rsid w:val="00686F1D"/>
    <w:rsid w:val="00692F7A"/>
    <w:rsid w:val="00695E06"/>
    <w:rsid w:val="00696315"/>
    <w:rsid w:val="006A0D51"/>
    <w:rsid w:val="006A1C05"/>
    <w:rsid w:val="006A225B"/>
    <w:rsid w:val="006A30D2"/>
    <w:rsid w:val="006A33C2"/>
    <w:rsid w:val="006A5A6A"/>
    <w:rsid w:val="006A5FE3"/>
    <w:rsid w:val="006B23B2"/>
    <w:rsid w:val="006B4845"/>
    <w:rsid w:val="006B635C"/>
    <w:rsid w:val="006C1708"/>
    <w:rsid w:val="006C1C29"/>
    <w:rsid w:val="006C3782"/>
    <w:rsid w:val="006C3CDE"/>
    <w:rsid w:val="006C4745"/>
    <w:rsid w:val="006D0EE8"/>
    <w:rsid w:val="006D3162"/>
    <w:rsid w:val="006D37E7"/>
    <w:rsid w:val="006D5146"/>
    <w:rsid w:val="006D59D6"/>
    <w:rsid w:val="006D5C04"/>
    <w:rsid w:val="006D7508"/>
    <w:rsid w:val="006E0F2F"/>
    <w:rsid w:val="006E19D7"/>
    <w:rsid w:val="006E71B9"/>
    <w:rsid w:val="006F39B2"/>
    <w:rsid w:val="006F5384"/>
    <w:rsid w:val="006F6604"/>
    <w:rsid w:val="006F6896"/>
    <w:rsid w:val="006F71D8"/>
    <w:rsid w:val="006F7D1A"/>
    <w:rsid w:val="00702F6F"/>
    <w:rsid w:val="0070346C"/>
    <w:rsid w:val="00703D22"/>
    <w:rsid w:val="007051A0"/>
    <w:rsid w:val="00706496"/>
    <w:rsid w:val="00711A12"/>
    <w:rsid w:val="00711F11"/>
    <w:rsid w:val="007154C4"/>
    <w:rsid w:val="00715DB9"/>
    <w:rsid w:val="00716BD3"/>
    <w:rsid w:val="007174BE"/>
    <w:rsid w:val="007218A0"/>
    <w:rsid w:val="007238AF"/>
    <w:rsid w:val="00725EA4"/>
    <w:rsid w:val="00726908"/>
    <w:rsid w:val="007270C7"/>
    <w:rsid w:val="00730F3A"/>
    <w:rsid w:val="00735F34"/>
    <w:rsid w:val="00736944"/>
    <w:rsid w:val="00741200"/>
    <w:rsid w:val="00741333"/>
    <w:rsid w:val="00742FF2"/>
    <w:rsid w:val="00744D6A"/>
    <w:rsid w:val="00746138"/>
    <w:rsid w:val="0074620A"/>
    <w:rsid w:val="00751D50"/>
    <w:rsid w:val="007527D5"/>
    <w:rsid w:val="00752F3C"/>
    <w:rsid w:val="007561FC"/>
    <w:rsid w:val="00761D34"/>
    <w:rsid w:val="00762D2D"/>
    <w:rsid w:val="00764622"/>
    <w:rsid w:val="00764CAD"/>
    <w:rsid w:val="00770FA1"/>
    <w:rsid w:val="00773884"/>
    <w:rsid w:val="00774813"/>
    <w:rsid w:val="0078052A"/>
    <w:rsid w:val="007812FB"/>
    <w:rsid w:val="00784032"/>
    <w:rsid w:val="00786E79"/>
    <w:rsid w:val="00787925"/>
    <w:rsid w:val="00790E31"/>
    <w:rsid w:val="00791578"/>
    <w:rsid w:val="00793B87"/>
    <w:rsid w:val="0079566E"/>
    <w:rsid w:val="00796509"/>
    <w:rsid w:val="0079691E"/>
    <w:rsid w:val="00797723"/>
    <w:rsid w:val="007B1EEE"/>
    <w:rsid w:val="007B249B"/>
    <w:rsid w:val="007B6D4D"/>
    <w:rsid w:val="007B6FAF"/>
    <w:rsid w:val="007B7A09"/>
    <w:rsid w:val="007C0F7A"/>
    <w:rsid w:val="007D24A9"/>
    <w:rsid w:val="007D27FA"/>
    <w:rsid w:val="007D30B5"/>
    <w:rsid w:val="007D6218"/>
    <w:rsid w:val="007D6699"/>
    <w:rsid w:val="007D7E30"/>
    <w:rsid w:val="007E0A75"/>
    <w:rsid w:val="007E6419"/>
    <w:rsid w:val="007F110A"/>
    <w:rsid w:val="007F6815"/>
    <w:rsid w:val="007F6BA8"/>
    <w:rsid w:val="0080681B"/>
    <w:rsid w:val="0080738C"/>
    <w:rsid w:val="00810B77"/>
    <w:rsid w:val="00817436"/>
    <w:rsid w:val="00822217"/>
    <w:rsid w:val="0082542D"/>
    <w:rsid w:val="00827834"/>
    <w:rsid w:val="00832835"/>
    <w:rsid w:val="00835110"/>
    <w:rsid w:val="008351FC"/>
    <w:rsid w:val="00841F50"/>
    <w:rsid w:val="00843A0E"/>
    <w:rsid w:val="00845DFE"/>
    <w:rsid w:val="00846E17"/>
    <w:rsid w:val="0085200A"/>
    <w:rsid w:val="00854283"/>
    <w:rsid w:val="008573E3"/>
    <w:rsid w:val="00861E81"/>
    <w:rsid w:val="008645FF"/>
    <w:rsid w:val="00866D42"/>
    <w:rsid w:val="00867C54"/>
    <w:rsid w:val="0087030E"/>
    <w:rsid w:val="00870AAC"/>
    <w:rsid w:val="008734F7"/>
    <w:rsid w:val="00874E9F"/>
    <w:rsid w:val="00877842"/>
    <w:rsid w:val="008806F8"/>
    <w:rsid w:val="008808E2"/>
    <w:rsid w:val="00881456"/>
    <w:rsid w:val="00881ACB"/>
    <w:rsid w:val="00885FC9"/>
    <w:rsid w:val="00891328"/>
    <w:rsid w:val="00891A47"/>
    <w:rsid w:val="00892809"/>
    <w:rsid w:val="0089370F"/>
    <w:rsid w:val="008939AF"/>
    <w:rsid w:val="00893FED"/>
    <w:rsid w:val="0089449A"/>
    <w:rsid w:val="00895E48"/>
    <w:rsid w:val="00896687"/>
    <w:rsid w:val="008971F4"/>
    <w:rsid w:val="008A0E7D"/>
    <w:rsid w:val="008A3023"/>
    <w:rsid w:val="008A403F"/>
    <w:rsid w:val="008A6815"/>
    <w:rsid w:val="008B1031"/>
    <w:rsid w:val="008B2303"/>
    <w:rsid w:val="008B34A0"/>
    <w:rsid w:val="008B5740"/>
    <w:rsid w:val="008C0B84"/>
    <w:rsid w:val="008C41DA"/>
    <w:rsid w:val="008C553A"/>
    <w:rsid w:val="008C588E"/>
    <w:rsid w:val="008C6D5F"/>
    <w:rsid w:val="008C7226"/>
    <w:rsid w:val="008C73EC"/>
    <w:rsid w:val="008D7B80"/>
    <w:rsid w:val="008E243B"/>
    <w:rsid w:val="008E4184"/>
    <w:rsid w:val="008E549F"/>
    <w:rsid w:val="008E6301"/>
    <w:rsid w:val="008F10BC"/>
    <w:rsid w:val="008F2052"/>
    <w:rsid w:val="008F26ED"/>
    <w:rsid w:val="008F2A38"/>
    <w:rsid w:val="008F3012"/>
    <w:rsid w:val="008F592B"/>
    <w:rsid w:val="00901D14"/>
    <w:rsid w:val="00903775"/>
    <w:rsid w:val="009109F7"/>
    <w:rsid w:val="00912137"/>
    <w:rsid w:val="00915BED"/>
    <w:rsid w:val="00916B64"/>
    <w:rsid w:val="0092145D"/>
    <w:rsid w:val="009245DE"/>
    <w:rsid w:val="00930762"/>
    <w:rsid w:val="00930C0C"/>
    <w:rsid w:val="00936B81"/>
    <w:rsid w:val="00944701"/>
    <w:rsid w:val="00950ED1"/>
    <w:rsid w:val="00952A7A"/>
    <w:rsid w:val="00953A02"/>
    <w:rsid w:val="0095444E"/>
    <w:rsid w:val="00955C67"/>
    <w:rsid w:val="00957B65"/>
    <w:rsid w:val="00960AFF"/>
    <w:rsid w:val="00963F62"/>
    <w:rsid w:val="00965EFC"/>
    <w:rsid w:val="0097161B"/>
    <w:rsid w:val="009762D2"/>
    <w:rsid w:val="009762F1"/>
    <w:rsid w:val="0097692D"/>
    <w:rsid w:val="009776D2"/>
    <w:rsid w:val="00977EA8"/>
    <w:rsid w:val="0098140D"/>
    <w:rsid w:val="00981CED"/>
    <w:rsid w:val="00987225"/>
    <w:rsid w:val="00987493"/>
    <w:rsid w:val="00990870"/>
    <w:rsid w:val="00990DCF"/>
    <w:rsid w:val="009920F5"/>
    <w:rsid w:val="00992B56"/>
    <w:rsid w:val="00992CDA"/>
    <w:rsid w:val="00993342"/>
    <w:rsid w:val="00996CE4"/>
    <w:rsid w:val="009A0FB3"/>
    <w:rsid w:val="009A3F36"/>
    <w:rsid w:val="009A48D8"/>
    <w:rsid w:val="009A6C59"/>
    <w:rsid w:val="009A7878"/>
    <w:rsid w:val="009B0888"/>
    <w:rsid w:val="009B33DF"/>
    <w:rsid w:val="009B4270"/>
    <w:rsid w:val="009B44CC"/>
    <w:rsid w:val="009B5651"/>
    <w:rsid w:val="009B62E4"/>
    <w:rsid w:val="009B706A"/>
    <w:rsid w:val="009C4319"/>
    <w:rsid w:val="009D109E"/>
    <w:rsid w:val="009D1CD9"/>
    <w:rsid w:val="009D1F28"/>
    <w:rsid w:val="009D28E5"/>
    <w:rsid w:val="009D4830"/>
    <w:rsid w:val="009D520D"/>
    <w:rsid w:val="009D797A"/>
    <w:rsid w:val="009E026A"/>
    <w:rsid w:val="009E3B56"/>
    <w:rsid w:val="009E49B5"/>
    <w:rsid w:val="009E551E"/>
    <w:rsid w:val="009E7066"/>
    <w:rsid w:val="009F1EF8"/>
    <w:rsid w:val="009F4604"/>
    <w:rsid w:val="009F4B78"/>
    <w:rsid w:val="009F606B"/>
    <w:rsid w:val="009F6E66"/>
    <w:rsid w:val="009F7888"/>
    <w:rsid w:val="00A02AC3"/>
    <w:rsid w:val="00A06840"/>
    <w:rsid w:val="00A06EAD"/>
    <w:rsid w:val="00A1293C"/>
    <w:rsid w:val="00A14F9B"/>
    <w:rsid w:val="00A167F1"/>
    <w:rsid w:val="00A2085F"/>
    <w:rsid w:val="00A20EC0"/>
    <w:rsid w:val="00A2150B"/>
    <w:rsid w:val="00A215D9"/>
    <w:rsid w:val="00A2292C"/>
    <w:rsid w:val="00A23FC3"/>
    <w:rsid w:val="00A25F1B"/>
    <w:rsid w:val="00A3288D"/>
    <w:rsid w:val="00A329DC"/>
    <w:rsid w:val="00A41135"/>
    <w:rsid w:val="00A41FEB"/>
    <w:rsid w:val="00A42FBA"/>
    <w:rsid w:val="00A44DA6"/>
    <w:rsid w:val="00A50921"/>
    <w:rsid w:val="00A5160D"/>
    <w:rsid w:val="00A56CA4"/>
    <w:rsid w:val="00A65F04"/>
    <w:rsid w:val="00A65F2E"/>
    <w:rsid w:val="00A7086D"/>
    <w:rsid w:val="00A71AD5"/>
    <w:rsid w:val="00A8073E"/>
    <w:rsid w:val="00A80883"/>
    <w:rsid w:val="00A81BED"/>
    <w:rsid w:val="00A82FC6"/>
    <w:rsid w:val="00A85A0D"/>
    <w:rsid w:val="00A871C7"/>
    <w:rsid w:val="00A92270"/>
    <w:rsid w:val="00AA10AE"/>
    <w:rsid w:val="00AA329F"/>
    <w:rsid w:val="00AA7B6A"/>
    <w:rsid w:val="00AB593E"/>
    <w:rsid w:val="00AB5D37"/>
    <w:rsid w:val="00AB683F"/>
    <w:rsid w:val="00AC4A2E"/>
    <w:rsid w:val="00AD1885"/>
    <w:rsid w:val="00AD50BA"/>
    <w:rsid w:val="00AE02E7"/>
    <w:rsid w:val="00AE0F75"/>
    <w:rsid w:val="00AE319E"/>
    <w:rsid w:val="00AE3B2C"/>
    <w:rsid w:val="00AE3B4E"/>
    <w:rsid w:val="00AE676F"/>
    <w:rsid w:val="00AE709C"/>
    <w:rsid w:val="00AE7DD9"/>
    <w:rsid w:val="00AF2B38"/>
    <w:rsid w:val="00B004C1"/>
    <w:rsid w:val="00B0168B"/>
    <w:rsid w:val="00B03458"/>
    <w:rsid w:val="00B04B8E"/>
    <w:rsid w:val="00B1072F"/>
    <w:rsid w:val="00B15820"/>
    <w:rsid w:val="00B215D8"/>
    <w:rsid w:val="00B2218A"/>
    <w:rsid w:val="00B246ED"/>
    <w:rsid w:val="00B26DD0"/>
    <w:rsid w:val="00B338C8"/>
    <w:rsid w:val="00B341CC"/>
    <w:rsid w:val="00B35321"/>
    <w:rsid w:val="00B35505"/>
    <w:rsid w:val="00B35CB3"/>
    <w:rsid w:val="00B35E0A"/>
    <w:rsid w:val="00B40124"/>
    <w:rsid w:val="00B40B86"/>
    <w:rsid w:val="00B42E03"/>
    <w:rsid w:val="00B443E2"/>
    <w:rsid w:val="00B46222"/>
    <w:rsid w:val="00B54092"/>
    <w:rsid w:val="00B5444C"/>
    <w:rsid w:val="00B5568B"/>
    <w:rsid w:val="00B557BF"/>
    <w:rsid w:val="00B55BD6"/>
    <w:rsid w:val="00B56147"/>
    <w:rsid w:val="00B5720A"/>
    <w:rsid w:val="00B604A0"/>
    <w:rsid w:val="00B60761"/>
    <w:rsid w:val="00B620A5"/>
    <w:rsid w:val="00B62BB1"/>
    <w:rsid w:val="00B63559"/>
    <w:rsid w:val="00B73979"/>
    <w:rsid w:val="00B751B0"/>
    <w:rsid w:val="00B762E0"/>
    <w:rsid w:val="00B77393"/>
    <w:rsid w:val="00B86188"/>
    <w:rsid w:val="00B86C54"/>
    <w:rsid w:val="00B874C4"/>
    <w:rsid w:val="00B97AA2"/>
    <w:rsid w:val="00B97B8E"/>
    <w:rsid w:val="00BA00A8"/>
    <w:rsid w:val="00BA0378"/>
    <w:rsid w:val="00BA37A4"/>
    <w:rsid w:val="00BA4FB0"/>
    <w:rsid w:val="00BA6138"/>
    <w:rsid w:val="00BB1930"/>
    <w:rsid w:val="00BB3478"/>
    <w:rsid w:val="00BC2247"/>
    <w:rsid w:val="00BC5572"/>
    <w:rsid w:val="00BD497C"/>
    <w:rsid w:val="00BD57EE"/>
    <w:rsid w:val="00BE4E8A"/>
    <w:rsid w:val="00BF2A79"/>
    <w:rsid w:val="00BF375F"/>
    <w:rsid w:val="00BF3BF5"/>
    <w:rsid w:val="00BF5091"/>
    <w:rsid w:val="00C02372"/>
    <w:rsid w:val="00C044C3"/>
    <w:rsid w:val="00C10453"/>
    <w:rsid w:val="00C12E60"/>
    <w:rsid w:val="00C13BCA"/>
    <w:rsid w:val="00C141B9"/>
    <w:rsid w:val="00C158CF"/>
    <w:rsid w:val="00C16518"/>
    <w:rsid w:val="00C1787D"/>
    <w:rsid w:val="00C20F14"/>
    <w:rsid w:val="00C22B7C"/>
    <w:rsid w:val="00C23B8E"/>
    <w:rsid w:val="00C24A65"/>
    <w:rsid w:val="00C3184D"/>
    <w:rsid w:val="00C331FD"/>
    <w:rsid w:val="00C34DCB"/>
    <w:rsid w:val="00C36D0C"/>
    <w:rsid w:val="00C3708D"/>
    <w:rsid w:val="00C4138A"/>
    <w:rsid w:val="00C440B4"/>
    <w:rsid w:val="00C446F9"/>
    <w:rsid w:val="00C462CB"/>
    <w:rsid w:val="00C46F39"/>
    <w:rsid w:val="00C47AFE"/>
    <w:rsid w:val="00C5067F"/>
    <w:rsid w:val="00C515C3"/>
    <w:rsid w:val="00C51AA2"/>
    <w:rsid w:val="00C52E43"/>
    <w:rsid w:val="00C56CD4"/>
    <w:rsid w:val="00C609C3"/>
    <w:rsid w:val="00C60E16"/>
    <w:rsid w:val="00C6519D"/>
    <w:rsid w:val="00C65E4E"/>
    <w:rsid w:val="00C66610"/>
    <w:rsid w:val="00C66648"/>
    <w:rsid w:val="00C66FEF"/>
    <w:rsid w:val="00C70CB4"/>
    <w:rsid w:val="00C727A7"/>
    <w:rsid w:val="00C728D5"/>
    <w:rsid w:val="00C72CF7"/>
    <w:rsid w:val="00C75119"/>
    <w:rsid w:val="00C76DD6"/>
    <w:rsid w:val="00C90B62"/>
    <w:rsid w:val="00C91C08"/>
    <w:rsid w:val="00C959F3"/>
    <w:rsid w:val="00C97F0E"/>
    <w:rsid w:val="00CA06AC"/>
    <w:rsid w:val="00CA1D9E"/>
    <w:rsid w:val="00CA242A"/>
    <w:rsid w:val="00CA27BD"/>
    <w:rsid w:val="00CA2AB6"/>
    <w:rsid w:val="00CA36DE"/>
    <w:rsid w:val="00CA4BCC"/>
    <w:rsid w:val="00CA5313"/>
    <w:rsid w:val="00CB01D6"/>
    <w:rsid w:val="00CB311E"/>
    <w:rsid w:val="00CB71E1"/>
    <w:rsid w:val="00CC0ED3"/>
    <w:rsid w:val="00CC1894"/>
    <w:rsid w:val="00CC2EE2"/>
    <w:rsid w:val="00CC3D03"/>
    <w:rsid w:val="00CC45DB"/>
    <w:rsid w:val="00CC5651"/>
    <w:rsid w:val="00CC73FF"/>
    <w:rsid w:val="00CD141E"/>
    <w:rsid w:val="00CD45DA"/>
    <w:rsid w:val="00CE2EA4"/>
    <w:rsid w:val="00CE5714"/>
    <w:rsid w:val="00CE6138"/>
    <w:rsid w:val="00CE6F59"/>
    <w:rsid w:val="00CE7AAB"/>
    <w:rsid w:val="00CF2673"/>
    <w:rsid w:val="00CF2DA1"/>
    <w:rsid w:val="00CF43B1"/>
    <w:rsid w:val="00D0614B"/>
    <w:rsid w:val="00D06AD1"/>
    <w:rsid w:val="00D17549"/>
    <w:rsid w:val="00D24D97"/>
    <w:rsid w:val="00D275F5"/>
    <w:rsid w:val="00D376F1"/>
    <w:rsid w:val="00D43CA8"/>
    <w:rsid w:val="00D4523D"/>
    <w:rsid w:val="00D4593F"/>
    <w:rsid w:val="00D45BD4"/>
    <w:rsid w:val="00D4775B"/>
    <w:rsid w:val="00D47AB8"/>
    <w:rsid w:val="00D55D94"/>
    <w:rsid w:val="00D56566"/>
    <w:rsid w:val="00D628B5"/>
    <w:rsid w:val="00D634D1"/>
    <w:rsid w:val="00D647A4"/>
    <w:rsid w:val="00D6487A"/>
    <w:rsid w:val="00D648BB"/>
    <w:rsid w:val="00D64E04"/>
    <w:rsid w:val="00D65A5E"/>
    <w:rsid w:val="00D669D1"/>
    <w:rsid w:val="00D7049A"/>
    <w:rsid w:val="00D704F6"/>
    <w:rsid w:val="00D722B1"/>
    <w:rsid w:val="00D74A82"/>
    <w:rsid w:val="00D753F6"/>
    <w:rsid w:val="00D75FFC"/>
    <w:rsid w:val="00D7737D"/>
    <w:rsid w:val="00D80897"/>
    <w:rsid w:val="00D81375"/>
    <w:rsid w:val="00D8540E"/>
    <w:rsid w:val="00D85C4D"/>
    <w:rsid w:val="00D8730B"/>
    <w:rsid w:val="00D9072A"/>
    <w:rsid w:val="00D94852"/>
    <w:rsid w:val="00DA039C"/>
    <w:rsid w:val="00DA10B4"/>
    <w:rsid w:val="00DA6EBE"/>
    <w:rsid w:val="00DB1411"/>
    <w:rsid w:val="00DB27CC"/>
    <w:rsid w:val="00DB2A54"/>
    <w:rsid w:val="00DB4EF9"/>
    <w:rsid w:val="00DC29FE"/>
    <w:rsid w:val="00DC430C"/>
    <w:rsid w:val="00DC60FB"/>
    <w:rsid w:val="00DC7319"/>
    <w:rsid w:val="00DC742E"/>
    <w:rsid w:val="00DD38DC"/>
    <w:rsid w:val="00DD63FF"/>
    <w:rsid w:val="00DF1BBF"/>
    <w:rsid w:val="00DF3145"/>
    <w:rsid w:val="00DF4B0E"/>
    <w:rsid w:val="00E01E4B"/>
    <w:rsid w:val="00E062B0"/>
    <w:rsid w:val="00E0711E"/>
    <w:rsid w:val="00E0770C"/>
    <w:rsid w:val="00E14DFA"/>
    <w:rsid w:val="00E17EA5"/>
    <w:rsid w:val="00E229DB"/>
    <w:rsid w:val="00E2571A"/>
    <w:rsid w:val="00E26EDC"/>
    <w:rsid w:val="00E2713C"/>
    <w:rsid w:val="00E30B42"/>
    <w:rsid w:val="00E342D7"/>
    <w:rsid w:val="00E34D1F"/>
    <w:rsid w:val="00E35C26"/>
    <w:rsid w:val="00E36EC7"/>
    <w:rsid w:val="00E410EA"/>
    <w:rsid w:val="00E41D5C"/>
    <w:rsid w:val="00E437F7"/>
    <w:rsid w:val="00E529F9"/>
    <w:rsid w:val="00E55017"/>
    <w:rsid w:val="00E55416"/>
    <w:rsid w:val="00E557D1"/>
    <w:rsid w:val="00E56282"/>
    <w:rsid w:val="00E616BF"/>
    <w:rsid w:val="00E658AA"/>
    <w:rsid w:val="00E6656A"/>
    <w:rsid w:val="00E70D30"/>
    <w:rsid w:val="00E716BA"/>
    <w:rsid w:val="00E75977"/>
    <w:rsid w:val="00E76431"/>
    <w:rsid w:val="00E7686D"/>
    <w:rsid w:val="00E813BA"/>
    <w:rsid w:val="00E8590C"/>
    <w:rsid w:val="00E85F76"/>
    <w:rsid w:val="00E87EED"/>
    <w:rsid w:val="00E93590"/>
    <w:rsid w:val="00E94506"/>
    <w:rsid w:val="00E95A7B"/>
    <w:rsid w:val="00E969E9"/>
    <w:rsid w:val="00EA01A0"/>
    <w:rsid w:val="00EA155A"/>
    <w:rsid w:val="00EA24D4"/>
    <w:rsid w:val="00EA2851"/>
    <w:rsid w:val="00EA3515"/>
    <w:rsid w:val="00EA55FE"/>
    <w:rsid w:val="00EA7378"/>
    <w:rsid w:val="00EB0B4F"/>
    <w:rsid w:val="00EB1B59"/>
    <w:rsid w:val="00EB4384"/>
    <w:rsid w:val="00EB6065"/>
    <w:rsid w:val="00EC0826"/>
    <w:rsid w:val="00EC4E99"/>
    <w:rsid w:val="00EC7D1D"/>
    <w:rsid w:val="00EC7E23"/>
    <w:rsid w:val="00ED3A21"/>
    <w:rsid w:val="00ED54F9"/>
    <w:rsid w:val="00ED6982"/>
    <w:rsid w:val="00EE0218"/>
    <w:rsid w:val="00EE0E54"/>
    <w:rsid w:val="00EE1033"/>
    <w:rsid w:val="00EE114E"/>
    <w:rsid w:val="00EE51E6"/>
    <w:rsid w:val="00EF24BB"/>
    <w:rsid w:val="00EF2B90"/>
    <w:rsid w:val="00EF2EA3"/>
    <w:rsid w:val="00EF32F6"/>
    <w:rsid w:val="00EF3D3A"/>
    <w:rsid w:val="00EF4114"/>
    <w:rsid w:val="00EF448F"/>
    <w:rsid w:val="00EF4634"/>
    <w:rsid w:val="00EF472E"/>
    <w:rsid w:val="00EF4A5A"/>
    <w:rsid w:val="00EF4EC4"/>
    <w:rsid w:val="00EF66A9"/>
    <w:rsid w:val="00EF74D8"/>
    <w:rsid w:val="00F01898"/>
    <w:rsid w:val="00F05EE0"/>
    <w:rsid w:val="00F06985"/>
    <w:rsid w:val="00F07DE8"/>
    <w:rsid w:val="00F156B3"/>
    <w:rsid w:val="00F15FD8"/>
    <w:rsid w:val="00F21A1A"/>
    <w:rsid w:val="00F22813"/>
    <w:rsid w:val="00F22FC8"/>
    <w:rsid w:val="00F26516"/>
    <w:rsid w:val="00F27F36"/>
    <w:rsid w:val="00F32B8C"/>
    <w:rsid w:val="00F33383"/>
    <w:rsid w:val="00F33D5B"/>
    <w:rsid w:val="00F4030B"/>
    <w:rsid w:val="00F42F65"/>
    <w:rsid w:val="00F444F5"/>
    <w:rsid w:val="00F4602E"/>
    <w:rsid w:val="00F46BCF"/>
    <w:rsid w:val="00F515AF"/>
    <w:rsid w:val="00F53E05"/>
    <w:rsid w:val="00F5550A"/>
    <w:rsid w:val="00F55A56"/>
    <w:rsid w:val="00F56088"/>
    <w:rsid w:val="00F6031D"/>
    <w:rsid w:val="00F61303"/>
    <w:rsid w:val="00F65606"/>
    <w:rsid w:val="00F66614"/>
    <w:rsid w:val="00F67764"/>
    <w:rsid w:val="00F71232"/>
    <w:rsid w:val="00F74722"/>
    <w:rsid w:val="00F75F45"/>
    <w:rsid w:val="00F82957"/>
    <w:rsid w:val="00F83BD2"/>
    <w:rsid w:val="00F857CA"/>
    <w:rsid w:val="00F92C2B"/>
    <w:rsid w:val="00F94241"/>
    <w:rsid w:val="00F945CD"/>
    <w:rsid w:val="00F95ECF"/>
    <w:rsid w:val="00F9792C"/>
    <w:rsid w:val="00F97AAA"/>
    <w:rsid w:val="00FA4AD8"/>
    <w:rsid w:val="00FB3597"/>
    <w:rsid w:val="00FB3E9C"/>
    <w:rsid w:val="00FB53CA"/>
    <w:rsid w:val="00FC3750"/>
    <w:rsid w:val="00FC487C"/>
    <w:rsid w:val="00FC51A5"/>
    <w:rsid w:val="00FC5CE5"/>
    <w:rsid w:val="00FD0B36"/>
    <w:rsid w:val="00FD141E"/>
    <w:rsid w:val="00FD168A"/>
    <w:rsid w:val="00FD3643"/>
    <w:rsid w:val="00FD553C"/>
    <w:rsid w:val="00FD6F5E"/>
    <w:rsid w:val="00FE087D"/>
    <w:rsid w:val="00FE133D"/>
    <w:rsid w:val="00FE2090"/>
    <w:rsid w:val="00FE359D"/>
    <w:rsid w:val="00FE47EA"/>
    <w:rsid w:val="00FE4D5F"/>
    <w:rsid w:val="00FE7BC4"/>
    <w:rsid w:val="00FF29D4"/>
    <w:rsid w:val="00FF388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B6A460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04A23"/>
    <w:rPr>
      <w:sz w:val="24"/>
      <w:szCs w:val="24"/>
      <w:lang w:val="de-DE"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istory">
    <w:name w:val="History"/>
    <w:basedOn w:val="Normal"/>
    <w:rsid w:val="005B291B"/>
    <w:pPr>
      <w:spacing w:before="230" w:after="460" w:line="180" w:lineRule="exact"/>
      <w:jc w:val="right"/>
    </w:pPr>
    <w:rPr>
      <w:rFonts w:ascii="Arial" w:hAnsi="Arial"/>
      <w:sz w:val="14"/>
      <w:szCs w:val="16"/>
    </w:rPr>
  </w:style>
  <w:style w:type="paragraph" w:customStyle="1" w:styleId="References">
    <w:name w:val="References"/>
    <w:basedOn w:val="Normal"/>
    <w:rsid w:val="005B291B"/>
    <w:pPr>
      <w:spacing w:line="200" w:lineRule="exact"/>
      <w:ind w:left="425" w:hanging="425"/>
      <w:jc w:val="both"/>
    </w:pPr>
    <w:rPr>
      <w:sz w:val="15"/>
      <w:szCs w:val="14"/>
      <w:lang w:val="en-GB"/>
    </w:rPr>
  </w:style>
  <w:style w:type="paragraph" w:customStyle="1" w:styleId="HExperimentalSection">
    <w:name w:val="HExperimental_Section"/>
    <w:basedOn w:val="Normal"/>
    <w:rsid w:val="005B291B"/>
    <w:pPr>
      <w:spacing w:before="460" w:after="230" w:line="230" w:lineRule="atLeast"/>
    </w:pPr>
    <w:rPr>
      <w:i/>
      <w:szCs w:val="20"/>
    </w:rPr>
  </w:style>
  <w:style w:type="paragraph" w:customStyle="1" w:styleId="ExperimentalSection">
    <w:name w:val="ExperimentalSection"/>
    <w:basedOn w:val="Normal"/>
    <w:rsid w:val="005B291B"/>
    <w:pPr>
      <w:spacing w:after="240" w:line="200" w:lineRule="exact"/>
      <w:ind w:firstLine="170"/>
      <w:jc w:val="both"/>
    </w:pPr>
    <w:rPr>
      <w:sz w:val="16"/>
      <w:szCs w:val="14"/>
      <w:lang w:val="en-GB"/>
    </w:rPr>
  </w:style>
  <w:style w:type="paragraph" w:customStyle="1" w:styleId="FNB">
    <w:name w:val="FNB"/>
    <w:basedOn w:val="Normal"/>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Normal"/>
    <w:rsid w:val="005B291B"/>
  </w:style>
  <w:style w:type="paragraph" w:customStyle="1" w:styleId="TableCaption">
    <w:name w:val="TableCaption"/>
    <w:basedOn w:val="Normal"/>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Normal"/>
    <w:rsid w:val="006511FB"/>
    <w:pPr>
      <w:spacing w:before="230" w:after="460" w:line="190" w:lineRule="exact"/>
      <w:jc w:val="both"/>
    </w:pPr>
    <w:rPr>
      <w:rFonts w:ascii="Arial" w:hAnsi="Arial"/>
      <w:sz w:val="16"/>
      <w:szCs w:val="14"/>
      <w:lang w:val="en-GB"/>
    </w:rPr>
  </w:style>
  <w:style w:type="paragraph" w:styleId="FootnoteText">
    <w:name w:val="footnote text"/>
    <w:basedOn w:val="Normal"/>
    <w:semiHidden/>
    <w:rsid w:val="00D81375"/>
    <w:pPr>
      <w:keepLines/>
      <w:widowControl w:val="0"/>
      <w:jc w:val="both"/>
    </w:pPr>
    <w:rPr>
      <w:rFonts w:eastAsia="Times New Roman"/>
      <w:sz w:val="20"/>
      <w:szCs w:val="20"/>
      <w:lang w:val="en-GB" w:eastAsia="ro-RO"/>
    </w:rPr>
  </w:style>
  <w:style w:type="paragraph" w:customStyle="1" w:styleId="STOE">
    <w:name w:val="STOE"/>
    <w:basedOn w:val="Normal"/>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BalloonText">
    <w:name w:val="Balloon Text"/>
    <w:basedOn w:val="Normal"/>
    <w:semiHidden/>
    <w:rsid w:val="00D81375"/>
    <w:rPr>
      <w:rFonts w:ascii="Tahoma" w:hAnsi="Tahoma" w:cs="Tahoma"/>
      <w:sz w:val="16"/>
      <w:szCs w:val="16"/>
    </w:rPr>
  </w:style>
  <w:style w:type="paragraph" w:styleId="Header">
    <w:name w:val="header"/>
    <w:basedOn w:val="Normal"/>
    <w:link w:val="HeaderChar"/>
    <w:rsid w:val="00881456"/>
    <w:pPr>
      <w:tabs>
        <w:tab w:val="center" w:pos="4536"/>
        <w:tab w:val="right" w:pos="9072"/>
      </w:tabs>
    </w:pPr>
    <w:rPr>
      <w:lang w:val="x-none"/>
    </w:rPr>
  </w:style>
  <w:style w:type="paragraph" w:styleId="Footer">
    <w:name w:val="footer"/>
    <w:basedOn w:val="Normal"/>
    <w:link w:val="FooterChar"/>
    <w:uiPriority w:val="99"/>
    <w:rsid w:val="00881456"/>
    <w:pPr>
      <w:tabs>
        <w:tab w:val="center" w:pos="4536"/>
        <w:tab w:val="right" w:pos="9072"/>
      </w:tabs>
    </w:pPr>
  </w:style>
  <w:style w:type="paragraph" w:customStyle="1" w:styleId="Title1">
    <w:name w:val="Title1"/>
    <w:basedOn w:val="Normal"/>
    <w:rsid w:val="00004A23"/>
    <w:rPr>
      <w:b/>
      <w:lang w:val="en-US"/>
    </w:rPr>
  </w:style>
  <w:style w:type="paragraph" w:customStyle="1" w:styleId="AuthorsFull">
    <w:name w:val="Authors Full"/>
    <w:basedOn w:val="Normal"/>
    <w:rsid w:val="00004A23"/>
    <w:rPr>
      <w:i/>
      <w:lang w:val="en-US"/>
    </w:rPr>
  </w:style>
  <w:style w:type="paragraph" w:customStyle="1" w:styleId="dedication">
    <w:name w:val="dedication"/>
    <w:basedOn w:val="Normal"/>
    <w:rsid w:val="00004A23"/>
    <w:rPr>
      <w:i/>
      <w:lang w:val="en-US"/>
    </w:rPr>
  </w:style>
  <w:style w:type="paragraph" w:customStyle="1" w:styleId="Addresses">
    <w:name w:val="Addresses"/>
    <w:basedOn w:val="Normal"/>
    <w:rsid w:val="00004A23"/>
    <w:rPr>
      <w:lang w:val="en-US"/>
    </w:rPr>
  </w:style>
  <w:style w:type="paragraph" w:customStyle="1" w:styleId="Acknowledgements">
    <w:name w:val="Acknowledgements"/>
    <w:basedOn w:val="Normal"/>
    <w:rsid w:val="00004A23"/>
    <w:rPr>
      <w:lang w:val="en-US"/>
    </w:rPr>
  </w:style>
  <w:style w:type="paragraph" w:customStyle="1" w:styleId="Abstract">
    <w:name w:val="Abstract"/>
    <w:basedOn w:val="Normal"/>
    <w:autoRedefine/>
    <w:rsid w:val="00004A23"/>
    <w:pPr>
      <w:spacing w:line="480" w:lineRule="auto"/>
    </w:pPr>
    <w:rPr>
      <w:lang w:val="en-US"/>
    </w:rPr>
  </w:style>
  <w:style w:type="paragraph" w:customStyle="1" w:styleId="Head1">
    <w:name w:val="Head 1"/>
    <w:basedOn w:val="Normal"/>
    <w:autoRedefine/>
    <w:rsid w:val="00004A23"/>
    <w:pPr>
      <w:spacing w:line="360" w:lineRule="auto"/>
    </w:pPr>
    <w:rPr>
      <w:b/>
      <w:lang w:val="en-US"/>
    </w:rPr>
  </w:style>
  <w:style w:type="paragraph" w:customStyle="1" w:styleId="Head2">
    <w:name w:val="Head 2"/>
    <w:basedOn w:val="Normal"/>
    <w:autoRedefine/>
    <w:rsid w:val="00004A23"/>
    <w:pPr>
      <w:spacing w:line="360" w:lineRule="auto"/>
    </w:pPr>
    <w:rPr>
      <w:i/>
      <w:lang w:val="en-US"/>
    </w:rPr>
  </w:style>
  <w:style w:type="paragraph" w:customStyle="1" w:styleId="dates">
    <w:name w:val="dates"/>
    <w:basedOn w:val="Normal"/>
    <w:rsid w:val="00004A23"/>
    <w:pPr>
      <w:jc w:val="right"/>
    </w:pPr>
    <w:rPr>
      <w:lang w:val="en-US"/>
    </w:rPr>
  </w:style>
  <w:style w:type="paragraph" w:customStyle="1" w:styleId="Literature">
    <w:name w:val="Literature"/>
    <w:basedOn w:val="Normal"/>
    <w:rsid w:val="00004A23"/>
    <w:pPr>
      <w:spacing w:line="480" w:lineRule="auto"/>
    </w:pPr>
  </w:style>
  <w:style w:type="paragraph" w:customStyle="1" w:styleId="Legend">
    <w:name w:val="Legend"/>
    <w:basedOn w:val="Normal"/>
    <w:rsid w:val="00004A23"/>
    <w:rPr>
      <w:lang w:val="en-US"/>
    </w:rPr>
  </w:style>
  <w:style w:type="paragraph" w:customStyle="1" w:styleId="MainText">
    <w:name w:val="Main Text"/>
    <w:basedOn w:val="Normal"/>
    <w:link w:val="MainTextChar"/>
    <w:rsid w:val="00004A23"/>
    <w:pPr>
      <w:spacing w:line="480" w:lineRule="auto"/>
    </w:pPr>
    <w:rPr>
      <w:lang w:val="en-US"/>
    </w:rPr>
  </w:style>
  <w:style w:type="paragraph" w:customStyle="1" w:styleId="Tableofcontents">
    <w:name w:val="Table of contents"/>
    <w:basedOn w:val="Normal"/>
    <w:autoRedefine/>
    <w:rsid w:val="00004A23"/>
    <w:rPr>
      <w:lang w:val="en-US"/>
    </w:rPr>
  </w:style>
  <w:style w:type="paragraph" w:customStyle="1" w:styleId="ExperimentalText">
    <w:name w:val="Experimental Text"/>
    <w:basedOn w:val="Normal"/>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Normal"/>
    <w:rsid w:val="002D16A0"/>
    <w:rPr>
      <w:b/>
      <w:lang w:val="en-US"/>
    </w:rPr>
  </w:style>
  <w:style w:type="paragraph" w:customStyle="1" w:styleId="Dedication0">
    <w:name w:val="Dedication"/>
    <w:basedOn w:val="Normal"/>
    <w:autoRedefine/>
    <w:rsid w:val="00322D5B"/>
    <w:rPr>
      <w:lang w:val="en-US"/>
    </w:rPr>
  </w:style>
  <w:style w:type="paragraph" w:customStyle="1" w:styleId="Maintext0">
    <w:name w:val="Main text"/>
    <w:basedOn w:val="Normal"/>
    <w:link w:val="MaintextChar0"/>
    <w:autoRedefine/>
    <w:rsid w:val="0019723B"/>
    <w:pPr>
      <w:spacing w:line="480" w:lineRule="auto"/>
    </w:pPr>
    <w:rPr>
      <w:lang w:val="en-US"/>
    </w:r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Normal"/>
    <w:autoRedefine/>
    <w:rsid w:val="00562E2B"/>
    <w:rPr>
      <w:i/>
      <w:lang w:val="en-US"/>
    </w:rPr>
  </w:style>
  <w:style w:type="character" w:customStyle="1" w:styleId="HeaderChar">
    <w:name w:val="Header Char"/>
    <w:link w:val="Header"/>
    <w:rsid w:val="00414465"/>
    <w:rPr>
      <w:sz w:val="24"/>
      <w:szCs w:val="24"/>
      <w:lang w:eastAsia="ja-JP"/>
    </w:rPr>
  </w:style>
  <w:style w:type="character" w:styleId="CommentReference">
    <w:name w:val="annotation reference"/>
    <w:uiPriority w:val="99"/>
    <w:semiHidden/>
    <w:unhideWhenUsed/>
    <w:rsid w:val="00664F6D"/>
    <w:rPr>
      <w:sz w:val="16"/>
      <w:szCs w:val="16"/>
    </w:rPr>
  </w:style>
  <w:style w:type="paragraph" w:styleId="CommentText">
    <w:name w:val="annotation text"/>
    <w:basedOn w:val="Normal"/>
    <w:link w:val="CommentTextChar"/>
    <w:uiPriority w:val="99"/>
    <w:semiHidden/>
    <w:unhideWhenUsed/>
    <w:rsid w:val="00664F6D"/>
    <w:rPr>
      <w:sz w:val="20"/>
      <w:szCs w:val="20"/>
      <w:lang w:val="x-none"/>
    </w:rPr>
  </w:style>
  <w:style w:type="character" w:customStyle="1" w:styleId="CommentTextChar">
    <w:name w:val="Comment Text Char"/>
    <w:link w:val="CommentText"/>
    <w:uiPriority w:val="99"/>
    <w:semiHidden/>
    <w:rsid w:val="00664F6D"/>
    <w:rPr>
      <w:lang w:eastAsia="ja-JP"/>
    </w:rPr>
  </w:style>
  <w:style w:type="paragraph" w:styleId="CommentSubject">
    <w:name w:val="annotation subject"/>
    <w:basedOn w:val="CommentText"/>
    <w:next w:val="CommentText"/>
    <w:link w:val="CommentSubjectChar"/>
    <w:uiPriority w:val="99"/>
    <w:semiHidden/>
    <w:unhideWhenUsed/>
    <w:rsid w:val="00664F6D"/>
    <w:rPr>
      <w:b/>
      <w:bCs/>
    </w:rPr>
  </w:style>
  <w:style w:type="character" w:customStyle="1" w:styleId="CommentSubjectChar">
    <w:name w:val="Comment Subject Char"/>
    <w:link w:val="CommentSubject"/>
    <w:uiPriority w:val="99"/>
    <w:semiHidden/>
    <w:rsid w:val="00664F6D"/>
    <w:rPr>
      <w:b/>
      <w:bCs/>
      <w:lang w:eastAsia="ja-JP"/>
    </w:rPr>
  </w:style>
  <w:style w:type="character" w:customStyle="1" w:styleId="FooterChar">
    <w:name w:val="Footer Char"/>
    <w:link w:val="Footer"/>
    <w:uiPriority w:val="99"/>
    <w:rsid w:val="007B7A09"/>
    <w:rPr>
      <w:sz w:val="24"/>
      <w:szCs w:val="24"/>
      <w:lang w:eastAsia="ja-JP"/>
    </w:rPr>
  </w:style>
  <w:style w:type="paragraph" w:customStyle="1" w:styleId="BDAbstract">
    <w:name w:val="BD_Abstract"/>
    <w:rsid w:val="00FC5CE5"/>
    <w:pPr>
      <w:pBdr>
        <w:top w:val="none" w:sz="4" w:space="0" w:color="000000"/>
        <w:left w:val="none" w:sz="4" w:space="0" w:color="000000"/>
        <w:bottom w:val="none" w:sz="4" w:space="0" w:color="000000"/>
        <w:right w:val="none" w:sz="4" w:space="0" w:color="000000"/>
        <w:between w:val="none" w:sz="4" w:space="0" w:color="000000"/>
      </w:pBdr>
      <w:spacing w:before="360" w:after="360" w:line="480" w:lineRule="auto"/>
      <w:jc w:val="both"/>
    </w:pPr>
    <w:rPr>
      <w:rFonts w:ascii="Times" w:eastAsia="Times New Roman" w:hAnsi="Times"/>
      <w:sz w:val="24"/>
      <w:lang w:val="en-US" w:eastAsia="en-US"/>
    </w:rPr>
  </w:style>
  <w:style w:type="character" w:customStyle="1" w:styleId="fontstyle01">
    <w:name w:val="fontstyle01"/>
    <w:basedOn w:val="DefaultParagraphFont"/>
    <w:rsid w:val="00B77393"/>
    <w:rPr>
      <w:rFonts w:ascii="CMR12" w:hAnsi="CMR12" w:hint="default"/>
      <w:b w:val="0"/>
      <w:bCs w:val="0"/>
      <w:i w:val="0"/>
      <w:iCs w:val="0"/>
      <w:color w:val="000000"/>
      <w:sz w:val="24"/>
      <w:szCs w:val="24"/>
    </w:rPr>
  </w:style>
  <w:style w:type="character" w:customStyle="1" w:styleId="fontstyle21">
    <w:name w:val="fontstyle21"/>
    <w:basedOn w:val="DefaultParagraphFont"/>
    <w:rsid w:val="00B77393"/>
    <w:rPr>
      <w:rFonts w:ascii="CMTI12" w:hAnsi="CMTI12" w:hint="default"/>
      <w:b w:val="0"/>
      <w:bCs w:val="0"/>
      <w:i/>
      <w:iCs/>
      <w:color w:val="000000"/>
      <w:sz w:val="24"/>
      <w:szCs w:val="24"/>
    </w:rPr>
  </w:style>
  <w:style w:type="character" w:customStyle="1" w:styleId="fontstyle31">
    <w:name w:val="fontstyle31"/>
    <w:basedOn w:val="DefaultParagraphFont"/>
    <w:rsid w:val="00B77393"/>
    <w:rPr>
      <w:rFonts w:ascii="CMSY10" w:hAnsi="CMSY10" w:hint="default"/>
      <w:b w:val="0"/>
      <w:bCs w:val="0"/>
      <w:i/>
      <w:iCs/>
      <w:color w:val="000000"/>
      <w:sz w:val="24"/>
      <w:szCs w:val="24"/>
    </w:rPr>
  </w:style>
  <w:style w:type="character" w:customStyle="1" w:styleId="fontstyle41">
    <w:name w:val="fontstyle41"/>
    <w:basedOn w:val="DefaultParagraphFont"/>
    <w:rsid w:val="00575526"/>
    <w:rPr>
      <w:rFonts w:ascii="CMSY8" w:hAnsi="CMSY8" w:hint="default"/>
      <w:b w:val="0"/>
      <w:bCs w:val="0"/>
      <w:i/>
      <w:iCs/>
      <w:color w:val="000000"/>
      <w:sz w:val="16"/>
      <w:szCs w:val="16"/>
    </w:rPr>
  </w:style>
  <w:style w:type="character" w:customStyle="1" w:styleId="fontstyle51">
    <w:name w:val="fontstyle51"/>
    <w:basedOn w:val="DefaultParagraphFont"/>
    <w:rsid w:val="00575526"/>
    <w:rPr>
      <w:rFonts w:ascii="CMR8" w:hAnsi="CMR8" w:hint="default"/>
      <w:b w:val="0"/>
      <w:bCs w:val="0"/>
      <w:i w:val="0"/>
      <w:iCs w:val="0"/>
      <w:color w:val="000000"/>
      <w:sz w:val="16"/>
      <w:szCs w:val="16"/>
    </w:rPr>
  </w:style>
  <w:style w:type="table" w:styleId="TableGrid">
    <w:name w:val="Table Grid"/>
    <w:basedOn w:val="TableNormal"/>
    <w:uiPriority w:val="99"/>
    <w:rsid w:val="00575526"/>
    <w:rPr>
      <w:rFonts w:eastAsia="Times New Roman"/>
      <w:lang w:val="fr-FR"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SupportingInformation">
    <w:name w:val="TE_Supporting_Information"/>
    <w:rsid w:val="00575526"/>
    <w:pPr>
      <w:pBdr>
        <w:top w:val="none" w:sz="4" w:space="0" w:color="000000"/>
        <w:left w:val="none" w:sz="4" w:space="0" w:color="000000"/>
        <w:bottom w:val="none" w:sz="4" w:space="0" w:color="000000"/>
        <w:right w:val="none" w:sz="4" w:space="0" w:color="000000"/>
        <w:between w:val="none" w:sz="4" w:space="0" w:color="000000"/>
      </w:pBdr>
      <w:spacing w:after="200" w:line="480" w:lineRule="auto"/>
      <w:ind w:firstLine="187"/>
      <w:jc w:val="both"/>
    </w:pPr>
    <w:rPr>
      <w:rFonts w:ascii="Times" w:eastAsia="Times New Roman" w:hAnsi="Times"/>
      <w:sz w:val="24"/>
      <w:lang w:val="en-US" w:eastAsia="en-US"/>
    </w:rPr>
  </w:style>
  <w:style w:type="paragraph" w:styleId="Bibliography">
    <w:name w:val="Bibliography"/>
    <w:basedOn w:val="Normal"/>
    <w:next w:val="Normal"/>
    <w:uiPriority w:val="37"/>
    <w:unhideWhenUsed/>
    <w:rsid w:val="004E341F"/>
    <w:pPr>
      <w:tabs>
        <w:tab w:val="left" w:pos="504"/>
      </w:tabs>
      <w:ind w:left="504" w:hanging="504"/>
    </w:pPr>
  </w:style>
  <w:style w:type="paragraph" w:styleId="ListParagraph">
    <w:name w:val="List Paragraph"/>
    <w:basedOn w:val="Normal"/>
    <w:uiPriority w:val="34"/>
    <w:qFormat/>
    <w:rsid w:val="00637706"/>
    <w:pPr>
      <w:spacing w:after="160" w:line="259" w:lineRule="auto"/>
      <w:ind w:left="720"/>
      <w:contextualSpacing/>
    </w:pPr>
    <w:rPr>
      <w:rFonts w:asciiTheme="minorHAnsi" w:eastAsiaTheme="minorHAnsi" w:hAnsiTheme="minorHAnsi" w:cstheme="minorBidi"/>
      <w:sz w:val="22"/>
      <w:szCs w:val="22"/>
      <w:lang w:val="fr-FR" w:eastAsia="en-US"/>
    </w:rPr>
  </w:style>
  <w:style w:type="character" w:customStyle="1" w:styleId="fontstyle61">
    <w:name w:val="fontstyle61"/>
    <w:basedOn w:val="DefaultParagraphFont"/>
    <w:rsid w:val="00637706"/>
    <w:rPr>
      <w:rFonts w:ascii="CMCSC10" w:hAnsi="CMCSC10" w:hint="default"/>
      <w:b w:val="0"/>
      <w:bCs w:val="0"/>
      <w:i w:val="0"/>
      <w:iCs w:val="0"/>
      <w:color w:val="000000"/>
      <w:sz w:val="24"/>
      <w:szCs w:val="24"/>
    </w:rPr>
  </w:style>
  <w:style w:type="character" w:customStyle="1" w:styleId="fontstyle71">
    <w:name w:val="fontstyle71"/>
    <w:basedOn w:val="DefaultParagraphFont"/>
    <w:rsid w:val="00637706"/>
    <w:rPr>
      <w:rFonts w:ascii="CMTI12" w:hAnsi="CMTI12" w:hint="default"/>
      <w:b w:val="0"/>
      <w:bCs w:val="0"/>
      <w:i/>
      <w:iCs/>
      <w:color w:val="000000"/>
      <w:sz w:val="24"/>
      <w:szCs w:val="24"/>
    </w:rPr>
  </w:style>
  <w:style w:type="character" w:customStyle="1" w:styleId="fontstyle81">
    <w:name w:val="fontstyle81"/>
    <w:basedOn w:val="DefaultParagraphFont"/>
    <w:rsid w:val="00637706"/>
    <w:rPr>
      <w:rFonts w:ascii="CMTI12" w:hAnsi="CMTI12" w:hint="default"/>
      <w:b w:val="0"/>
      <w:bCs w:val="0"/>
      <w:i/>
      <w:iCs/>
      <w:color w:val="000000"/>
      <w:sz w:val="24"/>
      <w:szCs w:val="24"/>
    </w:rPr>
  </w:style>
  <w:style w:type="character" w:styleId="PlaceholderText">
    <w:name w:val="Placeholder Text"/>
    <w:basedOn w:val="DefaultParagraphFont"/>
    <w:uiPriority w:val="99"/>
    <w:semiHidden/>
    <w:rsid w:val="003C071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emf"/><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4.xml><?xml version="1.0" encoding="utf-8"?>
<ds:datastoreItem xmlns:ds="http://schemas.openxmlformats.org/officeDocument/2006/customXml" ds:itemID="{75886F76-A765-4714-B899-7AC2DC4334A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2258</Words>
  <Characters>13458</Characters>
  <Application>Microsoft Office Word</Application>
  <DocSecurity>0</DocSecurity>
  <Lines>156</Lines>
  <Paragraphs>50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15666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2024-07-18T10:10:00Z</dcterms:created>
  <dcterms:modified xsi:type="dcterms:W3CDTF">2024-12-02T06:58:00Z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y fmtid="{D5CDD505-2E9C-101B-9397-08002B2CF9AE}" pid="3" name="ZOTERO_PREF_1">
    <vt:lpwstr>&lt;data data-version="3" zotero-version="6.0.36"&gt;&lt;session id="SEX4MQSJ"/&gt;&lt;style id="http://www.zotero.org/styles/advanced-materials" hasBibliography="1" bibliographyStyleHasBeenSet="1"/&gt;&lt;prefs&gt;&lt;pref name="fieldType" value="Field"/&gt;&lt;/prefs&gt;&lt;/data&gt;</vt:lpwstr>
  </property>
</Properties>
</file>